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C135" w14:textId="4914F58B" w:rsidR="009C0353" w:rsidRDefault="00C764BF">
      <w:pPr>
        <w:pStyle w:val="BodyText"/>
        <w:ind w:left="220"/>
        <w:rPr>
          <w:rFonts w:ascii="Times New Roman"/>
          <w:sz w:val="20"/>
        </w:rPr>
      </w:pPr>
      <w:r>
        <w:rPr>
          <w:rFonts w:ascii="Times New Roman"/>
          <w:noProof/>
          <w:sz w:val="20"/>
        </w:rPr>
        <w:drawing>
          <wp:inline distT="0" distB="0" distL="0" distR="0" wp14:anchorId="0104413B" wp14:editId="1DBE2E0D">
            <wp:extent cx="2107239" cy="957580"/>
            <wp:effectExtent l="0" t="0" r="762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112208" cy="959838"/>
                    </a:xfrm>
                    <a:prstGeom prst="rect">
                      <a:avLst/>
                    </a:prstGeom>
                  </pic:spPr>
                </pic:pic>
              </a:graphicData>
            </a:graphic>
          </wp:inline>
        </w:drawing>
      </w:r>
    </w:p>
    <w:p w14:paraId="1F98E8FF" w14:textId="441CBE52" w:rsidR="009C0353" w:rsidRDefault="00A71672">
      <w:pPr>
        <w:pStyle w:val="BodyText"/>
        <w:rPr>
          <w:rFonts w:ascii="Times New Roman"/>
          <w:sz w:val="20"/>
        </w:rPr>
      </w:pPr>
      <w:r>
        <w:rPr>
          <w:noProof/>
        </w:rPr>
        <mc:AlternateContent>
          <mc:Choice Requires="wps">
            <w:drawing>
              <wp:anchor distT="0" distB="0" distL="0" distR="0" simplePos="0" relativeHeight="251658240" behindDoc="1" locked="0" layoutInCell="1" allowOverlap="1" wp14:anchorId="130C903E" wp14:editId="4E8C110A">
                <wp:simplePos x="0" y="0"/>
                <wp:positionH relativeFrom="page">
                  <wp:posOffset>829945</wp:posOffset>
                </wp:positionH>
                <wp:positionV relativeFrom="paragraph">
                  <wp:posOffset>314325</wp:posOffset>
                </wp:positionV>
                <wp:extent cx="6318250" cy="2201545"/>
                <wp:effectExtent l="0" t="0" r="25400" b="2730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2201545"/>
                        </a:xfrm>
                        <a:prstGeom prst="rect">
                          <a:avLst/>
                        </a:prstGeom>
                        <a:solidFill>
                          <a:srgbClr val="9CC1E4"/>
                        </a:solidFill>
                        <a:ln w="6096">
                          <a:solidFill>
                            <a:srgbClr val="000000"/>
                          </a:solidFill>
                          <a:prstDash val="solid"/>
                        </a:ln>
                      </wps:spPr>
                      <wps:txbx>
                        <w:txbxContent>
                          <w:p w14:paraId="4C760D61" w14:textId="77777777" w:rsidR="009C0353" w:rsidRDefault="009C0353">
                            <w:pPr>
                              <w:pStyle w:val="BodyText"/>
                              <w:rPr>
                                <w:rFonts w:ascii="Times New Roman"/>
                                <w:color w:val="000000"/>
                                <w:sz w:val="28"/>
                              </w:rPr>
                            </w:pPr>
                          </w:p>
                          <w:p w14:paraId="67EC224B" w14:textId="77777777" w:rsidR="009C0353" w:rsidRDefault="009C0353">
                            <w:pPr>
                              <w:pStyle w:val="BodyText"/>
                              <w:spacing w:before="319"/>
                              <w:rPr>
                                <w:rFonts w:ascii="Times New Roman"/>
                                <w:color w:val="000000"/>
                                <w:sz w:val="28"/>
                              </w:rPr>
                            </w:pPr>
                          </w:p>
                          <w:p w14:paraId="68EC9234" w14:textId="77777777" w:rsidR="009C0353" w:rsidRDefault="00C764BF">
                            <w:pPr>
                              <w:spacing w:before="1"/>
                              <w:ind w:left="16" w:right="17"/>
                              <w:jc w:val="center"/>
                              <w:rPr>
                                <w:b/>
                                <w:color w:val="000000"/>
                                <w:spacing w:val="-2"/>
                                <w:sz w:val="28"/>
                              </w:rPr>
                            </w:pPr>
                            <w:r>
                              <w:rPr>
                                <w:b/>
                                <w:color w:val="000000"/>
                                <w:sz w:val="28"/>
                              </w:rPr>
                              <w:t>REQUEST</w:t>
                            </w:r>
                            <w:r>
                              <w:rPr>
                                <w:b/>
                                <w:color w:val="000000"/>
                                <w:spacing w:val="-2"/>
                                <w:sz w:val="28"/>
                              </w:rPr>
                              <w:t xml:space="preserve"> </w:t>
                            </w:r>
                            <w:r>
                              <w:rPr>
                                <w:b/>
                                <w:color w:val="000000"/>
                                <w:sz w:val="28"/>
                              </w:rPr>
                              <w:t>FOR</w:t>
                            </w:r>
                            <w:r>
                              <w:rPr>
                                <w:b/>
                                <w:color w:val="000000"/>
                                <w:spacing w:val="-1"/>
                                <w:sz w:val="28"/>
                              </w:rPr>
                              <w:t xml:space="preserve"> </w:t>
                            </w:r>
                            <w:r>
                              <w:rPr>
                                <w:b/>
                                <w:color w:val="000000"/>
                                <w:spacing w:val="-2"/>
                                <w:sz w:val="28"/>
                              </w:rPr>
                              <w:t>QUOTATION</w:t>
                            </w:r>
                          </w:p>
                          <w:p w14:paraId="2B67E056" w14:textId="77777777" w:rsidR="00071D35" w:rsidRDefault="00071D35">
                            <w:pPr>
                              <w:spacing w:before="1"/>
                              <w:ind w:left="16" w:right="17"/>
                              <w:jc w:val="center"/>
                              <w:rPr>
                                <w:b/>
                                <w:color w:val="000000"/>
                                <w:sz w:val="28"/>
                              </w:rPr>
                            </w:pPr>
                          </w:p>
                          <w:p w14:paraId="56B1B180" w14:textId="5FF33D30" w:rsidR="009C0353" w:rsidRDefault="00913B79">
                            <w:pPr>
                              <w:spacing w:before="321" w:line="242" w:lineRule="auto"/>
                              <w:ind w:left="12" w:right="17"/>
                              <w:jc w:val="center"/>
                              <w:rPr>
                                <w:b/>
                                <w:color w:val="000000"/>
                                <w:sz w:val="28"/>
                              </w:rPr>
                            </w:pPr>
                            <w:r>
                              <w:rPr>
                                <w:b/>
                                <w:color w:val="000000"/>
                                <w:sz w:val="28"/>
                              </w:rPr>
                              <w:t xml:space="preserve">PROVISION OF END-USER TECHNICAL </w:t>
                            </w:r>
                            <w:r w:rsidR="008F3A83">
                              <w:rPr>
                                <w:b/>
                                <w:color w:val="000000"/>
                                <w:sz w:val="28"/>
                              </w:rPr>
                              <w:t>SUPPORT</w:t>
                            </w:r>
                            <w:r>
                              <w:rPr>
                                <w:b/>
                                <w:color w:val="000000"/>
                                <w:sz w:val="28"/>
                              </w:rPr>
                              <w:t xml:space="preserve"> SERVICE</w:t>
                            </w:r>
                            <w:r w:rsidR="008F3A83">
                              <w:rPr>
                                <w:b/>
                                <w:color w:val="000000"/>
                                <w:sz w:val="28"/>
                              </w:rPr>
                              <w:t xml:space="preserve"> FOR CONTINUOUS CONTROLS MONITORING (CCM)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0C903E" id="_x0000_t202" coordsize="21600,21600" o:spt="202" path="m,l,21600r21600,l21600,xe">
                <v:stroke joinstyle="miter"/>
                <v:path gradientshapeok="t" o:connecttype="rect"/>
              </v:shapetype>
              <v:shape id="Textbox 4" o:spid="_x0000_s1026" type="#_x0000_t202" style="position:absolute;margin-left:65.35pt;margin-top:24.75pt;width:497.5pt;height:173.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24zwEAALMDAAAOAAAAZHJzL2Uyb0RvYy54bWysU9uO0zAQfUfiHyy/06RlW+1GTVfQsghp&#10;xSItfIDjOI2F4zEet0n/nrGTtlxfEHlwxp7xmTlnxuv7oTPsqDxqsCWfz3LOlJVQa7sv+ZfPD69u&#10;OcMgbC0MWFXyk0J+v3n5Yt27Qi2gBVMrzwjEYtG7krchuCLLULaqEzgDpyw5G/CdCLT1+6z2oif0&#10;zmSLPF9lPfjaeZAKkU53o5NvEn7TKBmemgZVYKbkVFtIq09rFddssxbF3gvXajmVIf6hik5oS0kv&#10;UDsRBDt4/RtUp6UHhCbMJHQZNI2WKnEgNvP8FzbPrXAqcSFx0F1kwv8HKz8en90nz8LwFgZqYCKB&#10;7hHkVyRtst5hMcVETbFAio5Eh8Z38U8UGF0kbU8XPdUQmKTD1ev57WJJLkm+BRFc3iyj4tn1uvMY&#10;3ivoWDRK7qlhqQRxfMQwhp5DYjYEo+sHbUza+H21NZ4dBTX3brudv7uZ0H8KM5b1VEt+txrJ/RUi&#10;T9+fIGIJO4HtmCqhT2HGTiKNukSFwlANVHk0K6hPJG5P81Vy/HYQXnFmPlhqYBzGs+HPRnU2fDBb&#10;SCMbiVp4cwjQ6CTIFXfKTJORJJ2mOI7ej/sUdX1rm+8AAAD//wMAUEsDBBQABgAIAAAAIQCIjYo0&#10;3QAAAAsBAAAPAAAAZHJzL2Rvd25yZXYueG1sTI/LbsIwEEX3lfoP1lTqrjgkhUKIg6I+9i3wASYe&#10;koh4bMUGQr++w6os78zRnTPFerS9OOMQOkcKppMEBFLtTEeNgt3262UBIkRNRveOUMEVA6zLx4dC&#10;58Zd6AfPm9gILqGQawVtjD6XMtQtWh0mziPx7uAGqyPHoZFm0Bcut71Mk2Qure6IL7Ta43uL9XFz&#10;sgr8Z2Wr3+z60XhcUKD6iNvvnVLPT2O1AhFxjP8w3PRZHUp22rsTmSB6zlnyxqiC1+UMxA2YpjOe&#10;7BVky3kKsizk/Q/lHwAAAP//AwBQSwECLQAUAAYACAAAACEAtoM4kv4AAADhAQAAEwAAAAAAAAAA&#10;AAAAAAAAAAAAW0NvbnRlbnRfVHlwZXNdLnhtbFBLAQItABQABgAIAAAAIQA4/SH/1gAAAJQBAAAL&#10;AAAAAAAAAAAAAAAAAC8BAABfcmVscy8ucmVsc1BLAQItABQABgAIAAAAIQB2mV24zwEAALMDAAAO&#10;AAAAAAAAAAAAAAAAAC4CAABkcnMvZTJvRG9jLnhtbFBLAQItABQABgAIAAAAIQCIjYo03QAAAAsB&#10;AAAPAAAAAAAAAAAAAAAAACkEAABkcnMvZG93bnJldi54bWxQSwUGAAAAAAQABADzAAAAMwUAAAAA&#10;" fillcolor="#9cc1e4" strokeweight=".48pt">
                <v:path arrowok="t"/>
                <v:textbox inset="0,0,0,0">
                  <w:txbxContent>
                    <w:p w14:paraId="4C760D61" w14:textId="77777777" w:rsidR="009C0353" w:rsidRDefault="009C0353">
                      <w:pPr>
                        <w:pStyle w:val="BodyText"/>
                        <w:rPr>
                          <w:rFonts w:ascii="Times New Roman"/>
                          <w:color w:val="000000"/>
                          <w:sz w:val="28"/>
                        </w:rPr>
                      </w:pPr>
                    </w:p>
                    <w:p w14:paraId="67EC224B" w14:textId="77777777" w:rsidR="009C0353" w:rsidRDefault="009C0353">
                      <w:pPr>
                        <w:pStyle w:val="BodyText"/>
                        <w:spacing w:before="319"/>
                        <w:rPr>
                          <w:rFonts w:ascii="Times New Roman"/>
                          <w:color w:val="000000"/>
                          <w:sz w:val="28"/>
                        </w:rPr>
                      </w:pPr>
                    </w:p>
                    <w:p w14:paraId="68EC9234" w14:textId="77777777" w:rsidR="009C0353" w:rsidRDefault="00C764BF">
                      <w:pPr>
                        <w:spacing w:before="1"/>
                        <w:ind w:left="16" w:right="17"/>
                        <w:jc w:val="center"/>
                        <w:rPr>
                          <w:b/>
                          <w:color w:val="000000"/>
                          <w:spacing w:val="-2"/>
                          <w:sz w:val="28"/>
                        </w:rPr>
                      </w:pPr>
                      <w:r>
                        <w:rPr>
                          <w:b/>
                          <w:color w:val="000000"/>
                          <w:sz w:val="28"/>
                        </w:rPr>
                        <w:t>REQUEST</w:t>
                      </w:r>
                      <w:r>
                        <w:rPr>
                          <w:b/>
                          <w:color w:val="000000"/>
                          <w:spacing w:val="-2"/>
                          <w:sz w:val="28"/>
                        </w:rPr>
                        <w:t xml:space="preserve"> </w:t>
                      </w:r>
                      <w:r>
                        <w:rPr>
                          <w:b/>
                          <w:color w:val="000000"/>
                          <w:sz w:val="28"/>
                        </w:rPr>
                        <w:t>FOR</w:t>
                      </w:r>
                      <w:r>
                        <w:rPr>
                          <w:b/>
                          <w:color w:val="000000"/>
                          <w:spacing w:val="-1"/>
                          <w:sz w:val="28"/>
                        </w:rPr>
                        <w:t xml:space="preserve"> </w:t>
                      </w:r>
                      <w:r>
                        <w:rPr>
                          <w:b/>
                          <w:color w:val="000000"/>
                          <w:spacing w:val="-2"/>
                          <w:sz w:val="28"/>
                        </w:rPr>
                        <w:t>QUOTATION</w:t>
                      </w:r>
                    </w:p>
                    <w:p w14:paraId="2B67E056" w14:textId="77777777" w:rsidR="00071D35" w:rsidRDefault="00071D35">
                      <w:pPr>
                        <w:spacing w:before="1"/>
                        <w:ind w:left="16" w:right="17"/>
                        <w:jc w:val="center"/>
                        <w:rPr>
                          <w:b/>
                          <w:color w:val="000000"/>
                          <w:sz w:val="28"/>
                        </w:rPr>
                      </w:pPr>
                    </w:p>
                    <w:p w14:paraId="56B1B180" w14:textId="5FF33D30" w:rsidR="009C0353" w:rsidRDefault="00913B79">
                      <w:pPr>
                        <w:spacing w:before="321" w:line="242" w:lineRule="auto"/>
                        <w:ind w:left="12" w:right="17"/>
                        <w:jc w:val="center"/>
                        <w:rPr>
                          <w:b/>
                          <w:color w:val="000000"/>
                          <w:sz w:val="28"/>
                        </w:rPr>
                      </w:pPr>
                      <w:r>
                        <w:rPr>
                          <w:b/>
                          <w:color w:val="000000"/>
                          <w:sz w:val="28"/>
                        </w:rPr>
                        <w:t xml:space="preserve">PROVISION OF END-USER TECHNICAL </w:t>
                      </w:r>
                      <w:r w:rsidR="008F3A83">
                        <w:rPr>
                          <w:b/>
                          <w:color w:val="000000"/>
                          <w:sz w:val="28"/>
                        </w:rPr>
                        <w:t>SUPPORT</w:t>
                      </w:r>
                      <w:r>
                        <w:rPr>
                          <w:b/>
                          <w:color w:val="000000"/>
                          <w:sz w:val="28"/>
                        </w:rPr>
                        <w:t xml:space="preserve"> SERVICE</w:t>
                      </w:r>
                      <w:r w:rsidR="008F3A83">
                        <w:rPr>
                          <w:b/>
                          <w:color w:val="000000"/>
                          <w:sz w:val="28"/>
                        </w:rPr>
                        <w:t xml:space="preserve"> FOR CONTINUOUS CONTROLS MONITORING (CCM) </w:t>
                      </w:r>
                    </w:p>
                  </w:txbxContent>
                </v:textbox>
                <w10:wrap type="topAndBottom" anchorx="page"/>
              </v:shape>
            </w:pict>
          </mc:Fallback>
        </mc:AlternateContent>
      </w:r>
    </w:p>
    <w:p w14:paraId="482F30D7" w14:textId="6B10A216" w:rsidR="009C0353" w:rsidRDefault="009C0353">
      <w:pPr>
        <w:pStyle w:val="BodyText"/>
        <w:spacing w:before="126"/>
        <w:rPr>
          <w:rFonts w:ascii="Times New Roman"/>
          <w:sz w:val="20"/>
        </w:rPr>
      </w:pPr>
    </w:p>
    <w:p w14:paraId="3915CC4F" w14:textId="1036F26F" w:rsidR="00A45DDB" w:rsidRDefault="005A5180" w:rsidP="00944589">
      <w:pPr>
        <w:pStyle w:val="BodyText"/>
        <w:numPr>
          <w:ilvl w:val="0"/>
          <w:numId w:val="3"/>
        </w:numPr>
        <w:tabs>
          <w:tab w:val="left" w:pos="450"/>
        </w:tabs>
        <w:spacing w:line="360" w:lineRule="auto"/>
        <w:ind w:left="0" w:right="50" w:firstLine="0"/>
        <w:jc w:val="both"/>
        <w:rPr>
          <w:b/>
          <w:bCs/>
        </w:rPr>
      </w:pPr>
      <w:r>
        <w:rPr>
          <w:b/>
          <w:bCs/>
        </w:rPr>
        <w:t>INTRODUCTION</w:t>
      </w:r>
    </w:p>
    <w:p w14:paraId="4E8688D9" w14:textId="77777777" w:rsidR="009E08F9" w:rsidRPr="005F5385" w:rsidRDefault="009E08F9" w:rsidP="005F5385">
      <w:pPr>
        <w:adjustRightInd w:val="0"/>
        <w:spacing w:line="276" w:lineRule="auto"/>
        <w:jc w:val="both"/>
        <w:rPr>
          <w:rStyle w:val="Emphasis"/>
          <w:i w:val="0"/>
          <w:iCs w:val="0"/>
        </w:rPr>
      </w:pPr>
    </w:p>
    <w:p w14:paraId="441DF674" w14:textId="070A0DE9" w:rsidR="00CF7214" w:rsidRPr="00BD46EF" w:rsidRDefault="003C7D12" w:rsidP="00186610">
      <w:pPr>
        <w:adjustRightInd w:val="0"/>
        <w:spacing w:after="160" w:line="276" w:lineRule="auto"/>
        <w:contextualSpacing/>
        <w:jc w:val="both"/>
        <w:rPr>
          <w:rStyle w:val="Emphasis"/>
          <w:i w:val="0"/>
          <w:iCs w:val="0"/>
          <w:color w:val="000000"/>
        </w:rPr>
      </w:pPr>
      <w:r w:rsidRPr="00BD46EF">
        <w:rPr>
          <w:rStyle w:val="Emphasis"/>
          <w:i w:val="0"/>
          <w:iCs w:val="0"/>
          <w:color w:val="000000"/>
        </w:rPr>
        <w:t xml:space="preserve">PRASA is </w:t>
      </w:r>
      <w:r w:rsidR="00D1457F">
        <w:rPr>
          <w:rStyle w:val="Emphasis"/>
          <w:i w:val="0"/>
          <w:iCs w:val="0"/>
          <w:color w:val="000000"/>
        </w:rPr>
        <w:t>a South African state-owned entity under the Ministry of Transport,</w:t>
      </w:r>
      <w:r w:rsidR="00B637EA" w:rsidRPr="00BD46EF">
        <w:rPr>
          <w:rStyle w:val="Emphasis"/>
          <w:i w:val="0"/>
          <w:iCs w:val="0"/>
          <w:color w:val="000000"/>
        </w:rPr>
        <w:t xml:space="preserve"> charged with connecting communities. PRASA provides </w:t>
      </w:r>
      <w:r w:rsidR="002A46A1">
        <w:rPr>
          <w:rStyle w:val="Emphasis"/>
          <w:i w:val="0"/>
          <w:iCs w:val="0"/>
          <w:color w:val="000000"/>
        </w:rPr>
        <w:t>M</w:t>
      </w:r>
      <w:r w:rsidR="00B637EA" w:rsidRPr="00BD46EF">
        <w:rPr>
          <w:rStyle w:val="Emphasis"/>
          <w:i w:val="0"/>
          <w:iCs w:val="0"/>
          <w:color w:val="000000"/>
        </w:rPr>
        <w:t xml:space="preserve">etro </w:t>
      </w:r>
      <w:r w:rsidR="002A46A1">
        <w:rPr>
          <w:rStyle w:val="Emphasis"/>
          <w:i w:val="0"/>
          <w:iCs w:val="0"/>
          <w:color w:val="000000"/>
        </w:rPr>
        <w:t>R</w:t>
      </w:r>
      <w:r w:rsidR="00B637EA" w:rsidRPr="00BD46EF">
        <w:rPr>
          <w:rStyle w:val="Emphasis"/>
          <w:i w:val="0"/>
          <w:iCs w:val="0"/>
          <w:color w:val="000000"/>
        </w:rPr>
        <w:t>ail services and long-</w:t>
      </w:r>
      <w:r w:rsidR="00E673E4" w:rsidRPr="00BD46EF">
        <w:rPr>
          <w:rStyle w:val="Emphasis"/>
          <w:i w:val="0"/>
          <w:iCs w:val="0"/>
          <w:color w:val="000000"/>
        </w:rPr>
        <w:t xml:space="preserve">distance passenger rail, including bus services and manages a </w:t>
      </w:r>
      <w:r w:rsidR="000D60CF" w:rsidRPr="00BD46EF">
        <w:rPr>
          <w:rStyle w:val="Emphasis"/>
          <w:i w:val="0"/>
          <w:iCs w:val="0"/>
          <w:color w:val="000000"/>
        </w:rPr>
        <w:t>substantive</w:t>
      </w:r>
      <w:r w:rsidR="00E673E4" w:rsidRPr="00BD46EF">
        <w:rPr>
          <w:rStyle w:val="Emphasis"/>
          <w:i w:val="0"/>
          <w:iCs w:val="0"/>
          <w:color w:val="000000"/>
        </w:rPr>
        <w:t xml:space="preserve"> real estate business</w:t>
      </w:r>
      <w:r w:rsidR="000D60CF" w:rsidRPr="00BD46EF">
        <w:rPr>
          <w:rStyle w:val="Emphasis"/>
          <w:i w:val="0"/>
          <w:iCs w:val="0"/>
          <w:color w:val="000000"/>
        </w:rPr>
        <w:t>.</w:t>
      </w:r>
    </w:p>
    <w:p w14:paraId="42BA515F" w14:textId="77777777" w:rsidR="006A2507" w:rsidRPr="00BD46EF" w:rsidRDefault="006A2507" w:rsidP="00186610">
      <w:pPr>
        <w:adjustRightInd w:val="0"/>
        <w:spacing w:after="160" w:line="276" w:lineRule="auto"/>
        <w:contextualSpacing/>
        <w:jc w:val="both"/>
        <w:rPr>
          <w:rStyle w:val="Emphasis"/>
          <w:i w:val="0"/>
          <w:iCs w:val="0"/>
          <w:color w:val="000000"/>
        </w:rPr>
      </w:pPr>
    </w:p>
    <w:p w14:paraId="28DED545" w14:textId="27C44E21" w:rsidR="00345748" w:rsidRPr="00BD46EF" w:rsidRDefault="006A2507" w:rsidP="00186610">
      <w:pPr>
        <w:adjustRightInd w:val="0"/>
        <w:spacing w:after="160" w:line="276" w:lineRule="auto"/>
        <w:contextualSpacing/>
        <w:jc w:val="both"/>
        <w:rPr>
          <w:rStyle w:val="Emphasis"/>
          <w:i w:val="0"/>
          <w:iCs w:val="0"/>
          <w:color w:val="000000"/>
        </w:rPr>
      </w:pPr>
      <w:r w:rsidRPr="00BD46EF">
        <w:rPr>
          <w:rStyle w:val="Emphasis"/>
          <w:i w:val="0"/>
          <w:iCs w:val="0"/>
          <w:color w:val="000000"/>
        </w:rPr>
        <w:t xml:space="preserve">PRASA </w:t>
      </w:r>
      <w:r w:rsidR="00A0281D" w:rsidRPr="00BD46EF">
        <w:rPr>
          <w:rStyle w:val="Emphasis"/>
          <w:i w:val="0"/>
          <w:iCs w:val="0"/>
          <w:color w:val="000000"/>
        </w:rPr>
        <w:t>has established</w:t>
      </w:r>
      <w:r w:rsidR="00A856CE" w:rsidRPr="00BD46EF">
        <w:rPr>
          <w:rStyle w:val="Emphasis"/>
          <w:i w:val="0"/>
          <w:iCs w:val="0"/>
          <w:color w:val="000000"/>
        </w:rPr>
        <w:t xml:space="preserve"> </w:t>
      </w:r>
      <w:r w:rsidR="00B03F90" w:rsidRPr="00BD46EF">
        <w:rPr>
          <w:rStyle w:val="Emphasis"/>
          <w:i w:val="0"/>
          <w:iCs w:val="0"/>
          <w:color w:val="000000"/>
        </w:rPr>
        <w:t>a</w:t>
      </w:r>
      <w:r w:rsidR="003A0981" w:rsidRPr="00BD46EF">
        <w:rPr>
          <w:rStyle w:val="Emphasis"/>
          <w:i w:val="0"/>
          <w:iCs w:val="0"/>
          <w:color w:val="000000"/>
        </w:rPr>
        <w:t xml:space="preserve"> </w:t>
      </w:r>
      <w:r w:rsidR="00A856CE" w:rsidRPr="00BD46EF">
        <w:rPr>
          <w:rStyle w:val="Emphasis"/>
          <w:i w:val="0"/>
          <w:iCs w:val="0"/>
          <w:color w:val="000000"/>
        </w:rPr>
        <w:t xml:space="preserve">Group Internal Audit (GIA) </w:t>
      </w:r>
      <w:r w:rsidR="00774348" w:rsidRPr="00BD46EF">
        <w:rPr>
          <w:rStyle w:val="Emphasis"/>
          <w:i w:val="0"/>
          <w:iCs w:val="0"/>
          <w:color w:val="000000"/>
        </w:rPr>
        <w:t>function</w:t>
      </w:r>
      <w:r w:rsidR="00B03F90" w:rsidRPr="00BD46EF">
        <w:rPr>
          <w:rStyle w:val="Emphasis"/>
          <w:i w:val="0"/>
          <w:iCs w:val="0"/>
          <w:color w:val="000000"/>
        </w:rPr>
        <w:t xml:space="preserve"> </w:t>
      </w:r>
      <w:r w:rsidR="003A0981" w:rsidRPr="00BD46EF">
        <w:rPr>
          <w:rStyle w:val="Emphasis"/>
          <w:i w:val="0"/>
          <w:iCs w:val="0"/>
          <w:color w:val="000000"/>
        </w:rPr>
        <w:t xml:space="preserve">whose role is to provide independent </w:t>
      </w:r>
      <w:r w:rsidR="00B23C90" w:rsidRPr="00BD46EF">
        <w:rPr>
          <w:rStyle w:val="Emphasis"/>
          <w:i w:val="0"/>
          <w:iCs w:val="0"/>
          <w:color w:val="000000"/>
        </w:rPr>
        <w:t xml:space="preserve">and objective </w:t>
      </w:r>
      <w:r w:rsidR="003A0981" w:rsidRPr="00BD46EF">
        <w:rPr>
          <w:rStyle w:val="Emphasis"/>
          <w:i w:val="0"/>
          <w:iCs w:val="0"/>
          <w:color w:val="000000"/>
        </w:rPr>
        <w:t>ass</w:t>
      </w:r>
      <w:r w:rsidR="00811A57" w:rsidRPr="00BD46EF">
        <w:rPr>
          <w:rStyle w:val="Emphasis"/>
          <w:i w:val="0"/>
          <w:iCs w:val="0"/>
          <w:color w:val="000000"/>
        </w:rPr>
        <w:t>urance and advisory services to the Audit and Risk Committee of</w:t>
      </w:r>
      <w:r w:rsidR="00275986" w:rsidRPr="00BD46EF">
        <w:rPr>
          <w:rStyle w:val="Emphasis"/>
          <w:i w:val="0"/>
          <w:iCs w:val="0"/>
          <w:color w:val="000000"/>
        </w:rPr>
        <w:t xml:space="preserve"> </w:t>
      </w:r>
      <w:r w:rsidR="00EF13AF">
        <w:rPr>
          <w:rStyle w:val="Emphasis"/>
          <w:i w:val="0"/>
          <w:iCs w:val="0"/>
          <w:color w:val="000000"/>
        </w:rPr>
        <w:t xml:space="preserve">the </w:t>
      </w:r>
      <w:r w:rsidR="00275986" w:rsidRPr="00BD46EF">
        <w:rPr>
          <w:rStyle w:val="Emphasis"/>
          <w:i w:val="0"/>
          <w:iCs w:val="0"/>
          <w:color w:val="000000"/>
        </w:rPr>
        <w:t>PRASA Board</w:t>
      </w:r>
      <w:r w:rsidR="00CE3D6D" w:rsidRPr="00BD46EF">
        <w:rPr>
          <w:rStyle w:val="Emphasis"/>
          <w:i w:val="0"/>
          <w:iCs w:val="0"/>
          <w:color w:val="000000"/>
        </w:rPr>
        <w:t xml:space="preserve">. The </w:t>
      </w:r>
      <w:r w:rsidR="00D940DD" w:rsidRPr="00BD46EF">
        <w:rPr>
          <w:rStyle w:val="Emphasis"/>
          <w:i w:val="0"/>
          <w:iCs w:val="0"/>
          <w:color w:val="000000"/>
        </w:rPr>
        <w:t>function assists the organi</w:t>
      </w:r>
      <w:r w:rsidR="00D1457F">
        <w:rPr>
          <w:rStyle w:val="Emphasis"/>
          <w:i w:val="0"/>
          <w:iCs w:val="0"/>
          <w:color w:val="000000"/>
        </w:rPr>
        <w:t>s</w:t>
      </w:r>
      <w:r w:rsidR="00D940DD" w:rsidRPr="00BD46EF">
        <w:rPr>
          <w:rStyle w:val="Emphasis"/>
          <w:i w:val="0"/>
          <w:iCs w:val="0"/>
          <w:color w:val="000000"/>
        </w:rPr>
        <w:t xml:space="preserve">ation in accomplishing its objectives by evaluating and improving the effectiveness </w:t>
      </w:r>
      <w:r w:rsidR="009B6CDD" w:rsidRPr="00BD46EF">
        <w:rPr>
          <w:rStyle w:val="Emphasis"/>
          <w:i w:val="0"/>
          <w:iCs w:val="0"/>
          <w:color w:val="000000"/>
        </w:rPr>
        <w:t>of risk management, governance and internal control processes.</w:t>
      </w:r>
    </w:p>
    <w:p w14:paraId="3D4E7511" w14:textId="77777777" w:rsidR="000832FA" w:rsidRPr="00BD46EF" w:rsidRDefault="000832FA" w:rsidP="00186610">
      <w:pPr>
        <w:adjustRightInd w:val="0"/>
        <w:spacing w:after="160" w:line="276" w:lineRule="auto"/>
        <w:contextualSpacing/>
        <w:jc w:val="both"/>
        <w:rPr>
          <w:rStyle w:val="Emphasis"/>
          <w:i w:val="0"/>
          <w:iCs w:val="0"/>
          <w:color w:val="000000"/>
        </w:rPr>
      </w:pPr>
    </w:p>
    <w:p w14:paraId="1921CA98" w14:textId="3DA6CFCB" w:rsidR="000832FA" w:rsidRDefault="000832FA" w:rsidP="00186610">
      <w:pPr>
        <w:adjustRightInd w:val="0"/>
        <w:spacing w:after="160" w:line="276" w:lineRule="auto"/>
        <w:contextualSpacing/>
        <w:jc w:val="both"/>
        <w:rPr>
          <w:rStyle w:val="Emphasis"/>
          <w:i w:val="0"/>
          <w:iCs w:val="0"/>
          <w:color w:val="000000"/>
        </w:rPr>
      </w:pPr>
      <w:r w:rsidRPr="00BD46EF">
        <w:rPr>
          <w:rStyle w:val="Emphasis"/>
          <w:i w:val="0"/>
          <w:iCs w:val="0"/>
          <w:color w:val="000000"/>
        </w:rPr>
        <w:t>Given the scale and complexity of PRASA’s operations and the reliance on enterprise and support</w:t>
      </w:r>
      <w:r w:rsidR="00D56823" w:rsidRPr="00BD46EF">
        <w:rPr>
          <w:rStyle w:val="Emphasis"/>
          <w:i w:val="0"/>
          <w:iCs w:val="0"/>
          <w:color w:val="000000"/>
        </w:rPr>
        <w:t>ing</w:t>
      </w:r>
      <w:r w:rsidRPr="00BD46EF">
        <w:rPr>
          <w:rStyle w:val="Emphasis"/>
          <w:i w:val="0"/>
          <w:iCs w:val="0"/>
          <w:color w:val="000000"/>
        </w:rPr>
        <w:t xml:space="preserve"> systems to </w:t>
      </w:r>
      <w:r w:rsidR="00514A29" w:rsidRPr="00BD46EF">
        <w:rPr>
          <w:rStyle w:val="Emphasis"/>
          <w:i w:val="0"/>
          <w:iCs w:val="0"/>
          <w:color w:val="000000"/>
        </w:rPr>
        <w:t>enable</w:t>
      </w:r>
      <w:r w:rsidRPr="00BD46EF">
        <w:rPr>
          <w:rStyle w:val="Emphasis"/>
          <w:i w:val="0"/>
          <w:iCs w:val="0"/>
          <w:color w:val="000000"/>
        </w:rPr>
        <w:t xml:space="preserve"> key business processes, the organi</w:t>
      </w:r>
      <w:r w:rsidR="00514A29" w:rsidRPr="00BD46EF">
        <w:rPr>
          <w:rStyle w:val="Emphasis"/>
          <w:i w:val="0"/>
          <w:iCs w:val="0"/>
          <w:color w:val="000000"/>
        </w:rPr>
        <w:t>s</w:t>
      </w:r>
      <w:r w:rsidRPr="00BD46EF">
        <w:rPr>
          <w:rStyle w:val="Emphasis"/>
          <w:i w:val="0"/>
          <w:iCs w:val="0"/>
          <w:color w:val="000000"/>
        </w:rPr>
        <w:t xml:space="preserve">ation generates large volumes of transactional data. To strengthen oversight and enhance </w:t>
      </w:r>
      <w:r w:rsidR="00514A29" w:rsidRPr="00BD46EF">
        <w:rPr>
          <w:rStyle w:val="Emphasis"/>
          <w:i w:val="0"/>
          <w:iCs w:val="0"/>
          <w:color w:val="000000"/>
        </w:rPr>
        <w:t xml:space="preserve">its </w:t>
      </w:r>
      <w:r w:rsidRPr="00BD46EF">
        <w:rPr>
          <w:rStyle w:val="Emphasis"/>
          <w:i w:val="0"/>
          <w:iCs w:val="0"/>
          <w:color w:val="000000"/>
        </w:rPr>
        <w:t>assurance and advisory capabilities, GIA has implemented a Continuous Controls Monitoring (CCM) tool intend</w:t>
      </w:r>
      <w:r w:rsidR="00DF2370" w:rsidRPr="00BD46EF">
        <w:rPr>
          <w:rStyle w:val="Emphasis"/>
          <w:i w:val="0"/>
          <w:iCs w:val="0"/>
          <w:color w:val="000000"/>
        </w:rPr>
        <w:t>ed</w:t>
      </w:r>
      <w:r w:rsidRPr="00BD46EF">
        <w:rPr>
          <w:rStyle w:val="Emphasis"/>
          <w:i w:val="0"/>
          <w:iCs w:val="0"/>
          <w:color w:val="000000"/>
        </w:rPr>
        <w:t xml:space="preserve"> to enable automated and </w:t>
      </w:r>
      <w:r w:rsidR="00EF13AF">
        <w:rPr>
          <w:rStyle w:val="Emphasis"/>
          <w:i w:val="0"/>
          <w:iCs w:val="0"/>
          <w:color w:val="000000"/>
        </w:rPr>
        <w:t xml:space="preserve">real-time </w:t>
      </w:r>
      <w:r w:rsidRPr="00BD46EF">
        <w:rPr>
          <w:rStyle w:val="Emphasis"/>
          <w:i w:val="0"/>
          <w:iCs w:val="0"/>
          <w:color w:val="000000"/>
        </w:rPr>
        <w:t>monitoring of key controls and transactions to identify control deviations, anomalies, and potential risks in a</w:t>
      </w:r>
      <w:r w:rsidR="00DF2370" w:rsidRPr="00BD46EF">
        <w:rPr>
          <w:rStyle w:val="Emphasis"/>
          <w:i w:val="0"/>
          <w:iCs w:val="0"/>
          <w:color w:val="000000"/>
        </w:rPr>
        <w:t xml:space="preserve"> </w:t>
      </w:r>
      <w:r w:rsidRPr="00BD46EF">
        <w:rPr>
          <w:rStyle w:val="Emphasis"/>
          <w:i w:val="0"/>
          <w:iCs w:val="0"/>
          <w:color w:val="000000"/>
        </w:rPr>
        <w:t>timely and proactive manner.</w:t>
      </w:r>
      <w:r w:rsidR="005B2088">
        <w:rPr>
          <w:rStyle w:val="Emphasis"/>
          <w:i w:val="0"/>
          <w:iCs w:val="0"/>
          <w:color w:val="000000"/>
        </w:rPr>
        <w:t xml:space="preserve"> </w:t>
      </w:r>
    </w:p>
    <w:p w14:paraId="729EE9A7" w14:textId="77777777" w:rsidR="000832FA" w:rsidRPr="00BD46EF" w:rsidRDefault="000832FA" w:rsidP="00186610">
      <w:pPr>
        <w:adjustRightInd w:val="0"/>
        <w:spacing w:after="160" w:line="276" w:lineRule="auto"/>
        <w:contextualSpacing/>
        <w:jc w:val="both"/>
        <w:rPr>
          <w:rStyle w:val="Emphasis"/>
          <w:i w:val="0"/>
          <w:iCs w:val="0"/>
          <w:color w:val="000000"/>
        </w:rPr>
      </w:pPr>
    </w:p>
    <w:p w14:paraId="43D4C562" w14:textId="31E62B04" w:rsidR="000832FA" w:rsidRPr="00BD46EF" w:rsidRDefault="000832FA" w:rsidP="00186610">
      <w:pPr>
        <w:adjustRightInd w:val="0"/>
        <w:spacing w:after="160" w:line="276" w:lineRule="auto"/>
        <w:contextualSpacing/>
        <w:jc w:val="both"/>
        <w:rPr>
          <w:rStyle w:val="Emphasis"/>
          <w:i w:val="0"/>
          <w:iCs w:val="0"/>
          <w:color w:val="000000"/>
        </w:rPr>
      </w:pPr>
      <w:r w:rsidRPr="00BD46EF">
        <w:rPr>
          <w:rStyle w:val="Emphasis"/>
          <w:i w:val="0"/>
          <w:iCs w:val="0"/>
          <w:color w:val="000000"/>
        </w:rPr>
        <w:t xml:space="preserve">Accordingly, </w:t>
      </w:r>
      <w:r w:rsidR="00A62DEE" w:rsidRPr="00BD46EF">
        <w:rPr>
          <w:rStyle w:val="Emphasis"/>
          <w:i w:val="0"/>
          <w:iCs w:val="0"/>
          <w:color w:val="000000"/>
        </w:rPr>
        <w:t>the purpose of the</w:t>
      </w:r>
      <w:r w:rsidR="00DF2370" w:rsidRPr="00BD46EF">
        <w:rPr>
          <w:rStyle w:val="Emphasis"/>
          <w:i w:val="0"/>
          <w:iCs w:val="0"/>
          <w:color w:val="000000"/>
        </w:rPr>
        <w:t xml:space="preserve"> Request for Quotation</w:t>
      </w:r>
      <w:r w:rsidR="00A62DEE" w:rsidRPr="00BD46EF">
        <w:rPr>
          <w:rStyle w:val="Emphasis"/>
          <w:i w:val="0"/>
          <w:iCs w:val="0"/>
          <w:color w:val="000000"/>
        </w:rPr>
        <w:t xml:space="preserve"> </w:t>
      </w:r>
      <w:r w:rsidR="004B0237" w:rsidRPr="00BD46EF">
        <w:rPr>
          <w:rStyle w:val="Emphasis"/>
          <w:i w:val="0"/>
          <w:iCs w:val="0"/>
          <w:color w:val="000000"/>
        </w:rPr>
        <w:t>(</w:t>
      </w:r>
      <w:r w:rsidR="00A62DEE" w:rsidRPr="00BD46EF">
        <w:rPr>
          <w:rStyle w:val="Emphasis"/>
          <w:i w:val="0"/>
          <w:iCs w:val="0"/>
          <w:color w:val="000000"/>
        </w:rPr>
        <w:t>RFQ</w:t>
      </w:r>
      <w:r w:rsidR="004B0237" w:rsidRPr="00BD46EF">
        <w:rPr>
          <w:rStyle w:val="Emphasis"/>
          <w:i w:val="0"/>
          <w:iCs w:val="0"/>
          <w:color w:val="000000"/>
        </w:rPr>
        <w:t>)</w:t>
      </w:r>
      <w:r w:rsidR="00A62DEE" w:rsidRPr="00BD46EF">
        <w:rPr>
          <w:rStyle w:val="Emphasis"/>
          <w:i w:val="0"/>
          <w:iCs w:val="0"/>
          <w:color w:val="000000"/>
        </w:rPr>
        <w:t xml:space="preserve"> is to appoint a service provider </w:t>
      </w:r>
      <w:r w:rsidR="0069512A" w:rsidRPr="00BD46EF">
        <w:rPr>
          <w:rStyle w:val="Emphasis"/>
          <w:i w:val="0"/>
          <w:iCs w:val="0"/>
          <w:color w:val="000000"/>
        </w:rPr>
        <w:t xml:space="preserve">to provide </w:t>
      </w:r>
      <w:r w:rsidR="00913B79">
        <w:rPr>
          <w:rStyle w:val="Emphasis"/>
          <w:i w:val="0"/>
          <w:iCs w:val="0"/>
          <w:color w:val="000000"/>
        </w:rPr>
        <w:t>end-u</w:t>
      </w:r>
      <w:r w:rsidR="00D1457F">
        <w:rPr>
          <w:rStyle w:val="Emphasis"/>
          <w:i w:val="0"/>
          <w:iCs w:val="0"/>
          <w:color w:val="000000"/>
        </w:rPr>
        <w:t>s</w:t>
      </w:r>
      <w:r w:rsidR="00913B79">
        <w:rPr>
          <w:rStyle w:val="Emphasis"/>
          <w:i w:val="0"/>
          <w:iCs w:val="0"/>
          <w:color w:val="000000"/>
        </w:rPr>
        <w:t xml:space="preserve">er technical </w:t>
      </w:r>
      <w:r w:rsidR="0069512A" w:rsidRPr="00BD46EF">
        <w:rPr>
          <w:rStyle w:val="Emphasis"/>
          <w:i w:val="0"/>
          <w:iCs w:val="0"/>
          <w:color w:val="000000"/>
        </w:rPr>
        <w:t xml:space="preserve">support </w:t>
      </w:r>
      <w:r w:rsidR="00913B79">
        <w:rPr>
          <w:rStyle w:val="Emphasis"/>
          <w:i w:val="0"/>
          <w:iCs w:val="0"/>
          <w:color w:val="000000"/>
        </w:rPr>
        <w:t xml:space="preserve">service </w:t>
      </w:r>
      <w:r w:rsidR="004B0237" w:rsidRPr="00BD46EF">
        <w:rPr>
          <w:rStyle w:val="Emphasis"/>
          <w:i w:val="0"/>
          <w:iCs w:val="0"/>
          <w:color w:val="000000"/>
        </w:rPr>
        <w:t>for the</w:t>
      </w:r>
      <w:r w:rsidR="004938FA" w:rsidRPr="00BD46EF">
        <w:rPr>
          <w:rStyle w:val="Emphasis"/>
          <w:i w:val="0"/>
          <w:iCs w:val="0"/>
          <w:color w:val="000000"/>
        </w:rPr>
        <w:t xml:space="preserve"> </w:t>
      </w:r>
      <w:r w:rsidR="00C60295" w:rsidRPr="00BD46EF">
        <w:rPr>
          <w:rStyle w:val="Emphasis"/>
          <w:i w:val="0"/>
          <w:iCs w:val="0"/>
          <w:color w:val="000000"/>
        </w:rPr>
        <w:t>CCM</w:t>
      </w:r>
      <w:r w:rsidR="004938FA" w:rsidRPr="00BD46EF">
        <w:rPr>
          <w:rStyle w:val="Emphasis"/>
          <w:i w:val="0"/>
          <w:iCs w:val="0"/>
          <w:color w:val="000000"/>
        </w:rPr>
        <w:t xml:space="preserve"> </w:t>
      </w:r>
      <w:r w:rsidR="000C4849" w:rsidRPr="00BD46EF">
        <w:rPr>
          <w:rStyle w:val="Emphasis"/>
          <w:i w:val="0"/>
          <w:iCs w:val="0"/>
          <w:color w:val="000000"/>
        </w:rPr>
        <w:t xml:space="preserve">capability </w:t>
      </w:r>
      <w:r w:rsidR="004B0237" w:rsidRPr="00BD46EF">
        <w:rPr>
          <w:rStyle w:val="Emphasis"/>
          <w:i w:val="0"/>
          <w:iCs w:val="0"/>
          <w:color w:val="000000"/>
        </w:rPr>
        <w:t>on a rate</w:t>
      </w:r>
      <w:r w:rsidR="00BD46EF" w:rsidRPr="00BD46EF">
        <w:rPr>
          <w:rStyle w:val="Emphasis"/>
          <w:i w:val="0"/>
          <w:iCs w:val="0"/>
          <w:color w:val="000000"/>
        </w:rPr>
        <w:t xml:space="preserve">-based basis for a period of </w:t>
      </w:r>
      <w:r w:rsidR="00640C30">
        <w:rPr>
          <w:rStyle w:val="Emphasis"/>
          <w:i w:val="0"/>
          <w:iCs w:val="0"/>
          <w:color w:val="000000"/>
        </w:rPr>
        <w:t>twelve</w:t>
      </w:r>
      <w:r w:rsidR="00BD46EF" w:rsidRPr="00BD46EF">
        <w:rPr>
          <w:rStyle w:val="Emphasis"/>
          <w:i w:val="0"/>
          <w:iCs w:val="0"/>
          <w:color w:val="000000"/>
        </w:rPr>
        <w:t xml:space="preserve"> (</w:t>
      </w:r>
      <w:r w:rsidR="00640C30">
        <w:rPr>
          <w:rStyle w:val="Emphasis"/>
          <w:i w:val="0"/>
          <w:iCs w:val="0"/>
          <w:color w:val="000000"/>
        </w:rPr>
        <w:t>12</w:t>
      </w:r>
      <w:r w:rsidR="00BD46EF" w:rsidRPr="00BD46EF">
        <w:rPr>
          <w:rStyle w:val="Emphasis"/>
          <w:i w:val="0"/>
          <w:iCs w:val="0"/>
          <w:color w:val="000000"/>
        </w:rPr>
        <w:t xml:space="preserve">) </w:t>
      </w:r>
      <w:r w:rsidR="00640C30">
        <w:rPr>
          <w:rStyle w:val="Emphasis"/>
          <w:i w:val="0"/>
          <w:iCs w:val="0"/>
          <w:color w:val="000000"/>
        </w:rPr>
        <w:t>months</w:t>
      </w:r>
      <w:r w:rsidR="00BD46EF" w:rsidRPr="00BD46EF">
        <w:rPr>
          <w:rStyle w:val="Emphasis"/>
          <w:i w:val="0"/>
          <w:iCs w:val="0"/>
          <w:color w:val="000000"/>
        </w:rPr>
        <w:t>, as and when required.</w:t>
      </w:r>
      <w:r w:rsidR="0069512A" w:rsidRPr="00BD46EF">
        <w:rPr>
          <w:rStyle w:val="Emphasis"/>
          <w:i w:val="0"/>
          <w:iCs w:val="0"/>
          <w:color w:val="000000"/>
        </w:rPr>
        <w:t xml:space="preserve"> </w:t>
      </w:r>
    </w:p>
    <w:p w14:paraId="6865694A" w14:textId="77777777" w:rsidR="00345748" w:rsidRPr="00345748" w:rsidRDefault="00345748" w:rsidP="006326E7">
      <w:pPr>
        <w:pStyle w:val="BodyText"/>
        <w:spacing w:line="360" w:lineRule="auto"/>
        <w:ind w:right="320"/>
        <w:jc w:val="both"/>
        <w:rPr>
          <w:lang w:val="en-ZA"/>
        </w:rPr>
      </w:pPr>
    </w:p>
    <w:p w14:paraId="781D2457" w14:textId="346D7BC2" w:rsidR="009C0353" w:rsidRPr="00FA44F9" w:rsidRDefault="005A5180" w:rsidP="00944589">
      <w:pPr>
        <w:pStyle w:val="BodyText"/>
        <w:numPr>
          <w:ilvl w:val="0"/>
          <w:numId w:val="3"/>
        </w:numPr>
        <w:tabs>
          <w:tab w:val="left" w:pos="450"/>
        </w:tabs>
        <w:spacing w:line="360" w:lineRule="auto"/>
        <w:ind w:left="0" w:right="50" w:firstLine="0"/>
        <w:jc w:val="both"/>
        <w:rPr>
          <w:b/>
          <w:bCs/>
        </w:rPr>
      </w:pPr>
      <w:r>
        <w:rPr>
          <w:b/>
          <w:bCs/>
        </w:rPr>
        <w:lastRenderedPageBreak/>
        <w:t>BACKGROUND</w:t>
      </w:r>
    </w:p>
    <w:p w14:paraId="165C967B" w14:textId="77777777" w:rsidR="00DC252D" w:rsidRDefault="00DC252D" w:rsidP="00C712F2">
      <w:pPr>
        <w:spacing w:line="276" w:lineRule="auto"/>
        <w:jc w:val="both"/>
      </w:pPr>
    </w:p>
    <w:p w14:paraId="1B576E0D" w14:textId="63031339" w:rsidR="00337DCB" w:rsidRDefault="00CE3AAE" w:rsidP="00186610">
      <w:pPr>
        <w:spacing w:after="160" w:line="276" w:lineRule="auto"/>
        <w:contextualSpacing/>
        <w:jc w:val="both"/>
        <w:rPr>
          <w:color w:val="000000"/>
        </w:rPr>
      </w:pPr>
      <w:r>
        <w:rPr>
          <w:color w:val="000000"/>
        </w:rPr>
        <w:t xml:space="preserve">PRAS’s </w:t>
      </w:r>
      <w:r w:rsidR="004F265D" w:rsidRPr="0090649F">
        <w:rPr>
          <w:color w:val="000000"/>
        </w:rPr>
        <w:t xml:space="preserve">Group Internal Audit has </w:t>
      </w:r>
      <w:r w:rsidR="00913B79">
        <w:rPr>
          <w:color w:val="000000"/>
        </w:rPr>
        <w:t xml:space="preserve">recently </w:t>
      </w:r>
      <w:r w:rsidR="004F265D" w:rsidRPr="0090649F">
        <w:rPr>
          <w:color w:val="000000"/>
        </w:rPr>
        <w:t xml:space="preserve">implemented a Continuous Controls Monitoring (CCM) capability </w:t>
      </w:r>
      <w:r w:rsidR="00F16209" w:rsidRPr="0090649F">
        <w:rPr>
          <w:color w:val="000000"/>
        </w:rPr>
        <w:t xml:space="preserve">to </w:t>
      </w:r>
      <w:r w:rsidR="00F16209">
        <w:rPr>
          <w:color w:val="000000"/>
        </w:rPr>
        <w:t>enhance</w:t>
      </w:r>
      <w:r w:rsidR="00CE1DE1">
        <w:rPr>
          <w:color w:val="000000"/>
        </w:rPr>
        <w:t xml:space="preserve"> the use of data analytics in providing assurance and advisory </w:t>
      </w:r>
      <w:r w:rsidR="00D1457F">
        <w:rPr>
          <w:color w:val="000000"/>
        </w:rPr>
        <w:t xml:space="preserve">services </w:t>
      </w:r>
      <w:r w:rsidR="00CE1DE1">
        <w:rPr>
          <w:color w:val="000000"/>
        </w:rPr>
        <w:t xml:space="preserve">over key business processes and </w:t>
      </w:r>
      <w:r w:rsidR="00B27083">
        <w:rPr>
          <w:color w:val="000000"/>
        </w:rPr>
        <w:t>system</w:t>
      </w:r>
      <w:r w:rsidR="00D1457F">
        <w:rPr>
          <w:color w:val="000000"/>
        </w:rPr>
        <w:t>-</w:t>
      </w:r>
      <w:r w:rsidR="00B27083">
        <w:rPr>
          <w:color w:val="000000"/>
        </w:rPr>
        <w:t xml:space="preserve">based controls. The CCM capability supports the continuous analysis of transactional data to identify </w:t>
      </w:r>
      <w:r w:rsidR="00F16209">
        <w:rPr>
          <w:color w:val="000000"/>
        </w:rPr>
        <w:t>potential control deviations, anomalies, and risk indicators that may require further investigations by Internal Audit.</w:t>
      </w:r>
      <w:r w:rsidR="002B4151">
        <w:rPr>
          <w:color w:val="000000"/>
        </w:rPr>
        <w:t xml:space="preserve"> </w:t>
      </w:r>
      <w:r w:rsidR="002B4151" w:rsidRPr="00186610">
        <w:rPr>
          <w:color w:val="000000"/>
        </w:rPr>
        <w:t xml:space="preserve">Moreover, the CCM capability will ensure that GIA </w:t>
      </w:r>
      <w:r w:rsidR="002B4151">
        <w:t>d</w:t>
      </w:r>
      <w:r w:rsidR="002B4151" w:rsidRPr="00022B0A">
        <w:t>eliver Value-Adding Assurance</w:t>
      </w:r>
      <w:r w:rsidR="002B4151">
        <w:t xml:space="preserve">, </w:t>
      </w:r>
      <w:r w:rsidR="002B4151" w:rsidRPr="00022B0A">
        <w:t>Promote Digital Audit Transformation</w:t>
      </w:r>
      <w:r w:rsidR="002B4151">
        <w:t xml:space="preserve"> and </w:t>
      </w:r>
      <w:r w:rsidR="002B4151" w:rsidRPr="00022B0A">
        <w:t>Maintain high audit quality standards and foster continuous improvement</w:t>
      </w:r>
    </w:p>
    <w:p w14:paraId="7782D50A" w14:textId="77777777" w:rsidR="00F16209" w:rsidRDefault="00F16209" w:rsidP="00186610">
      <w:pPr>
        <w:spacing w:after="160" w:line="276" w:lineRule="auto"/>
        <w:contextualSpacing/>
        <w:jc w:val="both"/>
        <w:rPr>
          <w:color w:val="000000"/>
        </w:rPr>
      </w:pPr>
    </w:p>
    <w:p w14:paraId="6E2884C8" w14:textId="3942FF2F" w:rsidR="00F16209" w:rsidRPr="0090649F" w:rsidRDefault="00F16209" w:rsidP="00186610">
      <w:pPr>
        <w:spacing w:after="160" w:line="276" w:lineRule="auto"/>
        <w:contextualSpacing/>
        <w:jc w:val="both"/>
        <w:rPr>
          <w:color w:val="000000"/>
        </w:rPr>
      </w:pPr>
      <w:r>
        <w:rPr>
          <w:color w:val="000000"/>
        </w:rPr>
        <w:t>The objective of the CCM capability is to strengthen</w:t>
      </w:r>
      <w:r w:rsidR="00837B76">
        <w:rPr>
          <w:color w:val="000000"/>
        </w:rPr>
        <w:t xml:space="preserve"> oversight over selected high-risk processes by enabling automated control testing and exception monitoring. This approach complements </w:t>
      </w:r>
      <w:r w:rsidR="008103FB">
        <w:rPr>
          <w:color w:val="000000"/>
        </w:rPr>
        <w:t>the traditional risk-based internal audit engagements by</w:t>
      </w:r>
      <w:r w:rsidR="00EF13AF">
        <w:rPr>
          <w:color w:val="000000"/>
        </w:rPr>
        <w:t xml:space="preserve"> enabling</w:t>
      </w:r>
      <w:r w:rsidR="008103FB">
        <w:rPr>
          <w:color w:val="000000"/>
        </w:rPr>
        <w:t xml:space="preserve"> Internal Audit to identify emerging risks and control weaknesses in </w:t>
      </w:r>
      <w:r w:rsidR="00E7748D">
        <w:rPr>
          <w:color w:val="000000"/>
        </w:rPr>
        <w:t xml:space="preserve">a timely manner and expand assurance coverage through the </w:t>
      </w:r>
      <w:r w:rsidR="00EF13AF">
        <w:rPr>
          <w:color w:val="000000"/>
        </w:rPr>
        <w:t xml:space="preserve">through </w:t>
      </w:r>
      <w:r w:rsidR="00E7748D">
        <w:rPr>
          <w:color w:val="000000"/>
        </w:rPr>
        <w:t xml:space="preserve">data-driven </w:t>
      </w:r>
      <w:r w:rsidR="003962BB">
        <w:rPr>
          <w:color w:val="000000"/>
        </w:rPr>
        <w:t>techniques</w:t>
      </w:r>
      <w:r w:rsidR="00E7748D">
        <w:rPr>
          <w:color w:val="000000"/>
        </w:rPr>
        <w:t>.</w:t>
      </w:r>
    </w:p>
    <w:p w14:paraId="3BC19B6D" w14:textId="77777777" w:rsidR="00CF2C55" w:rsidRPr="0090649F" w:rsidRDefault="00CF2C55" w:rsidP="00186610">
      <w:pPr>
        <w:spacing w:after="160" w:line="276" w:lineRule="auto"/>
        <w:contextualSpacing/>
        <w:jc w:val="both"/>
        <w:rPr>
          <w:color w:val="000000"/>
        </w:rPr>
      </w:pPr>
    </w:p>
    <w:p w14:paraId="369A8C03" w14:textId="6E9EA50A" w:rsidR="00337DCB" w:rsidRPr="0090649F" w:rsidRDefault="00F65403" w:rsidP="00186610">
      <w:pPr>
        <w:spacing w:after="160" w:line="276" w:lineRule="auto"/>
        <w:contextualSpacing/>
        <w:jc w:val="both"/>
        <w:rPr>
          <w:color w:val="000000"/>
        </w:rPr>
      </w:pPr>
      <w:r w:rsidRPr="0090649F">
        <w:rPr>
          <w:color w:val="000000"/>
        </w:rPr>
        <w:t>The current CCM environment is built on a three-layer architecture, co</w:t>
      </w:r>
      <w:r w:rsidR="009D7D1A">
        <w:rPr>
          <w:color w:val="000000"/>
        </w:rPr>
        <w:t>mprising data sources, analytics processing and reporting capabilities</w:t>
      </w:r>
      <w:r w:rsidR="000D75F4">
        <w:rPr>
          <w:color w:val="000000"/>
        </w:rPr>
        <w:t>:</w:t>
      </w:r>
    </w:p>
    <w:p w14:paraId="293EAF6D" w14:textId="0E33BAD1" w:rsidR="000D75F4" w:rsidRPr="00186610" w:rsidRDefault="00F65403" w:rsidP="00186610">
      <w:pPr>
        <w:pStyle w:val="ListParagraph"/>
        <w:numPr>
          <w:ilvl w:val="0"/>
          <w:numId w:val="16"/>
        </w:numPr>
        <w:spacing w:after="160" w:line="276" w:lineRule="auto"/>
        <w:ind w:left="357" w:hanging="357"/>
        <w:contextualSpacing/>
        <w:jc w:val="both"/>
        <w:rPr>
          <w:color w:val="000000"/>
        </w:rPr>
      </w:pPr>
      <w:r w:rsidRPr="00186610">
        <w:rPr>
          <w:b/>
          <w:bCs/>
          <w:color w:val="000000"/>
        </w:rPr>
        <w:t>Data Source Layer:</w:t>
      </w:r>
      <w:r w:rsidRPr="00186610">
        <w:rPr>
          <w:color w:val="000000"/>
        </w:rPr>
        <w:t xml:space="preserve"> </w:t>
      </w:r>
      <w:r w:rsidR="000D75F4" w:rsidRPr="00186610">
        <w:rPr>
          <w:color w:val="000000"/>
        </w:rPr>
        <w:t xml:space="preserve">This layer consists </w:t>
      </w:r>
      <w:r w:rsidR="00AC050B" w:rsidRPr="00186610">
        <w:rPr>
          <w:color w:val="000000"/>
        </w:rPr>
        <w:t>primarily</w:t>
      </w:r>
      <w:r w:rsidR="000D75F4" w:rsidRPr="00186610">
        <w:rPr>
          <w:color w:val="000000"/>
        </w:rPr>
        <w:t xml:space="preserve"> of PRAS’s </w:t>
      </w:r>
      <w:r w:rsidR="00411619" w:rsidRPr="00186610">
        <w:rPr>
          <w:color w:val="000000"/>
        </w:rPr>
        <w:t xml:space="preserve">SAP Suite (ECC v12.0) </w:t>
      </w:r>
      <w:r w:rsidR="00083A60" w:rsidRPr="00186610">
        <w:rPr>
          <w:color w:val="000000"/>
        </w:rPr>
        <w:t>environment, which support</w:t>
      </w:r>
      <w:r w:rsidR="00AA0F60" w:rsidRPr="00186610">
        <w:rPr>
          <w:color w:val="000000"/>
        </w:rPr>
        <w:t>s several key modules including Finance (FI), Human Capital Management (HCM)</w:t>
      </w:r>
      <w:r w:rsidR="00241E15" w:rsidRPr="00186610">
        <w:rPr>
          <w:color w:val="000000"/>
        </w:rPr>
        <w:t>, Supply Chain Management (SCM, Real Estate (RE), Plant Maintenance</w:t>
      </w:r>
      <w:r w:rsidR="00090DBB" w:rsidRPr="00186610">
        <w:rPr>
          <w:color w:val="000000"/>
        </w:rPr>
        <w:t xml:space="preserve">, and Governance, Risk and Compliance (GRC). Certain SAP modules also </w:t>
      </w:r>
      <w:r w:rsidR="009A581B" w:rsidRPr="00186610">
        <w:rPr>
          <w:color w:val="000000"/>
        </w:rPr>
        <w:t>integrate with other business applications that support operational and financial processes across the organisation.</w:t>
      </w:r>
      <w:r w:rsidR="00E30BF9" w:rsidRPr="00186610">
        <w:rPr>
          <w:color w:val="000000"/>
        </w:rPr>
        <w:t xml:space="preserve"> </w:t>
      </w:r>
      <w:r w:rsidR="003B2EC0" w:rsidRPr="00186610">
        <w:rPr>
          <w:color w:val="000000"/>
        </w:rPr>
        <w:t>Currently</w:t>
      </w:r>
      <w:r w:rsidR="00D1457F">
        <w:rPr>
          <w:color w:val="000000"/>
        </w:rPr>
        <w:t>,</w:t>
      </w:r>
      <w:r w:rsidR="003B2EC0" w:rsidRPr="00186610">
        <w:rPr>
          <w:color w:val="000000"/>
        </w:rPr>
        <w:t xml:space="preserve"> </w:t>
      </w:r>
      <w:r w:rsidR="00E30BF9" w:rsidRPr="00186610">
        <w:rPr>
          <w:color w:val="000000"/>
        </w:rPr>
        <w:t xml:space="preserve">PRASA </w:t>
      </w:r>
      <w:r w:rsidR="003B2EC0" w:rsidRPr="00186610">
        <w:rPr>
          <w:color w:val="000000"/>
        </w:rPr>
        <w:t xml:space="preserve">runs over </w:t>
      </w:r>
      <w:r w:rsidR="006C5488" w:rsidRPr="00186610">
        <w:rPr>
          <w:color w:val="000000"/>
        </w:rPr>
        <w:t xml:space="preserve">20 applications, </w:t>
      </w:r>
      <w:r w:rsidR="00EF13AF">
        <w:rPr>
          <w:color w:val="000000"/>
        </w:rPr>
        <w:t>most of which are hosted on</w:t>
      </w:r>
      <w:r w:rsidR="006C5488" w:rsidRPr="00186610">
        <w:rPr>
          <w:color w:val="000000"/>
        </w:rPr>
        <w:t xml:space="preserve"> Oracle and MS SQL.</w:t>
      </w:r>
    </w:p>
    <w:p w14:paraId="37688E24" w14:textId="43487C0A" w:rsidR="00AC050B" w:rsidRPr="00186610" w:rsidRDefault="001B05A5" w:rsidP="00186610">
      <w:pPr>
        <w:pStyle w:val="ListParagraph"/>
        <w:numPr>
          <w:ilvl w:val="0"/>
          <w:numId w:val="16"/>
        </w:numPr>
        <w:spacing w:after="160" w:line="276" w:lineRule="auto"/>
        <w:ind w:left="357" w:hanging="357"/>
        <w:contextualSpacing/>
        <w:jc w:val="both"/>
        <w:rPr>
          <w:color w:val="000000"/>
        </w:rPr>
      </w:pPr>
      <w:r w:rsidRPr="00186610">
        <w:rPr>
          <w:b/>
          <w:bCs/>
          <w:color w:val="000000"/>
        </w:rPr>
        <w:t>Analytic</w:t>
      </w:r>
      <w:r w:rsidR="007B0140" w:rsidRPr="00186610">
        <w:rPr>
          <w:b/>
          <w:bCs/>
          <w:color w:val="000000"/>
        </w:rPr>
        <w:t>s Layer:</w:t>
      </w:r>
      <w:r w:rsidR="007B0140" w:rsidRPr="00186610">
        <w:rPr>
          <w:color w:val="000000"/>
        </w:rPr>
        <w:t xml:space="preserve"> </w:t>
      </w:r>
      <w:r w:rsidR="00AC050B" w:rsidRPr="00186610">
        <w:rPr>
          <w:color w:val="000000"/>
        </w:rPr>
        <w:t xml:space="preserve">This layer </w:t>
      </w:r>
      <w:r w:rsidR="00A64CB3" w:rsidRPr="00186610">
        <w:rPr>
          <w:color w:val="000000"/>
        </w:rPr>
        <w:t>is supported</w:t>
      </w:r>
      <w:r w:rsidR="00853FD6" w:rsidRPr="00186610">
        <w:rPr>
          <w:color w:val="000000"/>
        </w:rPr>
        <w:t xml:space="preserve"> by the Arbutus Analytics platform, which extracts data from the SAP environment using SAP connectors and </w:t>
      </w:r>
      <w:r w:rsidR="00B33FB1" w:rsidRPr="00186610">
        <w:rPr>
          <w:color w:val="000000"/>
        </w:rPr>
        <w:t>performs</w:t>
      </w:r>
      <w:r w:rsidR="00C83CFA" w:rsidRPr="00186610">
        <w:rPr>
          <w:color w:val="000000"/>
        </w:rPr>
        <w:t xml:space="preserve"> data processing, transformation, and execution of </w:t>
      </w:r>
      <w:r w:rsidR="00C91A79" w:rsidRPr="00186610">
        <w:rPr>
          <w:color w:val="000000"/>
        </w:rPr>
        <w:t>predefined</w:t>
      </w:r>
      <w:r w:rsidR="00C83CFA" w:rsidRPr="00186610">
        <w:rPr>
          <w:color w:val="000000"/>
        </w:rPr>
        <w:t xml:space="preserve"> </w:t>
      </w:r>
      <w:r w:rsidR="007431AD" w:rsidRPr="00186610">
        <w:rPr>
          <w:color w:val="000000"/>
        </w:rPr>
        <w:t xml:space="preserve">analytics scripts. Within this layer, continuous monitoring tests are </w:t>
      </w:r>
      <w:r w:rsidR="003F1E27">
        <w:rPr>
          <w:color w:val="000000"/>
        </w:rPr>
        <w:t>optimized</w:t>
      </w:r>
      <w:r w:rsidR="007431AD" w:rsidRPr="00186610">
        <w:rPr>
          <w:color w:val="000000"/>
        </w:rPr>
        <w:t xml:space="preserve"> and executed to analyse</w:t>
      </w:r>
      <w:r w:rsidR="00235A3A" w:rsidRPr="00186610">
        <w:rPr>
          <w:color w:val="000000"/>
        </w:rPr>
        <w:t xml:space="preserve"> transactional data and identify control exceptions, anomalies and other risk indicators.</w:t>
      </w:r>
    </w:p>
    <w:p w14:paraId="7230245B" w14:textId="698E00D2" w:rsidR="00186610" w:rsidRPr="00186610" w:rsidRDefault="003F1E27" w:rsidP="00186610">
      <w:pPr>
        <w:pStyle w:val="ListParagraph"/>
        <w:numPr>
          <w:ilvl w:val="0"/>
          <w:numId w:val="16"/>
        </w:numPr>
        <w:spacing w:after="160" w:line="276" w:lineRule="auto"/>
        <w:ind w:left="357" w:hanging="357"/>
        <w:contextualSpacing/>
        <w:jc w:val="both"/>
        <w:rPr>
          <w:color w:val="000000"/>
        </w:rPr>
      </w:pPr>
      <w:r w:rsidRPr="00186610">
        <w:rPr>
          <w:b/>
          <w:bCs/>
          <w:color w:val="000000"/>
        </w:rPr>
        <w:t>Visualization</w:t>
      </w:r>
      <w:r w:rsidR="00F60230" w:rsidRPr="00186610">
        <w:rPr>
          <w:b/>
          <w:bCs/>
          <w:color w:val="000000"/>
        </w:rPr>
        <w:t xml:space="preserve"> and reporting Layer:</w:t>
      </w:r>
      <w:r w:rsidR="00F60230" w:rsidRPr="00186610">
        <w:rPr>
          <w:color w:val="000000"/>
        </w:rPr>
        <w:t xml:space="preserve"> </w:t>
      </w:r>
      <w:r w:rsidR="00672612" w:rsidRPr="00186610">
        <w:rPr>
          <w:color w:val="000000"/>
        </w:rPr>
        <w:t xml:space="preserve">This layer </w:t>
      </w:r>
      <w:r w:rsidR="00913B79">
        <w:rPr>
          <w:color w:val="000000"/>
        </w:rPr>
        <w:t xml:space="preserve">is </w:t>
      </w:r>
      <w:r w:rsidR="00672612" w:rsidRPr="00186610">
        <w:rPr>
          <w:color w:val="000000"/>
        </w:rPr>
        <w:t>enable</w:t>
      </w:r>
      <w:r w:rsidR="001951F0" w:rsidRPr="00186610">
        <w:rPr>
          <w:color w:val="000000"/>
        </w:rPr>
        <w:t>d through Power</w:t>
      </w:r>
      <w:r w:rsidR="00D1457F">
        <w:rPr>
          <w:color w:val="000000"/>
        </w:rPr>
        <w:t xml:space="preserve"> </w:t>
      </w:r>
      <w:r w:rsidR="001951F0" w:rsidRPr="00186610">
        <w:rPr>
          <w:color w:val="000000"/>
        </w:rPr>
        <w:t>BI dashboards</w:t>
      </w:r>
      <w:r w:rsidR="00913B79">
        <w:rPr>
          <w:color w:val="000000"/>
        </w:rPr>
        <w:t>,</w:t>
      </w:r>
      <w:r w:rsidR="001951F0" w:rsidRPr="00186610">
        <w:rPr>
          <w:color w:val="000000"/>
        </w:rPr>
        <w:t xml:space="preserve"> which present the result of CCM analytics in</w:t>
      </w:r>
      <w:r w:rsidR="003962BB" w:rsidRPr="00186610">
        <w:rPr>
          <w:color w:val="000000"/>
        </w:rPr>
        <w:t xml:space="preserve"> an interactive format. These dashboards allow Internal Audit to monitor control exceptions, analyse trends, and communicate insights to relevant stakeholders and management.</w:t>
      </w:r>
    </w:p>
    <w:p w14:paraId="74B69B80" w14:textId="77777777" w:rsidR="00186610" w:rsidRPr="00186610" w:rsidRDefault="00186610" w:rsidP="00186610">
      <w:pPr>
        <w:spacing w:after="160" w:line="276" w:lineRule="auto"/>
        <w:contextualSpacing/>
        <w:jc w:val="both"/>
        <w:rPr>
          <w:color w:val="000000"/>
        </w:rPr>
      </w:pPr>
    </w:p>
    <w:p w14:paraId="0A56FC2D" w14:textId="6280E215" w:rsidR="005E1B38" w:rsidRPr="005E1B38" w:rsidRDefault="000F069C" w:rsidP="00186610">
      <w:pPr>
        <w:widowControl/>
        <w:autoSpaceDE/>
        <w:autoSpaceDN/>
        <w:spacing w:after="160" w:line="276" w:lineRule="auto"/>
        <w:contextualSpacing/>
        <w:jc w:val="both"/>
      </w:pPr>
      <w:r w:rsidRPr="00186610">
        <w:rPr>
          <w:color w:val="000000"/>
        </w:rPr>
        <w:t xml:space="preserve">As the CCM capability continues to evolve, PRASA requires </w:t>
      </w:r>
      <w:r w:rsidR="0090649F" w:rsidRPr="00186610">
        <w:rPr>
          <w:color w:val="000000"/>
        </w:rPr>
        <w:t>specialised</w:t>
      </w:r>
      <w:r w:rsidR="008D72B5" w:rsidRPr="00186610">
        <w:rPr>
          <w:color w:val="000000"/>
        </w:rPr>
        <w:t xml:space="preserve"> technical and analytical support to </w:t>
      </w:r>
      <w:r w:rsidR="00E63495" w:rsidRPr="00186610">
        <w:rPr>
          <w:color w:val="000000"/>
        </w:rPr>
        <w:t>ensure</w:t>
      </w:r>
      <w:r w:rsidR="008D72B5" w:rsidRPr="00186610">
        <w:rPr>
          <w:color w:val="000000"/>
        </w:rPr>
        <w:t xml:space="preserve"> sustainability, optim</w:t>
      </w:r>
      <w:r w:rsidR="00D1457F">
        <w:rPr>
          <w:color w:val="000000"/>
        </w:rPr>
        <w:t>i</w:t>
      </w:r>
      <w:r w:rsidR="00913B79">
        <w:rPr>
          <w:color w:val="000000"/>
        </w:rPr>
        <w:t>s</w:t>
      </w:r>
      <w:r w:rsidR="008D72B5" w:rsidRPr="00186610">
        <w:rPr>
          <w:color w:val="000000"/>
        </w:rPr>
        <w:t>ation and ongoing enhancement of the CCM environment</w:t>
      </w:r>
      <w:r w:rsidR="003962BB" w:rsidRPr="00186610">
        <w:rPr>
          <w:color w:val="000000"/>
        </w:rPr>
        <w:t xml:space="preserve">. These </w:t>
      </w:r>
      <w:r w:rsidR="00E63495" w:rsidRPr="00186610">
        <w:rPr>
          <w:color w:val="000000"/>
        </w:rPr>
        <w:t>include</w:t>
      </w:r>
      <w:r w:rsidR="00EA75E4" w:rsidRPr="00186610">
        <w:rPr>
          <w:color w:val="000000"/>
        </w:rPr>
        <w:t xml:space="preserve"> maintaining and enhancing analytics routines, supporting data extraction processes, integrating additional data sources where required, and main</w:t>
      </w:r>
      <w:r w:rsidR="00FA7FDB" w:rsidRPr="00186610">
        <w:rPr>
          <w:color w:val="000000"/>
        </w:rPr>
        <w:t xml:space="preserve">taining the reporting and </w:t>
      </w:r>
      <w:proofErr w:type="spellStart"/>
      <w:r w:rsidR="00FA7FDB" w:rsidRPr="00186610">
        <w:rPr>
          <w:color w:val="000000"/>
        </w:rPr>
        <w:t>visuali</w:t>
      </w:r>
      <w:r w:rsidR="00913B79">
        <w:rPr>
          <w:color w:val="000000"/>
        </w:rPr>
        <w:t>s</w:t>
      </w:r>
      <w:r w:rsidR="00FA7FDB" w:rsidRPr="00186610">
        <w:rPr>
          <w:color w:val="000000"/>
        </w:rPr>
        <w:t>ation</w:t>
      </w:r>
      <w:proofErr w:type="spellEnd"/>
      <w:r w:rsidR="00FA7FDB" w:rsidRPr="00186610">
        <w:rPr>
          <w:color w:val="000000"/>
        </w:rPr>
        <w:t xml:space="preserve"> components of the CCM </w:t>
      </w:r>
      <w:r w:rsidR="0014445A" w:rsidRPr="00186610">
        <w:rPr>
          <w:color w:val="000000"/>
        </w:rPr>
        <w:t>solution.</w:t>
      </w:r>
      <w:r w:rsidR="00761733" w:rsidRPr="00186610">
        <w:rPr>
          <w:color w:val="000000"/>
        </w:rPr>
        <w:t xml:space="preserve"> </w:t>
      </w:r>
    </w:p>
    <w:p w14:paraId="2F1530EB" w14:textId="77777777" w:rsidR="005E1B38" w:rsidRPr="005E1B38" w:rsidRDefault="005E1B38" w:rsidP="00186610">
      <w:pPr>
        <w:widowControl/>
        <w:autoSpaceDE/>
        <w:autoSpaceDN/>
        <w:spacing w:after="160" w:line="259" w:lineRule="auto"/>
        <w:contextualSpacing/>
      </w:pPr>
    </w:p>
    <w:p w14:paraId="6159E7E7" w14:textId="131C32B3" w:rsidR="005E1B38" w:rsidRPr="00022B0A" w:rsidRDefault="001E7851" w:rsidP="00186610">
      <w:pPr>
        <w:widowControl/>
        <w:autoSpaceDE/>
        <w:autoSpaceDN/>
        <w:spacing w:after="160" w:line="276" w:lineRule="auto"/>
        <w:contextualSpacing/>
        <w:jc w:val="both"/>
      </w:pPr>
      <w:r w:rsidRPr="00186610">
        <w:rPr>
          <w:color w:val="000000"/>
        </w:rPr>
        <w:t xml:space="preserve">Currently, </w:t>
      </w:r>
      <w:r w:rsidR="00C62BEA" w:rsidRPr="00186610">
        <w:rPr>
          <w:color w:val="000000"/>
        </w:rPr>
        <w:t xml:space="preserve">GIA comprises </w:t>
      </w:r>
      <w:r w:rsidR="00577FFE" w:rsidRPr="00186610">
        <w:rPr>
          <w:color w:val="000000"/>
        </w:rPr>
        <w:t xml:space="preserve">less </w:t>
      </w:r>
      <w:r w:rsidR="00E242D6" w:rsidRPr="00186610">
        <w:rPr>
          <w:color w:val="000000"/>
        </w:rPr>
        <w:t>than</w:t>
      </w:r>
      <w:r w:rsidR="00577FFE" w:rsidRPr="00186610">
        <w:rPr>
          <w:color w:val="000000"/>
        </w:rPr>
        <w:t xml:space="preserve"> 20</w:t>
      </w:r>
      <w:r w:rsidR="00C62BEA" w:rsidRPr="00186610">
        <w:rPr>
          <w:color w:val="000000"/>
        </w:rPr>
        <w:t xml:space="preserve"> staff </w:t>
      </w:r>
      <w:r w:rsidR="00E242D6" w:rsidRPr="00186610">
        <w:rPr>
          <w:color w:val="000000"/>
        </w:rPr>
        <w:t>complements</w:t>
      </w:r>
      <w:r w:rsidR="00C62BEA" w:rsidRPr="00186610">
        <w:rPr>
          <w:color w:val="000000"/>
        </w:rPr>
        <w:t xml:space="preserve"> (including </w:t>
      </w:r>
      <w:r w:rsidR="00913B79">
        <w:rPr>
          <w:color w:val="000000"/>
        </w:rPr>
        <w:t xml:space="preserve">an </w:t>
      </w:r>
      <w:r w:rsidR="00C62BEA" w:rsidRPr="00186610">
        <w:rPr>
          <w:color w:val="000000"/>
        </w:rPr>
        <w:t xml:space="preserve">executive assistant), which </w:t>
      </w:r>
      <w:r w:rsidR="00D1457F">
        <w:rPr>
          <w:color w:val="000000"/>
        </w:rPr>
        <w:t>is</w:t>
      </w:r>
      <w:r w:rsidR="00C62BEA" w:rsidRPr="00186610">
        <w:rPr>
          <w:color w:val="000000"/>
        </w:rPr>
        <w:t> 6</w:t>
      </w:r>
      <w:r w:rsidR="00577FFE" w:rsidRPr="00186610">
        <w:rPr>
          <w:color w:val="000000"/>
        </w:rPr>
        <w:t>0</w:t>
      </w:r>
      <w:r w:rsidR="00C62BEA" w:rsidRPr="00186610">
        <w:rPr>
          <w:color w:val="000000"/>
        </w:rPr>
        <w:t xml:space="preserve">% of the approved structure. Notable progress has been made in filling the vacant positions in the </w:t>
      </w:r>
      <w:r w:rsidR="00C62BEA" w:rsidRPr="00186610">
        <w:rPr>
          <w:color w:val="000000"/>
        </w:rPr>
        <w:lastRenderedPageBreak/>
        <w:t xml:space="preserve">approved structure. However, Group Internal </w:t>
      </w:r>
      <w:r w:rsidR="00913B79">
        <w:rPr>
          <w:color w:val="000000"/>
        </w:rPr>
        <w:t>A</w:t>
      </w:r>
      <w:r w:rsidR="00C62BEA" w:rsidRPr="00186610">
        <w:rPr>
          <w:color w:val="000000"/>
        </w:rPr>
        <w:t>udit still lacks critical skills</w:t>
      </w:r>
      <w:r w:rsidR="00D1457F">
        <w:rPr>
          <w:color w:val="000000"/>
        </w:rPr>
        <w:t> and expertise in advanced Data Analytics and in the integration of Continuous Control Monitoring dashboards</w:t>
      </w:r>
      <w:r w:rsidR="00E242D6" w:rsidRPr="00186610">
        <w:rPr>
          <w:color w:val="000000"/>
        </w:rPr>
        <w:t>.</w:t>
      </w:r>
      <w:r w:rsidR="00CB4AE0" w:rsidRPr="00186610">
        <w:rPr>
          <w:color w:val="000000"/>
        </w:rPr>
        <w:t xml:space="preserve"> </w:t>
      </w:r>
    </w:p>
    <w:p w14:paraId="45665C18" w14:textId="51226A40" w:rsidR="00692EEB" w:rsidRPr="00186610" w:rsidRDefault="00692EEB" w:rsidP="00186610">
      <w:pPr>
        <w:spacing w:after="160" w:line="276" w:lineRule="auto"/>
        <w:contextualSpacing/>
        <w:jc w:val="both"/>
        <w:rPr>
          <w:color w:val="000000"/>
        </w:rPr>
      </w:pPr>
    </w:p>
    <w:p w14:paraId="54A6D9FD" w14:textId="77777777" w:rsidR="003E7302" w:rsidRPr="003E7302" w:rsidRDefault="003E7302" w:rsidP="00D13E39">
      <w:pPr>
        <w:pStyle w:val="BodyText"/>
        <w:numPr>
          <w:ilvl w:val="0"/>
          <w:numId w:val="3"/>
        </w:numPr>
        <w:tabs>
          <w:tab w:val="left" w:pos="450"/>
        </w:tabs>
        <w:spacing w:line="360" w:lineRule="auto"/>
        <w:ind w:left="0" w:right="50" w:firstLine="0"/>
        <w:jc w:val="both"/>
        <w:rPr>
          <w:b/>
          <w:bCs/>
        </w:rPr>
      </w:pPr>
      <w:r>
        <w:rPr>
          <w:b/>
          <w:bCs/>
        </w:rPr>
        <w:t xml:space="preserve">GROUP INTERNAL AUDIT MANDATE </w:t>
      </w:r>
    </w:p>
    <w:p w14:paraId="34D25EF8" w14:textId="652B36D9" w:rsidR="003E7302" w:rsidRPr="00D13E39" w:rsidRDefault="00AA4830" w:rsidP="00A0195F">
      <w:pPr>
        <w:pStyle w:val="ListParagraph"/>
        <w:numPr>
          <w:ilvl w:val="0"/>
          <w:numId w:val="16"/>
        </w:numPr>
        <w:spacing w:after="160" w:line="276" w:lineRule="auto"/>
        <w:ind w:left="357" w:hanging="357"/>
        <w:contextualSpacing/>
        <w:jc w:val="both"/>
        <w:rPr>
          <w:color w:val="000000"/>
        </w:rPr>
      </w:pPr>
      <w:r w:rsidRPr="00D13E39">
        <w:rPr>
          <w:color w:val="000000"/>
        </w:rPr>
        <w:t>Delivery</w:t>
      </w:r>
      <w:r w:rsidR="003E7302" w:rsidRPr="00D13E39">
        <w:rPr>
          <w:color w:val="000000"/>
        </w:rPr>
        <w:t xml:space="preserve"> Value-Adding Assurance: Provide independent, objective and proactive assurance on the effectiveness of PRASA's operations, risk management, and internal controls.</w:t>
      </w:r>
    </w:p>
    <w:p w14:paraId="0592152E" w14:textId="77777777" w:rsidR="003E7302" w:rsidRPr="00D13E39" w:rsidRDefault="003E7302" w:rsidP="00A0195F">
      <w:pPr>
        <w:pStyle w:val="ListParagraph"/>
        <w:numPr>
          <w:ilvl w:val="0"/>
          <w:numId w:val="16"/>
        </w:numPr>
        <w:spacing w:after="160" w:line="276" w:lineRule="auto"/>
        <w:ind w:left="357" w:hanging="357"/>
        <w:contextualSpacing/>
        <w:jc w:val="both"/>
        <w:rPr>
          <w:color w:val="000000"/>
        </w:rPr>
      </w:pPr>
      <w:r w:rsidRPr="00D13E39">
        <w:rPr>
          <w:color w:val="000000"/>
        </w:rPr>
        <w:t>Promote Digital Audit Transformation: Drive efficiency through data analytics and audit automation, allowing the GIA to expand its coverage, improve accuracy, and achieve timely risk detection</w:t>
      </w:r>
    </w:p>
    <w:p w14:paraId="50434B52" w14:textId="7A693752" w:rsidR="003E7302" w:rsidRPr="00D13E39" w:rsidRDefault="003E7302" w:rsidP="00A0195F">
      <w:pPr>
        <w:pStyle w:val="ListParagraph"/>
        <w:numPr>
          <w:ilvl w:val="0"/>
          <w:numId w:val="16"/>
        </w:numPr>
        <w:spacing w:after="160" w:line="276" w:lineRule="auto"/>
        <w:ind w:left="357" w:hanging="357"/>
        <w:contextualSpacing/>
        <w:jc w:val="both"/>
        <w:rPr>
          <w:color w:val="000000"/>
        </w:rPr>
      </w:pPr>
      <w:r w:rsidRPr="00D13E39">
        <w:rPr>
          <w:color w:val="000000"/>
        </w:rPr>
        <w:t>Communication: Foster open communication with stakeholders to build trust, ensure alignment with PRASA’s objectives, and deliver impactful and insight</w:t>
      </w:r>
      <w:r w:rsidR="00913B79">
        <w:rPr>
          <w:color w:val="000000"/>
        </w:rPr>
        <w:t>ful</w:t>
      </w:r>
      <w:r w:rsidRPr="00D13E39">
        <w:rPr>
          <w:color w:val="000000"/>
        </w:rPr>
        <w:t xml:space="preserve"> recommendations through timely and accurate reporting</w:t>
      </w:r>
    </w:p>
    <w:p w14:paraId="40AD58D0" w14:textId="4F9DC688" w:rsidR="003E7302" w:rsidRPr="00D13E39" w:rsidRDefault="003E7302" w:rsidP="00A0195F">
      <w:pPr>
        <w:pStyle w:val="ListParagraph"/>
        <w:numPr>
          <w:ilvl w:val="0"/>
          <w:numId w:val="16"/>
        </w:numPr>
        <w:spacing w:after="160" w:line="276" w:lineRule="auto"/>
        <w:ind w:left="357" w:hanging="357"/>
        <w:contextualSpacing/>
        <w:jc w:val="both"/>
        <w:rPr>
          <w:color w:val="000000"/>
        </w:rPr>
      </w:pPr>
      <w:r w:rsidRPr="00D13E39">
        <w:rPr>
          <w:color w:val="000000"/>
        </w:rPr>
        <w:t xml:space="preserve">Capacity Building and Talent Retention Maintained: </w:t>
      </w:r>
      <w:r w:rsidR="00E823EE">
        <w:rPr>
          <w:color w:val="000000"/>
        </w:rPr>
        <w:t xml:space="preserve">Develop </w:t>
      </w:r>
      <w:r w:rsidR="003F6CF5" w:rsidRPr="00D13E39">
        <w:rPr>
          <w:color w:val="000000"/>
        </w:rPr>
        <w:t>a</w:t>
      </w:r>
      <w:r w:rsidRPr="00D13E39">
        <w:rPr>
          <w:color w:val="000000"/>
        </w:rPr>
        <w:t xml:space="preserve"> skilled, knowledgeable audit team prepared to address emerging risks, regulatory requirements, and technological changes.</w:t>
      </w:r>
    </w:p>
    <w:p w14:paraId="5534FD1A" w14:textId="317C3CFA" w:rsidR="003E7302" w:rsidRPr="00D13E39" w:rsidRDefault="003E7302" w:rsidP="00A0195F">
      <w:pPr>
        <w:pStyle w:val="ListParagraph"/>
        <w:numPr>
          <w:ilvl w:val="0"/>
          <w:numId w:val="16"/>
        </w:numPr>
        <w:spacing w:after="160" w:line="276" w:lineRule="auto"/>
        <w:ind w:left="357" w:hanging="357"/>
        <w:contextualSpacing/>
        <w:jc w:val="both"/>
        <w:rPr>
          <w:color w:val="000000"/>
        </w:rPr>
      </w:pPr>
      <w:r w:rsidRPr="00D13E39">
        <w:rPr>
          <w:color w:val="000000"/>
        </w:rPr>
        <w:t>Promote Continu</w:t>
      </w:r>
      <w:r w:rsidR="00913B79">
        <w:rPr>
          <w:color w:val="000000"/>
        </w:rPr>
        <w:t>ous</w:t>
      </w:r>
      <w:r w:rsidRPr="00D13E39">
        <w:rPr>
          <w:color w:val="000000"/>
        </w:rPr>
        <w:t xml:space="preserve"> Improvement and Innovation (QAR): Maintain high </w:t>
      </w:r>
      <w:proofErr w:type="gramStart"/>
      <w:r w:rsidRPr="00D13E39">
        <w:rPr>
          <w:color w:val="000000"/>
        </w:rPr>
        <w:t>audit quality</w:t>
      </w:r>
      <w:proofErr w:type="gramEnd"/>
      <w:r w:rsidRPr="00D13E39">
        <w:rPr>
          <w:color w:val="000000"/>
        </w:rPr>
        <w:t xml:space="preserve"> standards and foster continuous improvement</w:t>
      </w:r>
    </w:p>
    <w:p w14:paraId="01D40F5F" w14:textId="641CE0BF" w:rsidR="00186610" w:rsidRDefault="003E7302" w:rsidP="00A0195F">
      <w:pPr>
        <w:pStyle w:val="ListParagraph"/>
        <w:numPr>
          <w:ilvl w:val="0"/>
          <w:numId w:val="16"/>
        </w:numPr>
        <w:spacing w:after="160" w:line="276" w:lineRule="auto"/>
        <w:ind w:left="357" w:hanging="357"/>
        <w:contextualSpacing/>
        <w:jc w:val="both"/>
        <w:rPr>
          <w:color w:val="000000"/>
        </w:rPr>
      </w:pPr>
      <w:r w:rsidRPr="00D13E39">
        <w:rPr>
          <w:color w:val="000000"/>
        </w:rPr>
        <w:t>Ethical Culture: create a culture which is ethical and intolerant of fraud and corruption.</w:t>
      </w:r>
    </w:p>
    <w:p w14:paraId="61699DDF" w14:textId="77777777" w:rsidR="00A0195F" w:rsidRDefault="00A0195F" w:rsidP="00A0195F">
      <w:pPr>
        <w:pStyle w:val="ListParagraph"/>
        <w:spacing w:after="160" w:line="276" w:lineRule="auto"/>
        <w:ind w:left="357" w:firstLine="0"/>
        <w:contextualSpacing/>
        <w:jc w:val="both"/>
        <w:rPr>
          <w:color w:val="000000"/>
        </w:rPr>
      </w:pPr>
    </w:p>
    <w:p w14:paraId="4671284C" w14:textId="0B4E9129" w:rsidR="00920284" w:rsidRPr="00920284" w:rsidRDefault="00035F78" w:rsidP="005931F9">
      <w:pPr>
        <w:pStyle w:val="BodyText"/>
        <w:numPr>
          <w:ilvl w:val="0"/>
          <w:numId w:val="3"/>
        </w:numPr>
        <w:tabs>
          <w:tab w:val="left" w:pos="450"/>
        </w:tabs>
        <w:spacing w:line="360" w:lineRule="auto"/>
        <w:ind w:left="0" w:right="50" w:firstLine="0"/>
        <w:jc w:val="both"/>
        <w:rPr>
          <w:b/>
          <w:bCs/>
        </w:rPr>
      </w:pPr>
      <w:r>
        <w:rPr>
          <w:b/>
          <w:bCs/>
        </w:rPr>
        <w:t>RATIONAL</w:t>
      </w:r>
      <w:r w:rsidR="00913B79">
        <w:rPr>
          <w:b/>
          <w:bCs/>
        </w:rPr>
        <w:t>E</w:t>
      </w:r>
      <w:r>
        <w:rPr>
          <w:b/>
          <w:bCs/>
        </w:rPr>
        <w:t xml:space="preserve"> FOR CCM USER SUPPORT</w:t>
      </w:r>
    </w:p>
    <w:p w14:paraId="37D4ECE6" w14:textId="6113061D" w:rsidR="00035F78" w:rsidRPr="00186610" w:rsidRDefault="00B257EF" w:rsidP="00186610">
      <w:pPr>
        <w:pStyle w:val="ListParagraph"/>
        <w:numPr>
          <w:ilvl w:val="0"/>
          <w:numId w:val="16"/>
        </w:numPr>
        <w:spacing w:after="160" w:line="276" w:lineRule="auto"/>
        <w:ind w:left="357" w:hanging="357"/>
        <w:contextualSpacing/>
        <w:jc w:val="both"/>
        <w:rPr>
          <w:color w:val="000000"/>
        </w:rPr>
      </w:pPr>
      <w:r w:rsidRPr="00B257EF">
        <w:rPr>
          <w:color w:val="000000"/>
        </w:rPr>
        <w:t xml:space="preserve">The </w:t>
      </w:r>
      <w:r w:rsidR="00035F78" w:rsidRPr="00035F78">
        <w:rPr>
          <w:color w:val="000000"/>
        </w:rPr>
        <w:t xml:space="preserve">Group Internal Audit </w:t>
      </w:r>
      <w:r w:rsidRPr="00B257EF">
        <w:rPr>
          <w:color w:val="000000"/>
        </w:rPr>
        <w:t xml:space="preserve">lacks the internal capacity and expertise required to design, </w:t>
      </w:r>
      <w:r w:rsidR="003426E0">
        <w:rPr>
          <w:color w:val="000000"/>
        </w:rPr>
        <w:t>optimize</w:t>
      </w:r>
      <w:r w:rsidR="001607BF">
        <w:rPr>
          <w:color w:val="000000"/>
        </w:rPr>
        <w:t>,</w:t>
      </w:r>
      <w:r w:rsidRPr="00B257EF">
        <w:rPr>
          <w:color w:val="000000"/>
        </w:rPr>
        <w:t xml:space="preserve"> and </w:t>
      </w:r>
      <w:proofErr w:type="gramStart"/>
      <w:r w:rsidR="003426E0" w:rsidRPr="00B257EF">
        <w:rPr>
          <w:color w:val="000000"/>
        </w:rPr>
        <w:t>operationalize</w:t>
      </w:r>
      <w:proofErr w:type="gramEnd"/>
      <w:r w:rsidRPr="00B257EF">
        <w:rPr>
          <w:color w:val="000000"/>
        </w:rPr>
        <w:t xml:space="preserve"> a Continuous Control Monitoring framework of the requisite standard. While some foundational data analytics capability exists within the organisation, </w:t>
      </w:r>
      <w:r w:rsidR="00E9123F">
        <w:rPr>
          <w:color w:val="000000"/>
        </w:rPr>
        <w:t xml:space="preserve">the </w:t>
      </w:r>
      <w:r w:rsidR="0032766F" w:rsidRPr="00B257EF">
        <w:rPr>
          <w:color w:val="000000"/>
        </w:rPr>
        <w:t>technical</w:t>
      </w:r>
      <w:r w:rsidRPr="00B257EF">
        <w:rPr>
          <w:color w:val="000000"/>
        </w:rPr>
        <w:t xml:space="preserve"> proficiency needed to architect a comprehensive CCM </w:t>
      </w:r>
      <w:r w:rsidR="001607BF" w:rsidRPr="00B257EF">
        <w:rPr>
          <w:color w:val="000000"/>
        </w:rPr>
        <w:t>environment</w:t>
      </w:r>
      <w:r w:rsidR="00E9123F">
        <w:rPr>
          <w:color w:val="000000"/>
        </w:rPr>
        <w:t>,</w:t>
      </w:r>
      <w:r w:rsidR="001607BF" w:rsidRPr="00B257EF">
        <w:rPr>
          <w:color w:val="000000"/>
        </w:rPr>
        <w:t xml:space="preserve"> including</w:t>
      </w:r>
      <w:r w:rsidRPr="00B257EF">
        <w:rPr>
          <w:color w:val="000000"/>
        </w:rPr>
        <w:t xml:space="preserve"> the configuration of Arbutus Analytics, </w:t>
      </w:r>
      <w:r w:rsidR="00E9123F">
        <w:rPr>
          <w:color w:val="000000"/>
        </w:rPr>
        <w:t xml:space="preserve">automation of </w:t>
      </w:r>
      <w:r w:rsidRPr="00B257EF">
        <w:rPr>
          <w:color w:val="000000"/>
        </w:rPr>
        <w:t xml:space="preserve">scripts, and integration with </w:t>
      </w:r>
      <w:r w:rsidR="00A66CD3" w:rsidRPr="00035F78">
        <w:rPr>
          <w:color w:val="000000"/>
        </w:rPr>
        <w:t>SAP, Ticketing Systems</w:t>
      </w:r>
      <w:r w:rsidR="00E9123F">
        <w:rPr>
          <w:color w:val="000000"/>
        </w:rPr>
        <w:t>,</w:t>
      </w:r>
      <w:r w:rsidR="00A66CD3" w:rsidRPr="00035F78">
        <w:rPr>
          <w:color w:val="000000"/>
        </w:rPr>
        <w:t xml:space="preserve"> </w:t>
      </w:r>
      <w:r w:rsidR="00700476" w:rsidRPr="00035F78">
        <w:rPr>
          <w:color w:val="000000"/>
        </w:rPr>
        <w:t xml:space="preserve">and </w:t>
      </w:r>
      <w:r w:rsidR="001607BF" w:rsidRPr="00035F78">
        <w:rPr>
          <w:color w:val="000000"/>
        </w:rPr>
        <w:t>Oracle or</w:t>
      </w:r>
      <w:r w:rsidR="00700476" w:rsidRPr="00035F78">
        <w:rPr>
          <w:color w:val="000000"/>
        </w:rPr>
        <w:t xml:space="preserve"> MS SQL</w:t>
      </w:r>
      <w:r w:rsidR="00E9123F">
        <w:rPr>
          <w:color w:val="000000"/>
        </w:rPr>
        <w:t>,</w:t>
      </w:r>
      <w:r w:rsidR="00700476" w:rsidRPr="00035F78">
        <w:rPr>
          <w:color w:val="000000"/>
        </w:rPr>
        <w:t xml:space="preserve"> </w:t>
      </w:r>
      <w:r w:rsidR="00E9123F">
        <w:rPr>
          <w:color w:val="000000"/>
        </w:rPr>
        <w:t>is missing</w:t>
      </w:r>
      <w:r w:rsidRPr="00B257EF">
        <w:rPr>
          <w:color w:val="000000"/>
        </w:rPr>
        <w:t xml:space="preserve">. </w:t>
      </w:r>
      <w:r w:rsidR="00E9123F">
        <w:rPr>
          <w:color w:val="000000"/>
        </w:rPr>
        <w:t>This</w:t>
      </w:r>
      <w:r w:rsidRPr="00B257EF">
        <w:rPr>
          <w:color w:val="000000"/>
        </w:rPr>
        <w:t xml:space="preserve"> exposes </w:t>
      </w:r>
      <w:r w:rsidR="00E9123F">
        <w:rPr>
          <w:color w:val="000000"/>
        </w:rPr>
        <w:t xml:space="preserve">PRASA to heightened risks of undetected irregularities, weakened audit outcomes, and </w:t>
      </w:r>
      <w:r w:rsidRPr="00B257EF">
        <w:rPr>
          <w:color w:val="000000"/>
        </w:rPr>
        <w:t>continued reliance on manual, retrospective control testing that is neither efficient nor effective in the current</w:t>
      </w:r>
      <w:r w:rsidR="00E9123F">
        <w:rPr>
          <w:color w:val="000000"/>
        </w:rPr>
        <w:t xml:space="preserve"> growing technology and data-driven </w:t>
      </w:r>
      <w:r w:rsidRPr="00B257EF">
        <w:rPr>
          <w:color w:val="000000"/>
        </w:rPr>
        <w:t>environment.</w:t>
      </w:r>
    </w:p>
    <w:p w14:paraId="68B8CAE9" w14:textId="2D0947D2" w:rsidR="007D245B" w:rsidRDefault="00E9123F" w:rsidP="00186610">
      <w:pPr>
        <w:pStyle w:val="ListParagraph"/>
        <w:numPr>
          <w:ilvl w:val="0"/>
          <w:numId w:val="16"/>
        </w:numPr>
        <w:spacing w:after="160" w:line="276" w:lineRule="auto"/>
        <w:contextualSpacing/>
        <w:jc w:val="both"/>
        <w:rPr>
          <w:color w:val="000000"/>
        </w:rPr>
      </w:pPr>
      <w:r>
        <w:rPr>
          <w:color w:val="000000"/>
        </w:rPr>
        <w:t xml:space="preserve">Engaging the </w:t>
      </w:r>
      <w:r w:rsidR="00B257EF" w:rsidRPr="00B257EF">
        <w:rPr>
          <w:color w:val="000000"/>
        </w:rPr>
        <w:t xml:space="preserve">external CCM consulting services </w:t>
      </w:r>
      <w:r w:rsidR="00903537">
        <w:rPr>
          <w:color w:val="000000"/>
        </w:rPr>
        <w:t xml:space="preserve">to support the Group Internal Audits </w:t>
      </w:r>
      <w:r w:rsidR="00B257EF" w:rsidRPr="00B257EF">
        <w:rPr>
          <w:color w:val="000000"/>
        </w:rPr>
        <w:t xml:space="preserve">is </w:t>
      </w:r>
      <w:r w:rsidR="00D1457F">
        <w:rPr>
          <w:color w:val="000000"/>
        </w:rPr>
        <w:t xml:space="preserve">an </w:t>
      </w:r>
      <w:r w:rsidR="00B257EF" w:rsidRPr="00B257EF">
        <w:rPr>
          <w:color w:val="000000"/>
        </w:rPr>
        <w:t xml:space="preserve">operational necessity to ensure the </w:t>
      </w:r>
      <w:r w:rsidR="003477B4">
        <w:rPr>
          <w:color w:val="000000"/>
        </w:rPr>
        <w:t xml:space="preserve">PRASA </w:t>
      </w:r>
      <w:r w:rsidR="00B257EF" w:rsidRPr="00B257EF">
        <w:rPr>
          <w:color w:val="000000"/>
        </w:rPr>
        <w:t xml:space="preserve">meets its </w:t>
      </w:r>
      <w:r w:rsidR="00774D01" w:rsidRPr="00B257EF">
        <w:rPr>
          <w:color w:val="000000"/>
        </w:rPr>
        <w:t>obligations and</w:t>
      </w:r>
      <w:r w:rsidR="00B257EF" w:rsidRPr="00B257EF">
        <w:rPr>
          <w:color w:val="000000"/>
        </w:rPr>
        <w:t xml:space="preserve"> </w:t>
      </w:r>
      <w:r w:rsidR="00774D01">
        <w:rPr>
          <w:color w:val="000000"/>
        </w:rPr>
        <w:t>its legislative mandate.</w:t>
      </w:r>
      <w:r w:rsidR="00B257EF" w:rsidRPr="00B257EF">
        <w:rPr>
          <w:color w:val="000000"/>
        </w:rPr>
        <w:t xml:space="preserve"> Engaging a suitably qualified and experienced service provider will </w:t>
      </w:r>
      <w:r w:rsidR="00D1457F" w:rsidRPr="00E9123F">
        <w:rPr>
          <w:color w:val="000000"/>
        </w:rPr>
        <w:t xml:space="preserve">accelerate analytics maturity, transfer skills, and build a sustainable, technology-enabled control system. This aligns with PRASA’s goals for better accountability and </w:t>
      </w:r>
      <w:r w:rsidR="00D1457F">
        <w:rPr>
          <w:color w:val="000000"/>
        </w:rPr>
        <w:t xml:space="preserve">a </w:t>
      </w:r>
      <w:r w:rsidR="00D1457F" w:rsidRPr="00E9123F">
        <w:rPr>
          <w:color w:val="000000"/>
        </w:rPr>
        <w:t>strengthened internal controls environment</w:t>
      </w:r>
    </w:p>
    <w:p w14:paraId="4956188B" w14:textId="355390E8" w:rsidR="00D1457F" w:rsidRDefault="00D1457F">
      <w:pPr>
        <w:rPr>
          <w:b/>
          <w:bCs/>
        </w:rPr>
      </w:pPr>
    </w:p>
    <w:p w14:paraId="0C70E4A6" w14:textId="1E29EC2C" w:rsidR="0070215C" w:rsidRPr="0070215C" w:rsidRDefault="0070215C" w:rsidP="0070215C">
      <w:pPr>
        <w:pStyle w:val="BodyText"/>
        <w:numPr>
          <w:ilvl w:val="0"/>
          <w:numId w:val="3"/>
        </w:numPr>
        <w:tabs>
          <w:tab w:val="left" w:pos="450"/>
        </w:tabs>
        <w:spacing w:line="360" w:lineRule="auto"/>
        <w:ind w:left="0" w:right="50" w:firstLine="0"/>
        <w:jc w:val="both"/>
        <w:rPr>
          <w:b/>
          <w:bCs/>
        </w:rPr>
      </w:pPr>
      <w:r w:rsidRPr="0070215C">
        <w:rPr>
          <w:b/>
          <w:bCs/>
        </w:rPr>
        <w:t>SKILLS GAP ASSESSMENT FOR THE INTERNAL AUDIT FUNCTION </w:t>
      </w:r>
    </w:p>
    <w:p w14:paraId="62007EB5" w14:textId="77777777" w:rsidR="0070215C" w:rsidRPr="0070215C" w:rsidRDefault="0070215C" w:rsidP="0070215C">
      <w:pPr>
        <w:spacing w:after="160" w:line="276" w:lineRule="auto"/>
        <w:contextualSpacing/>
        <w:jc w:val="both"/>
        <w:rPr>
          <w:color w:val="000000"/>
          <w:lang w:val="en-ZA"/>
        </w:rPr>
      </w:pPr>
      <w:r w:rsidRPr="0070215C">
        <w:rPr>
          <w:color w:val="000000"/>
          <w:lang w:val="en-ZA"/>
        </w:rPr>
        <w:t> </w:t>
      </w:r>
    </w:p>
    <w:p w14:paraId="0F5165BA" w14:textId="40B84F96" w:rsidR="00186610" w:rsidRPr="00186610" w:rsidRDefault="0070215C" w:rsidP="00186610">
      <w:pPr>
        <w:spacing w:after="160" w:line="276" w:lineRule="auto"/>
        <w:contextualSpacing/>
        <w:jc w:val="both"/>
        <w:rPr>
          <w:color w:val="000000"/>
        </w:rPr>
      </w:pPr>
      <w:r w:rsidRPr="00186610">
        <w:rPr>
          <w:color w:val="000000"/>
        </w:rPr>
        <w:t>Current State Analysis</w:t>
      </w:r>
      <w:r w:rsidR="00D13E39" w:rsidRPr="00186610">
        <w:rPr>
          <w:color w:val="000000"/>
        </w:rPr>
        <w:t>:</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5305"/>
        <w:gridCol w:w="3685"/>
      </w:tblGrid>
      <w:tr w:rsidR="00535A3D" w:rsidRPr="00535A3D" w14:paraId="1FF695CB" w14:textId="77777777" w:rsidTr="00411085">
        <w:trPr>
          <w:trHeight w:val="300"/>
        </w:trPr>
        <w:tc>
          <w:tcPr>
            <w:tcW w:w="1350" w:type="dxa"/>
            <w:tcBorders>
              <w:top w:val="single" w:sz="6" w:space="0" w:color="4472C4"/>
              <w:left w:val="single" w:sz="6" w:space="0" w:color="4472C4"/>
              <w:bottom w:val="single" w:sz="6" w:space="0" w:color="4472C4"/>
              <w:right w:val="nil"/>
            </w:tcBorders>
            <w:shd w:val="clear" w:color="auto" w:fill="4472C4"/>
            <w:hideMark/>
          </w:tcPr>
          <w:p w14:paraId="2A356C87" w14:textId="77777777" w:rsidR="00535A3D" w:rsidRPr="00535A3D" w:rsidRDefault="00535A3D" w:rsidP="00535A3D">
            <w:pPr>
              <w:spacing w:after="160" w:line="276" w:lineRule="auto"/>
              <w:contextualSpacing/>
              <w:jc w:val="both"/>
              <w:rPr>
                <w:b/>
                <w:bCs/>
                <w:color w:val="000000"/>
                <w:lang w:val="en-ZA"/>
              </w:rPr>
            </w:pPr>
            <w:r w:rsidRPr="00535A3D">
              <w:rPr>
                <w:b/>
                <w:bCs/>
                <w:color w:val="000000"/>
                <w:lang w:val="en-ZA"/>
              </w:rPr>
              <w:t>AREA </w:t>
            </w:r>
          </w:p>
        </w:tc>
        <w:tc>
          <w:tcPr>
            <w:tcW w:w="5305" w:type="dxa"/>
            <w:tcBorders>
              <w:top w:val="single" w:sz="6" w:space="0" w:color="4472C4"/>
              <w:left w:val="nil"/>
              <w:bottom w:val="single" w:sz="6" w:space="0" w:color="4472C4"/>
              <w:right w:val="nil"/>
            </w:tcBorders>
            <w:shd w:val="clear" w:color="auto" w:fill="4472C4"/>
            <w:vAlign w:val="center"/>
            <w:hideMark/>
          </w:tcPr>
          <w:p w14:paraId="5E9135D5" w14:textId="77777777" w:rsidR="00535A3D" w:rsidRPr="00535A3D" w:rsidRDefault="00535A3D" w:rsidP="00535A3D">
            <w:pPr>
              <w:spacing w:after="160" w:line="276" w:lineRule="auto"/>
              <w:contextualSpacing/>
              <w:jc w:val="both"/>
              <w:rPr>
                <w:b/>
                <w:bCs/>
                <w:color w:val="000000"/>
                <w:lang w:val="en-ZA"/>
              </w:rPr>
            </w:pPr>
            <w:r w:rsidRPr="00535A3D">
              <w:rPr>
                <w:b/>
                <w:bCs/>
                <w:color w:val="000000"/>
                <w:lang w:val="en-ZA"/>
              </w:rPr>
              <w:t>Current Capability </w:t>
            </w:r>
          </w:p>
        </w:tc>
        <w:tc>
          <w:tcPr>
            <w:tcW w:w="3685" w:type="dxa"/>
            <w:tcBorders>
              <w:top w:val="single" w:sz="6" w:space="0" w:color="4472C4"/>
              <w:left w:val="nil"/>
              <w:bottom w:val="single" w:sz="6" w:space="0" w:color="4472C4"/>
              <w:right w:val="single" w:sz="6" w:space="0" w:color="4472C4"/>
            </w:tcBorders>
            <w:shd w:val="clear" w:color="auto" w:fill="4472C4"/>
            <w:hideMark/>
          </w:tcPr>
          <w:p w14:paraId="03CB0E77" w14:textId="77777777" w:rsidR="00535A3D" w:rsidRPr="00535A3D" w:rsidRDefault="00535A3D" w:rsidP="00535A3D">
            <w:pPr>
              <w:spacing w:after="160" w:line="276" w:lineRule="auto"/>
              <w:contextualSpacing/>
              <w:jc w:val="both"/>
              <w:rPr>
                <w:b/>
                <w:bCs/>
                <w:color w:val="000000"/>
                <w:lang w:val="en-ZA"/>
              </w:rPr>
            </w:pPr>
            <w:r w:rsidRPr="00535A3D">
              <w:rPr>
                <w:b/>
                <w:bCs/>
                <w:color w:val="000000"/>
                <w:lang w:val="en-ZA"/>
              </w:rPr>
              <w:t>Notes </w:t>
            </w:r>
          </w:p>
        </w:tc>
      </w:tr>
      <w:tr w:rsidR="00535A3D" w:rsidRPr="00535A3D" w14:paraId="62CB7A50" w14:textId="77777777" w:rsidTr="00411085">
        <w:trPr>
          <w:trHeight w:val="300"/>
        </w:trPr>
        <w:tc>
          <w:tcPr>
            <w:tcW w:w="1350" w:type="dxa"/>
            <w:tcBorders>
              <w:top w:val="single" w:sz="6" w:space="0" w:color="8EAADB"/>
              <w:left w:val="single" w:sz="6" w:space="0" w:color="8EAADB"/>
              <w:bottom w:val="single" w:sz="6" w:space="0" w:color="8EAADB"/>
              <w:right w:val="single" w:sz="6" w:space="0" w:color="8EAADB"/>
            </w:tcBorders>
            <w:shd w:val="clear" w:color="auto" w:fill="D9E2F3"/>
            <w:hideMark/>
          </w:tcPr>
          <w:p w14:paraId="51DD46D1" w14:textId="7226380A" w:rsidR="00535A3D" w:rsidRPr="00535A3D" w:rsidRDefault="00535A3D" w:rsidP="00535A3D">
            <w:pPr>
              <w:spacing w:after="160" w:line="276" w:lineRule="auto"/>
              <w:contextualSpacing/>
              <w:jc w:val="both"/>
              <w:rPr>
                <w:b/>
                <w:bCs/>
                <w:color w:val="000000"/>
                <w:lang w:val="en-ZA"/>
              </w:rPr>
            </w:pPr>
            <w:r w:rsidRPr="00535A3D">
              <w:rPr>
                <w:b/>
                <w:bCs/>
                <w:color w:val="000000"/>
                <w:lang w:val="en-ZA"/>
              </w:rPr>
              <w:t>Data Analytics </w:t>
            </w:r>
          </w:p>
        </w:tc>
        <w:tc>
          <w:tcPr>
            <w:tcW w:w="5305" w:type="dxa"/>
            <w:tcBorders>
              <w:top w:val="single" w:sz="6" w:space="0" w:color="8EAADB"/>
              <w:left w:val="single" w:sz="6" w:space="0" w:color="8EAADB"/>
              <w:bottom w:val="single" w:sz="6" w:space="0" w:color="8EAADB"/>
              <w:right w:val="single" w:sz="6" w:space="0" w:color="8EAADB"/>
            </w:tcBorders>
            <w:shd w:val="clear" w:color="auto" w:fill="D9E2F3"/>
            <w:hideMark/>
          </w:tcPr>
          <w:p w14:paraId="06E29690" w14:textId="261C53EB" w:rsidR="00535A3D" w:rsidRPr="00535A3D" w:rsidRDefault="00535A3D" w:rsidP="003D7456">
            <w:pPr>
              <w:spacing w:after="160" w:line="276" w:lineRule="auto"/>
              <w:contextualSpacing/>
              <w:jc w:val="both"/>
              <w:rPr>
                <w:color w:val="000000"/>
                <w:lang w:val="en-ZA"/>
              </w:rPr>
            </w:pPr>
            <w:r w:rsidRPr="00535A3D">
              <w:rPr>
                <w:color w:val="000000"/>
                <w:lang w:val="en-ZA"/>
              </w:rPr>
              <w:t>Team has general</w:t>
            </w:r>
            <w:r w:rsidR="0063330B">
              <w:rPr>
                <w:color w:val="000000"/>
                <w:lang w:val="en-ZA"/>
              </w:rPr>
              <w:t xml:space="preserve"> and limited</w:t>
            </w:r>
            <w:r w:rsidR="00C05B22">
              <w:rPr>
                <w:color w:val="000000"/>
                <w:lang w:val="en-ZA"/>
              </w:rPr>
              <w:t xml:space="preserve"> data analytics</w:t>
            </w:r>
            <w:r w:rsidRPr="00535A3D">
              <w:rPr>
                <w:color w:val="000000"/>
                <w:lang w:val="en-ZA"/>
              </w:rPr>
              <w:t xml:space="preserve"> knowledge but has </w:t>
            </w:r>
            <w:r w:rsidR="00411085">
              <w:rPr>
                <w:color w:val="000000"/>
                <w:lang w:val="en-ZA"/>
              </w:rPr>
              <w:t>virtually no</w:t>
            </w:r>
            <w:r w:rsidRPr="00535A3D">
              <w:rPr>
                <w:color w:val="000000"/>
                <w:lang w:val="en-ZA"/>
              </w:rPr>
              <w:t xml:space="preserve"> technical </w:t>
            </w:r>
            <w:r w:rsidR="00186610">
              <w:rPr>
                <w:color w:val="000000"/>
                <w:lang w:val="en-ZA"/>
              </w:rPr>
              <w:t xml:space="preserve">skills </w:t>
            </w:r>
            <w:r w:rsidRPr="00535A3D">
              <w:rPr>
                <w:color w:val="000000"/>
                <w:lang w:val="en-ZA"/>
              </w:rPr>
              <w:t xml:space="preserve">such as </w:t>
            </w:r>
            <w:r w:rsidR="003D7456">
              <w:rPr>
                <w:color w:val="000000"/>
                <w:lang w:val="en-ZA"/>
              </w:rPr>
              <w:t xml:space="preserve">advanced scripting and </w:t>
            </w:r>
            <w:r w:rsidR="00411085">
              <w:rPr>
                <w:color w:val="000000"/>
                <w:lang w:val="en-ZA"/>
              </w:rPr>
              <w:t>visualisations</w:t>
            </w:r>
            <w:r w:rsidR="003D7456">
              <w:rPr>
                <w:color w:val="000000"/>
                <w:lang w:val="en-ZA"/>
              </w:rPr>
              <w:t xml:space="preserve"> </w:t>
            </w:r>
            <w:r w:rsidR="00411085">
              <w:rPr>
                <w:color w:val="000000"/>
                <w:lang w:val="en-ZA"/>
              </w:rPr>
              <w:t xml:space="preserve">and </w:t>
            </w:r>
            <w:r w:rsidR="003D7456">
              <w:rPr>
                <w:color w:val="000000"/>
                <w:lang w:val="en-ZA"/>
              </w:rPr>
              <w:t xml:space="preserve">integration. </w:t>
            </w:r>
            <w:r w:rsidRPr="00535A3D">
              <w:rPr>
                <w:color w:val="000000"/>
                <w:lang w:val="en-ZA"/>
              </w:rPr>
              <w:t>skills. </w:t>
            </w:r>
          </w:p>
        </w:tc>
        <w:tc>
          <w:tcPr>
            <w:tcW w:w="3685" w:type="dxa"/>
            <w:tcBorders>
              <w:top w:val="single" w:sz="6" w:space="0" w:color="8EAADB"/>
              <w:left w:val="single" w:sz="6" w:space="0" w:color="8EAADB"/>
              <w:bottom w:val="single" w:sz="6" w:space="0" w:color="8EAADB"/>
              <w:right w:val="single" w:sz="6" w:space="0" w:color="8EAADB"/>
            </w:tcBorders>
            <w:shd w:val="clear" w:color="auto" w:fill="D9E2F3"/>
            <w:hideMark/>
          </w:tcPr>
          <w:p w14:paraId="3DB6B4B4" w14:textId="26F9ABD3" w:rsidR="0070215C" w:rsidRPr="00535A3D" w:rsidRDefault="00535A3D" w:rsidP="0070215C">
            <w:pPr>
              <w:spacing w:after="160" w:line="276" w:lineRule="auto"/>
              <w:contextualSpacing/>
              <w:jc w:val="both"/>
              <w:rPr>
                <w:color w:val="000000"/>
                <w:lang w:val="en-ZA"/>
              </w:rPr>
            </w:pPr>
            <w:r w:rsidRPr="00535A3D">
              <w:rPr>
                <w:color w:val="000000"/>
                <w:lang w:val="en-ZA"/>
              </w:rPr>
              <w:t xml:space="preserve">Limited expertise in </w:t>
            </w:r>
            <w:r w:rsidR="0070215C">
              <w:rPr>
                <w:color w:val="000000"/>
                <w:lang w:val="en-ZA"/>
              </w:rPr>
              <w:t xml:space="preserve">data analytics, CCM, </w:t>
            </w:r>
            <w:proofErr w:type="spellStart"/>
            <w:r w:rsidR="0070215C">
              <w:rPr>
                <w:color w:val="000000"/>
                <w:lang w:val="en-ZA"/>
              </w:rPr>
              <w:t>PowerBI</w:t>
            </w:r>
            <w:proofErr w:type="spellEnd"/>
            <w:r w:rsidR="0070215C">
              <w:rPr>
                <w:color w:val="000000"/>
                <w:lang w:val="en-ZA"/>
              </w:rPr>
              <w:t xml:space="preserve"> integration. </w:t>
            </w:r>
          </w:p>
          <w:p w14:paraId="075BAB68" w14:textId="7963E446" w:rsidR="00535A3D" w:rsidRPr="00535A3D" w:rsidRDefault="00535A3D" w:rsidP="00535A3D">
            <w:pPr>
              <w:spacing w:after="160" w:line="276" w:lineRule="auto"/>
              <w:contextualSpacing/>
              <w:jc w:val="both"/>
              <w:rPr>
                <w:color w:val="000000"/>
                <w:lang w:val="en-ZA"/>
              </w:rPr>
            </w:pPr>
          </w:p>
        </w:tc>
      </w:tr>
    </w:tbl>
    <w:p w14:paraId="651FA191" w14:textId="25051CE6" w:rsidR="00535A3D" w:rsidRPr="00535A3D" w:rsidRDefault="00535A3D" w:rsidP="00535A3D">
      <w:pPr>
        <w:spacing w:after="160" w:line="276" w:lineRule="auto"/>
        <w:contextualSpacing/>
        <w:jc w:val="both"/>
        <w:rPr>
          <w:color w:val="000000"/>
          <w:lang w:val="en-ZA"/>
        </w:rPr>
        <w:sectPr w:rsidR="00535A3D" w:rsidRPr="00535A3D" w:rsidSect="004A27CC">
          <w:footerReference w:type="default" r:id="rId12"/>
          <w:pgSz w:w="12240" w:h="15840"/>
          <w:pgMar w:top="1361" w:right="1183" w:bottom="1202" w:left="1219" w:header="0" w:footer="1015" w:gutter="0"/>
          <w:cols w:space="720"/>
        </w:sectPr>
      </w:pPr>
    </w:p>
    <w:p w14:paraId="0CDCB098" w14:textId="4034B36A" w:rsidR="00C55D3F" w:rsidRPr="00387905" w:rsidRDefault="00C764BF" w:rsidP="00306014">
      <w:pPr>
        <w:pStyle w:val="BodyText"/>
        <w:numPr>
          <w:ilvl w:val="0"/>
          <w:numId w:val="3"/>
        </w:numPr>
        <w:tabs>
          <w:tab w:val="left" w:pos="450"/>
        </w:tabs>
        <w:spacing w:line="360" w:lineRule="auto"/>
        <w:ind w:left="0" w:right="50" w:firstLine="0"/>
        <w:jc w:val="both"/>
        <w:rPr>
          <w:b/>
          <w:bCs/>
        </w:rPr>
      </w:pPr>
      <w:r w:rsidRPr="00387905">
        <w:rPr>
          <w:b/>
          <w:bCs/>
        </w:rPr>
        <w:lastRenderedPageBreak/>
        <w:t>SCOPE</w:t>
      </w:r>
      <w:r w:rsidRPr="00387905">
        <w:rPr>
          <w:b/>
          <w:bCs/>
          <w:spacing w:val="-1"/>
        </w:rPr>
        <w:t xml:space="preserve"> </w:t>
      </w:r>
      <w:r w:rsidRPr="00387905">
        <w:rPr>
          <w:b/>
          <w:bCs/>
        </w:rPr>
        <w:t>OF</w:t>
      </w:r>
      <w:r w:rsidRPr="00387905">
        <w:rPr>
          <w:b/>
          <w:bCs/>
          <w:spacing w:val="-4"/>
        </w:rPr>
        <w:t xml:space="preserve"> </w:t>
      </w:r>
      <w:r w:rsidRPr="00387905">
        <w:rPr>
          <w:b/>
          <w:bCs/>
        </w:rPr>
        <w:t>WORK</w:t>
      </w:r>
      <w:r w:rsidRPr="00387905">
        <w:rPr>
          <w:b/>
          <w:bCs/>
          <w:spacing w:val="-3"/>
        </w:rPr>
        <w:t xml:space="preserve"> </w:t>
      </w:r>
      <w:r w:rsidRPr="00387905">
        <w:rPr>
          <w:b/>
          <w:bCs/>
        </w:rPr>
        <w:t>AND</w:t>
      </w:r>
      <w:r w:rsidRPr="00387905">
        <w:rPr>
          <w:b/>
          <w:bCs/>
          <w:spacing w:val="-1"/>
        </w:rPr>
        <w:t xml:space="preserve"> </w:t>
      </w:r>
      <w:r w:rsidRPr="00387905">
        <w:rPr>
          <w:b/>
          <w:bCs/>
        </w:rPr>
        <w:t>MINIMUM</w:t>
      </w:r>
      <w:r w:rsidRPr="00387905">
        <w:rPr>
          <w:b/>
          <w:bCs/>
          <w:spacing w:val="-3"/>
        </w:rPr>
        <w:t xml:space="preserve"> </w:t>
      </w:r>
      <w:r w:rsidRPr="00387905">
        <w:rPr>
          <w:b/>
          <w:bCs/>
          <w:spacing w:val="-2"/>
        </w:rPr>
        <w:t>REQUIREMENT</w:t>
      </w:r>
    </w:p>
    <w:p w14:paraId="15DA8BF0" w14:textId="77777777" w:rsidR="005E67D8" w:rsidRPr="00387905" w:rsidRDefault="005E67D8" w:rsidP="007F1864">
      <w:pPr>
        <w:widowControl/>
        <w:autoSpaceDE/>
        <w:autoSpaceDN/>
        <w:jc w:val="both"/>
        <w:rPr>
          <w:rFonts w:eastAsia="Times New Roman"/>
          <w:b/>
          <w:bCs/>
          <w:color w:val="000000"/>
          <w:lang w:val="en-ZA" w:eastAsia="en-ZA"/>
        </w:rPr>
      </w:pPr>
    </w:p>
    <w:p w14:paraId="3B1A42EC" w14:textId="3AC90E1A" w:rsidR="007F1864" w:rsidRPr="00306014" w:rsidRDefault="00C55D3F" w:rsidP="00306014">
      <w:pPr>
        <w:pStyle w:val="ListParagraph"/>
        <w:widowControl/>
        <w:numPr>
          <w:ilvl w:val="1"/>
          <w:numId w:val="3"/>
        </w:numPr>
        <w:autoSpaceDE/>
        <w:autoSpaceDN/>
        <w:jc w:val="both"/>
        <w:rPr>
          <w:rFonts w:eastAsia="Times New Roman"/>
          <w:b/>
          <w:bCs/>
          <w:color w:val="000000"/>
          <w:lang w:val="en-ZA" w:eastAsia="en-ZA"/>
        </w:rPr>
      </w:pPr>
      <w:r w:rsidRPr="00306014">
        <w:rPr>
          <w:rFonts w:eastAsia="Times New Roman"/>
          <w:b/>
          <w:bCs/>
          <w:color w:val="000000"/>
          <w:lang w:val="en-ZA" w:eastAsia="en-ZA"/>
        </w:rPr>
        <w:t xml:space="preserve">Key </w:t>
      </w:r>
      <w:r w:rsidR="00643C5D" w:rsidRPr="00306014">
        <w:rPr>
          <w:rFonts w:eastAsia="Times New Roman"/>
          <w:b/>
          <w:bCs/>
          <w:color w:val="000000"/>
          <w:lang w:val="en-ZA" w:eastAsia="en-ZA"/>
        </w:rPr>
        <w:t>Deliverables.</w:t>
      </w:r>
    </w:p>
    <w:p w14:paraId="52B23D6E" w14:textId="77777777" w:rsidR="007F1864" w:rsidRPr="00387905" w:rsidRDefault="007F1864" w:rsidP="007F1864">
      <w:pPr>
        <w:widowControl/>
        <w:autoSpaceDE/>
        <w:autoSpaceDN/>
        <w:jc w:val="both"/>
        <w:rPr>
          <w:rFonts w:eastAsia="Times New Roman"/>
          <w:b/>
          <w:bCs/>
          <w:color w:val="000000"/>
          <w:lang w:val="en-ZA" w:eastAsia="en-ZA"/>
        </w:rPr>
      </w:pPr>
    </w:p>
    <w:p w14:paraId="0A2DCA5E" w14:textId="083E4870" w:rsidR="00E242D6" w:rsidRDefault="00BD2029" w:rsidP="00186610">
      <w:pPr>
        <w:pStyle w:val="ListParagraph"/>
        <w:widowControl/>
        <w:numPr>
          <w:ilvl w:val="0"/>
          <w:numId w:val="12"/>
        </w:numPr>
        <w:autoSpaceDE/>
        <w:autoSpaceDN/>
        <w:spacing w:after="160" w:line="276" w:lineRule="auto"/>
        <w:ind w:left="357" w:hanging="357"/>
        <w:contextualSpacing/>
        <w:jc w:val="both"/>
        <w:rPr>
          <w:rFonts w:eastAsia="Times New Roman"/>
          <w:lang w:val="en-ZA" w:eastAsia="en-ZA"/>
        </w:rPr>
      </w:pPr>
      <w:r>
        <w:rPr>
          <w:rFonts w:eastAsia="Times New Roman"/>
          <w:b/>
          <w:bCs/>
          <w:lang w:val="en-ZA" w:eastAsia="en-ZA"/>
        </w:rPr>
        <w:t xml:space="preserve">Review of </w:t>
      </w:r>
      <w:r w:rsidR="00B118B0" w:rsidRPr="005F134F">
        <w:rPr>
          <w:rFonts w:eastAsia="Times New Roman"/>
          <w:b/>
          <w:bCs/>
          <w:lang w:val="en-ZA" w:eastAsia="en-ZA"/>
        </w:rPr>
        <w:t>the CCM Framework document</w:t>
      </w:r>
      <w:r w:rsidR="00B118B0" w:rsidRPr="002A77A6">
        <w:rPr>
          <w:rFonts w:eastAsia="Times New Roman"/>
          <w:lang w:val="en-ZA" w:eastAsia="en-ZA"/>
        </w:rPr>
        <w:t>.</w:t>
      </w:r>
    </w:p>
    <w:p w14:paraId="0C5DBC49" w14:textId="6A89E591" w:rsidR="00BD2029" w:rsidRPr="005F134F" w:rsidRDefault="00BD2029" w:rsidP="00BD2029">
      <w:pPr>
        <w:pStyle w:val="ListParagraph"/>
        <w:widowControl/>
        <w:numPr>
          <w:ilvl w:val="0"/>
          <w:numId w:val="12"/>
        </w:numPr>
        <w:autoSpaceDE/>
        <w:autoSpaceDN/>
        <w:spacing w:after="160" w:line="276" w:lineRule="auto"/>
        <w:ind w:left="357" w:hanging="357"/>
        <w:contextualSpacing/>
        <w:jc w:val="both"/>
        <w:rPr>
          <w:rFonts w:eastAsia="Times New Roman"/>
          <w:b/>
          <w:bCs/>
          <w:color w:val="000000"/>
          <w:lang w:val="en-ZA" w:eastAsia="en-ZA"/>
        </w:rPr>
      </w:pPr>
      <w:r w:rsidRPr="005F134F">
        <w:rPr>
          <w:rFonts w:eastAsia="Times New Roman"/>
          <w:b/>
          <w:bCs/>
          <w:color w:val="000000"/>
          <w:lang w:val="en-ZA" w:eastAsia="en-ZA"/>
        </w:rPr>
        <w:t>End-User technical Support and advanced scripting:</w:t>
      </w:r>
    </w:p>
    <w:p w14:paraId="04B40B10" w14:textId="56621E13" w:rsidR="00BD2029" w:rsidRDefault="00BD2029" w:rsidP="00BD2029">
      <w:pPr>
        <w:pStyle w:val="ListParagraph"/>
        <w:widowControl/>
        <w:numPr>
          <w:ilvl w:val="0"/>
          <w:numId w:val="17"/>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 xml:space="preserve">Provide </w:t>
      </w:r>
      <w:r>
        <w:rPr>
          <w:rFonts w:eastAsia="Times New Roman"/>
          <w:lang w:val="en-ZA" w:eastAsia="en-ZA"/>
        </w:rPr>
        <w:t>end-</w:t>
      </w:r>
      <w:r w:rsidRPr="002A77A6">
        <w:rPr>
          <w:rFonts w:eastAsia="Times New Roman"/>
          <w:lang w:val="en-ZA" w:eastAsia="en-ZA"/>
        </w:rPr>
        <w:t>use</w:t>
      </w:r>
      <w:r>
        <w:rPr>
          <w:rFonts w:eastAsia="Times New Roman"/>
          <w:lang w:val="en-ZA" w:eastAsia="en-ZA"/>
        </w:rPr>
        <w:t>r</w:t>
      </w:r>
      <w:r w:rsidRPr="002A77A6">
        <w:rPr>
          <w:rFonts w:eastAsia="Times New Roman"/>
          <w:lang w:val="en-ZA" w:eastAsia="en-ZA"/>
        </w:rPr>
        <w:t xml:space="preserve"> support and </w:t>
      </w:r>
      <w:r>
        <w:rPr>
          <w:rFonts w:eastAsia="Times New Roman"/>
          <w:lang w:val="en-ZA" w:eastAsia="en-ZA"/>
        </w:rPr>
        <w:t>improve</w:t>
      </w:r>
      <w:r w:rsidRPr="002A77A6">
        <w:rPr>
          <w:rFonts w:eastAsia="Times New Roman"/>
          <w:lang w:val="en-ZA" w:eastAsia="en-ZA"/>
        </w:rPr>
        <w:t xml:space="preserve"> the scalability and sustainability of the CCM environment, </w:t>
      </w:r>
      <w:r>
        <w:rPr>
          <w:rFonts w:eastAsia="Times New Roman"/>
          <w:lang w:val="en-ZA" w:eastAsia="en-ZA"/>
        </w:rPr>
        <w:t xml:space="preserve">which </w:t>
      </w:r>
      <w:r w:rsidRPr="002A77A6">
        <w:rPr>
          <w:rFonts w:eastAsia="Times New Roman"/>
          <w:lang w:val="en-ZA" w:eastAsia="en-ZA"/>
        </w:rPr>
        <w:t>will include</w:t>
      </w:r>
      <w:r>
        <w:rPr>
          <w:rFonts w:eastAsia="Times New Roman"/>
          <w:lang w:val="en-ZA" w:eastAsia="en-ZA"/>
        </w:rPr>
        <w:t>,</w:t>
      </w:r>
      <w:r w:rsidRPr="002A77A6">
        <w:rPr>
          <w:rFonts w:eastAsia="Times New Roman"/>
          <w:lang w:val="en-ZA" w:eastAsia="en-ZA"/>
        </w:rPr>
        <w:t xml:space="preserve"> but not</w:t>
      </w:r>
      <w:r>
        <w:rPr>
          <w:rFonts w:eastAsia="Times New Roman"/>
          <w:lang w:val="en-ZA" w:eastAsia="en-ZA"/>
        </w:rPr>
        <w:t xml:space="preserve"> be</w:t>
      </w:r>
      <w:r w:rsidRPr="002A77A6">
        <w:rPr>
          <w:rFonts w:eastAsia="Times New Roman"/>
          <w:lang w:val="en-ZA" w:eastAsia="en-ZA"/>
        </w:rPr>
        <w:t xml:space="preserve"> limited to</w:t>
      </w:r>
      <w:r>
        <w:rPr>
          <w:rFonts w:eastAsia="Times New Roman"/>
          <w:lang w:val="en-ZA" w:eastAsia="en-ZA"/>
        </w:rPr>
        <w:t>,</w:t>
      </w:r>
      <w:r w:rsidRPr="002A77A6">
        <w:rPr>
          <w:rFonts w:eastAsia="Times New Roman"/>
          <w:lang w:val="en-ZA" w:eastAsia="en-ZA"/>
        </w:rPr>
        <w:t xml:space="preserve"> troubleshooting, error decoding, advance</w:t>
      </w:r>
      <w:r>
        <w:rPr>
          <w:rFonts w:eastAsia="Times New Roman"/>
          <w:lang w:val="en-ZA" w:eastAsia="en-ZA"/>
        </w:rPr>
        <w:t>d</w:t>
      </w:r>
      <w:r w:rsidRPr="002A77A6">
        <w:rPr>
          <w:rFonts w:eastAsia="Times New Roman"/>
          <w:lang w:val="en-ZA" w:eastAsia="en-ZA"/>
        </w:rPr>
        <w:t xml:space="preserve"> scripting</w:t>
      </w:r>
      <w:r>
        <w:rPr>
          <w:rFonts w:eastAsia="Times New Roman"/>
          <w:lang w:val="en-ZA" w:eastAsia="en-ZA"/>
        </w:rPr>
        <w:t>,</w:t>
      </w:r>
      <w:r w:rsidRPr="002A77A6">
        <w:rPr>
          <w:rFonts w:eastAsia="Times New Roman"/>
          <w:lang w:val="en-ZA" w:eastAsia="en-ZA"/>
        </w:rPr>
        <w:t xml:space="preserve"> etc.</w:t>
      </w:r>
    </w:p>
    <w:p w14:paraId="5AA460E1" w14:textId="77777777" w:rsidR="00BD2029" w:rsidRDefault="00BD2029" w:rsidP="00BD2029">
      <w:pPr>
        <w:pStyle w:val="ListParagraph"/>
        <w:widowControl/>
        <w:numPr>
          <w:ilvl w:val="0"/>
          <w:numId w:val="22"/>
        </w:numPr>
        <w:autoSpaceDE/>
        <w:autoSpaceDN/>
        <w:spacing w:after="160" w:line="276" w:lineRule="auto"/>
        <w:ind w:left="714" w:hanging="357"/>
        <w:contextualSpacing/>
        <w:jc w:val="both"/>
        <w:rPr>
          <w:rFonts w:eastAsia="Times New Roman"/>
          <w:color w:val="000000"/>
          <w:lang w:val="en-ZA" w:eastAsia="en-ZA"/>
        </w:rPr>
      </w:pPr>
      <w:r w:rsidRPr="0082050F">
        <w:rPr>
          <w:rFonts w:eastAsia="Times New Roman"/>
          <w:color w:val="000000"/>
          <w:lang w:val="en-ZA" w:eastAsia="en-ZA"/>
        </w:rPr>
        <w:t>Ensure the CCM environment remains operational and up to date.</w:t>
      </w:r>
    </w:p>
    <w:p w14:paraId="1BDD4FF8" w14:textId="0178288E" w:rsidR="00C863A6" w:rsidRDefault="00C863A6" w:rsidP="00BD2029">
      <w:pPr>
        <w:pStyle w:val="ListParagraph"/>
        <w:widowControl/>
        <w:numPr>
          <w:ilvl w:val="0"/>
          <w:numId w:val="22"/>
        </w:numPr>
        <w:autoSpaceDE/>
        <w:autoSpaceDN/>
        <w:spacing w:after="160" w:line="276" w:lineRule="auto"/>
        <w:ind w:left="714" w:hanging="357"/>
        <w:contextualSpacing/>
        <w:jc w:val="both"/>
        <w:rPr>
          <w:rFonts w:eastAsia="Times New Roman"/>
          <w:color w:val="000000"/>
          <w:lang w:val="en-ZA" w:eastAsia="en-ZA"/>
        </w:rPr>
      </w:pPr>
      <w:r>
        <w:rPr>
          <w:rFonts w:eastAsia="Times New Roman"/>
          <w:color w:val="000000"/>
          <w:lang w:val="en-ZA" w:eastAsia="en-ZA"/>
        </w:rPr>
        <w:t>Des</w:t>
      </w:r>
      <w:r w:rsidR="004C4635">
        <w:rPr>
          <w:rFonts w:eastAsia="Times New Roman"/>
          <w:color w:val="000000"/>
          <w:lang w:val="en-ZA" w:eastAsia="en-ZA"/>
        </w:rPr>
        <w:t xml:space="preserve">ign and Automation of SAP Real Estate scripts, formulate </w:t>
      </w:r>
      <w:r w:rsidR="00EC19EF">
        <w:rPr>
          <w:rFonts w:eastAsia="Times New Roman"/>
          <w:color w:val="000000"/>
          <w:lang w:val="en-ZA" w:eastAsia="en-ZA"/>
        </w:rPr>
        <w:t>a report and publish a dashboard.</w:t>
      </w:r>
    </w:p>
    <w:p w14:paraId="39604C62" w14:textId="77777777" w:rsidR="00BD2029" w:rsidRPr="0082050F" w:rsidRDefault="00BD2029" w:rsidP="005F134F">
      <w:pPr>
        <w:pStyle w:val="ListParagraph"/>
        <w:widowControl/>
        <w:autoSpaceDE/>
        <w:autoSpaceDN/>
        <w:spacing w:after="160" w:line="120" w:lineRule="auto"/>
        <w:ind w:left="714" w:firstLine="0"/>
        <w:contextualSpacing/>
        <w:jc w:val="both"/>
        <w:rPr>
          <w:rFonts w:eastAsia="Times New Roman"/>
          <w:color w:val="000000"/>
          <w:lang w:val="en-ZA" w:eastAsia="en-ZA"/>
        </w:rPr>
      </w:pPr>
    </w:p>
    <w:p w14:paraId="7B2CA8C7" w14:textId="09665A42" w:rsidR="000926D2" w:rsidRPr="002A77A6" w:rsidRDefault="004E084F" w:rsidP="00186610">
      <w:pPr>
        <w:pStyle w:val="ListParagraph"/>
        <w:widowControl/>
        <w:numPr>
          <w:ilvl w:val="0"/>
          <w:numId w:val="12"/>
        </w:numPr>
        <w:autoSpaceDE/>
        <w:autoSpaceDN/>
        <w:spacing w:after="160" w:line="276" w:lineRule="auto"/>
        <w:ind w:left="357" w:hanging="357"/>
        <w:contextualSpacing/>
        <w:jc w:val="both"/>
        <w:rPr>
          <w:rFonts w:eastAsia="Times New Roman"/>
          <w:lang w:val="en-ZA" w:eastAsia="en-ZA"/>
        </w:rPr>
      </w:pPr>
      <w:r w:rsidRPr="005F134F">
        <w:rPr>
          <w:rFonts w:eastAsia="Times New Roman"/>
          <w:b/>
          <w:bCs/>
          <w:lang w:val="en-ZA" w:eastAsia="en-ZA"/>
        </w:rPr>
        <w:t>CCM environment optimisation</w:t>
      </w:r>
      <w:r w:rsidR="00BD2029">
        <w:rPr>
          <w:rFonts w:eastAsia="Times New Roman"/>
          <w:b/>
          <w:bCs/>
          <w:lang w:val="en-ZA" w:eastAsia="en-ZA"/>
        </w:rPr>
        <w:t xml:space="preserve"> and Advanced scripting</w:t>
      </w:r>
      <w:r w:rsidRPr="002A77A6">
        <w:rPr>
          <w:rFonts w:eastAsia="Times New Roman"/>
          <w:lang w:val="en-ZA" w:eastAsia="en-ZA"/>
        </w:rPr>
        <w:t>:</w:t>
      </w:r>
    </w:p>
    <w:p w14:paraId="3032E32B" w14:textId="10B5442D" w:rsidR="004E084F" w:rsidRPr="002A77A6" w:rsidRDefault="004E084F" w:rsidP="0082050F">
      <w:pPr>
        <w:pStyle w:val="ListParagraph"/>
        <w:widowControl/>
        <w:numPr>
          <w:ilvl w:val="0"/>
          <w:numId w:val="17"/>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Review the current CCM architecture and configuration</w:t>
      </w:r>
      <w:r w:rsidR="00122C4F" w:rsidRPr="002A77A6">
        <w:rPr>
          <w:rFonts w:eastAsia="Times New Roman"/>
          <w:lang w:val="en-ZA" w:eastAsia="en-ZA"/>
        </w:rPr>
        <w:t xml:space="preserve"> (i.e. from SAP ECC data sources to Arbutus</w:t>
      </w:r>
      <w:r w:rsidR="004C5B23" w:rsidRPr="002A77A6">
        <w:rPr>
          <w:rFonts w:eastAsia="Times New Roman"/>
          <w:lang w:val="en-ZA" w:eastAsia="en-ZA"/>
        </w:rPr>
        <w:t xml:space="preserve"> platform to Power</w:t>
      </w:r>
      <w:r w:rsidR="00D1457F">
        <w:rPr>
          <w:rFonts w:eastAsia="Times New Roman"/>
          <w:lang w:val="en-ZA" w:eastAsia="en-ZA"/>
        </w:rPr>
        <w:t xml:space="preserve"> </w:t>
      </w:r>
      <w:r w:rsidR="004C5B23" w:rsidRPr="002A77A6">
        <w:rPr>
          <w:rFonts w:eastAsia="Times New Roman"/>
          <w:lang w:val="en-ZA" w:eastAsia="en-ZA"/>
        </w:rPr>
        <w:t>BI)</w:t>
      </w:r>
    </w:p>
    <w:p w14:paraId="50E7BBB3" w14:textId="38675CAF" w:rsidR="004C5B23" w:rsidRPr="002A77A6" w:rsidRDefault="004C5B23" w:rsidP="0082050F">
      <w:pPr>
        <w:pStyle w:val="ListParagraph"/>
        <w:widowControl/>
        <w:numPr>
          <w:ilvl w:val="0"/>
          <w:numId w:val="17"/>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 xml:space="preserve">Assess the effectiveness of the existing </w:t>
      </w:r>
      <w:r w:rsidR="002D25DB" w:rsidRPr="002A77A6">
        <w:rPr>
          <w:rFonts w:eastAsia="Times New Roman"/>
          <w:lang w:val="en-ZA" w:eastAsia="en-ZA"/>
        </w:rPr>
        <w:t>analytics scripts and monitoring rules.</w:t>
      </w:r>
    </w:p>
    <w:p w14:paraId="00FA59C5" w14:textId="2B5D8686" w:rsidR="002D25DB" w:rsidRPr="002A77A6" w:rsidRDefault="002D25DB" w:rsidP="0082050F">
      <w:pPr>
        <w:pStyle w:val="ListParagraph"/>
        <w:widowControl/>
        <w:numPr>
          <w:ilvl w:val="0"/>
          <w:numId w:val="17"/>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Identify opportunities to optimise data extraction, a</w:t>
      </w:r>
      <w:r w:rsidR="008105DD" w:rsidRPr="002A77A6">
        <w:rPr>
          <w:rFonts w:eastAsia="Times New Roman"/>
          <w:lang w:val="en-ZA" w:eastAsia="en-ZA"/>
        </w:rPr>
        <w:t>nalytics performance and dashboard reporting</w:t>
      </w:r>
    </w:p>
    <w:p w14:paraId="05F8E40A" w14:textId="0567F5E3" w:rsidR="00BD2029" w:rsidRPr="002A77A6" w:rsidRDefault="00BD2029" w:rsidP="005F134F">
      <w:pPr>
        <w:pStyle w:val="ListParagraph"/>
        <w:widowControl/>
        <w:autoSpaceDE/>
        <w:autoSpaceDN/>
        <w:spacing w:after="160" w:line="120" w:lineRule="auto"/>
        <w:ind w:left="714" w:firstLine="0"/>
        <w:contextualSpacing/>
        <w:jc w:val="both"/>
        <w:rPr>
          <w:rFonts w:eastAsia="Times New Roman"/>
          <w:lang w:val="en-ZA" w:eastAsia="en-ZA"/>
        </w:rPr>
      </w:pPr>
    </w:p>
    <w:p w14:paraId="59EF5786" w14:textId="0050A709" w:rsidR="000926D2" w:rsidRPr="005F134F" w:rsidRDefault="001B38A4" w:rsidP="0082050F">
      <w:pPr>
        <w:pStyle w:val="ListParagraph"/>
        <w:widowControl/>
        <w:numPr>
          <w:ilvl w:val="0"/>
          <w:numId w:val="12"/>
        </w:numPr>
        <w:autoSpaceDE/>
        <w:autoSpaceDN/>
        <w:spacing w:after="160" w:line="276" w:lineRule="auto"/>
        <w:ind w:left="357" w:hanging="357"/>
        <w:contextualSpacing/>
        <w:jc w:val="both"/>
        <w:rPr>
          <w:rFonts w:eastAsia="Times New Roman"/>
          <w:b/>
          <w:bCs/>
          <w:lang w:val="en-ZA" w:eastAsia="en-ZA"/>
        </w:rPr>
      </w:pPr>
      <w:r w:rsidRPr="005F134F">
        <w:rPr>
          <w:rFonts w:eastAsia="Times New Roman"/>
          <w:b/>
          <w:bCs/>
          <w:lang w:val="en-ZA" w:eastAsia="en-ZA"/>
        </w:rPr>
        <w:t>Configuration</w:t>
      </w:r>
      <w:r w:rsidR="00463B7D" w:rsidRPr="005F134F">
        <w:rPr>
          <w:rFonts w:eastAsia="Times New Roman"/>
          <w:b/>
          <w:bCs/>
          <w:lang w:val="en-ZA" w:eastAsia="en-ZA"/>
        </w:rPr>
        <w:t xml:space="preserve"> of Continuous Monitoring Analytics:</w:t>
      </w:r>
    </w:p>
    <w:p w14:paraId="61990FD6" w14:textId="0EA14E3C" w:rsidR="00463B7D" w:rsidRPr="002A77A6" w:rsidRDefault="0039642F"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 xml:space="preserve">Design and </w:t>
      </w:r>
      <w:r w:rsidR="007F4E3C">
        <w:rPr>
          <w:rFonts w:eastAsia="Times New Roman"/>
          <w:lang w:val="en-ZA" w:eastAsia="en-ZA"/>
        </w:rPr>
        <w:t xml:space="preserve">optimise </w:t>
      </w:r>
      <w:r w:rsidRPr="002A77A6">
        <w:rPr>
          <w:rFonts w:eastAsia="Times New Roman"/>
          <w:lang w:val="en-ZA" w:eastAsia="en-ZA"/>
        </w:rPr>
        <w:t>new CCM analytics scripts and control tests</w:t>
      </w:r>
      <w:r w:rsidR="00717159" w:rsidRPr="002A77A6">
        <w:rPr>
          <w:rFonts w:eastAsia="Times New Roman"/>
          <w:lang w:val="en-ZA" w:eastAsia="en-ZA"/>
        </w:rPr>
        <w:t xml:space="preserve"> </w:t>
      </w:r>
      <w:r w:rsidRPr="002A77A6">
        <w:rPr>
          <w:rFonts w:eastAsia="Times New Roman"/>
          <w:lang w:val="en-ZA" w:eastAsia="en-ZA"/>
        </w:rPr>
        <w:t>within the Arbutus platform</w:t>
      </w:r>
    </w:p>
    <w:p w14:paraId="556E5CCD" w14:textId="6322F2E0" w:rsidR="00583281" w:rsidRPr="002A77A6" w:rsidRDefault="00583281"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Enhance or optimise existing analytics routines used for continuous monitoring</w:t>
      </w:r>
      <w:r w:rsidR="003432B0" w:rsidRPr="002A77A6">
        <w:rPr>
          <w:rFonts w:eastAsia="Times New Roman"/>
          <w:lang w:val="en-ZA" w:eastAsia="en-ZA"/>
        </w:rPr>
        <w:t>.</w:t>
      </w:r>
    </w:p>
    <w:p w14:paraId="133B0AA2" w14:textId="1176004B" w:rsidR="003432B0" w:rsidRDefault="003432B0"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 xml:space="preserve">Implement </w:t>
      </w:r>
      <w:r w:rsidR="001A186A" w:rsidRPr="002A77A6">
        <w:rPr>
          <w:rFonts w:eastAsia="Times New Roman"/>
          <w:lang w:val="en-ZA" w:eastAsia="en-ZA"/>
        </w:rPr>
        <w:t>monitoring</w:t>
      </w:r>
      <w:r w:rsidRPr="002A77A6">
        <w:rPr>
          <w:rFonts w:eastAsia="Times New Roman"/>
          <w:lang w:val="en-ZA" w:eastAsia="en-ZA"/>
        </w:rPr>
        <w:t xml:space="preserve"> </w:t>
      </w:r>
      <w:r w:rsidR="00645A55" w:rsidRPr="002A77A6">
        <w:rPr>
          <w:rFonts w:eastAsia="Times New Roman"/>
          <w:lang w:val="en-ZA" w:eastAsia="en-ZA"/>
        </w:rPr>
        <w:t>control</w:t>
      </w:r>
      <w:r w:rsidRPr="002A77A6">
        <w:rPr>
          <w:rFonts w:eastAsia="Times New Roman"/>
          <w:lang w:val="en-ZA" w:eastAsia="en-ZA"/>
        </w:rPr>
        <w:t xml:space="preserve"> for key risk areas, such as financial transactions</w:t>
      </w:r>
      <w:r w:rsidR="00CD4C6F" w:rsidRPr="002A77A6">
        <w:rPr>
          <w:rFonts w:eastAsia="Times New Roman"/>
          <w:lang w:val="en-ZA" w:eastAsia="en-ZA"/>
        </w:rPr>
        <w:t>, procurement and supply chain activities, payroll and HCM processes, asset management and plant ma</w:t>
      </w:r>
      <w:r w:rsidR="003750DD" w:rsidRPr="002A77A6">
        <w:rPr>
          <w:rFonts w:eastAsia="Times New Roman"/>
          <w:lang w:val="en-ZA" w:eastAsia="en-ZA"/>
        </w:rPr>
        <w:t>intenance, and segregation of duties and access controls.</w:t>
      </w:r>
    </w:p>
    <w:p w14:paraId="526B78A7" w14:textId="77777777" w:rsidR="00BD2029" w:rsidRPr="002A77A6" w:rsidRDefault="00BD2029" w:rsidP="005F134F">
      <w:pPr>
        <w:pStyle w:val="ListParagraph"/>
        <w:widowControl/>
        <w:autoSpaceDE/>
        <w:autoSpaceDN/>
        <w:spacing w:after="160" w:line="120" w:lineRule="auto"/>
        <w:ind w:left="714" w:firstLine="0"/>
        <w:contextualSpacing/>
        <w:jc w:val="both"/>
        <w:rPr>
          <w:rFonts w:eastAsia="Times New Roman"/>
          <w:lang w:val="en-ZA" w:eastAsia="en-ZA"/>
        </w:rPr>
      </w:pPr>
    </w:p>
    <w:p w14:paraId="11A5CF99" w14:textId="361FD5A4" w:rsidR="000926D2" w:rsidRPr="005F134F" w:rsidRDefault="001A186A" w:rsidP="005F134F">
      <w:pPr>
        <w:pStyle w:val="ListParagraph"/>
        <w:widowControl/>
        <w:numPr>
          <w:ilvl w:val="0"/>
          <w:numId w:val="12"/>
        </w:numPr>
        <w:autoSpaceDE/>
        <w:autoSpaceDN/>
        <w:spacing w:before="120" w:after="160" w:line="276" w:lineRule="auto"/>
        <w:ind w:left="357" w:hanging="357"/>
        <w:contextualSpacing/>
        <w:jc w:val="both"/>
        <w:rPr>
          <w:rFonts w:eastAsia="Times New Roman"/>
          <w:b/>
          <w:bCs/>
          <w:lang w:val="en-ZA" w:eastAsia="en-ZA"/>
        </w:rPr>
      </w:pPr>
      <w:r w:rsidRPr="005F134F">
        <w:rPr>
          <w:rFonts w:eastAsia="Times New Roman"/>
          <w:b/>
          <w:bCs/>
          <w:lang w:val="en-ZA" w:eastAsia="en-ZA"/>
        </w:rPr>
        <w:t>Data Extraction and Integration Support:</w:t>
      </w:r>
    </w:p>
    <w:p w14:paraId="6F4B1A3D" w14:textId="5D431881" w:rsidR="001A186A" w:rsidRPr="002A77A6" w:rsidRDefault="00946B31"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Configure and maintain data extraction routines from SAP ECC (Finance, HCM, SCM,</w:t>
      </w:r>
      <w:r w:rsidR="00A23C46" w:rsidRPr="002A77A6">
        <w:rPr>
          <w:rFonts w:eastAsia="Times New Roman"/>
          <w:lang w:val="en-ZA" w:eastAsia="en-ZA"/>
        </w:rPr>
        <w:t xml:space="preserve"> RE, PM and GRC)</w:t>
      </w:r>
      <w:r w:rsidR="004D3395" w:rsidRPr="002A77A6">
        <w:rPr>
          <w:rFonts w:eastAsia="Times New Roman"/>
          <w:lang w:val="en-ZA" w:eastAsia="en-ZA"/>
        </w:rPr>
        <w:t xml:space="preserve">, and other key systems that run on SQL and Oracle. </w:t>
      </w:r>
    </w:p>
    <w:p w14:paraId="1F207603" w14:textId="26CCFCD3" w:rsidR="00A23C46" w:rsidRPr="002A77A6" w:rsidRDefault="00A23C46"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 xml:space="preserve">Support </w:t>
      </w:r>
      <w:r w:rsidR="004220C6" w:rsidRPr="002A77A6">
        <w:rPr>
          <w:rFonts w:eastAsia="Times New Roman"/>
          <w:lang w:val="en-ZA" w:eastAsia="en-ZA"/>
        </w:rPr>
        <w:t xml:space="preserve">new and existing </w:t>
      </w:r>
      <w:r w:rsidRPr="002A77A6">
        <w:rPr>
          <w:rFonts w:eastAsia="Times New Roman"/>
          <w:lang w:val="en-ZA" w:eastAsia="en-ZA"/>
        </w:rPr>
        <w:t>SAP</w:t>
      </w:r>
      <w:r w:rsidR="00434985" w:rsidRPr="002A77A6">
        <w:rPr>
          <w:rFonts w:eastAsia="Times New Roman"/>
          <w:lang w:val="en-ZA" w:eastAsia="en-ZA"/>
        </w:rPr>
        <w:t>/Other</w:t>
      </w:r>
      <w:r w:rsidRPr="002A77A6">
        <w:rPr>
          <w:rFonts w:eastAsia="Times New Roman"/>
          <w:lang w:val="en-ZA" w:eastAsia="en-ZA"/>
        </w:rPr>
        <w:t xml:space="preserve"> connectors used by Arbutus to ensure reliable data extraction</w:t>
      </w:r>
      <w:r w:rsidR="00BD2029">
        <w:rPr>
          <w:rFonts w:eastAsia="Times New Roman"/>
          <w:lang w:val="en-ZA" w:eastAsia="en-ZA"/>
        </w:rPr>
        <w:t>.</w:t>
      </w:r>
    </w:p>
    <w:p w14:paraId="0A229053" w14:textId="55CFFA95" w:rsidR="00A96B2F" w:rsidRDefault="00A96B2F" w:rsidP="0082050F">
      <w:pPr>
        <w:pStyle w:val="ListParagraph"/>
        <w:widowControl/>
        <w:numPr>
          <w:ilvl w:val="0"/>
          <w:numId w:val="18"/>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Ensure data integrity</w:t>
      </w:r>
      <w:r w:rsidR="00FB7006" w:rsidRPr="002A77A6">
        <w:rPr>
          <w:rFonts w:eastAsia="Times New Roman"/>
          <w:lang w:val="en-ZA" w:eastAsia="en-ZA"/>
        </w:rPr>
        <w:t>, completeness and reliability of extracted datasets</w:t>
      </w:r>
      <w:r w:rsidR="00BD2029">
        <w:rPr>
          <w:rFonts w:eastAsia="Times New Roman"/>
          <w:lang w:val="en-ZA" w:eastAsia="en-ZA"/>
        </w:rPr>
        <w:t>.</w:t>
      </w:r>
    </w:p>
    <w:p w14:paraId="6B93BF0F" w14:textId="77777777" w:rsidR="00BD2029" w:rsidRPr="002A77A6" w:rsidRDefault="00BD2029" w:rsidP="005F134F">
      <w:pPr>
        <w:pStyle w:val="ListParagraph"/>
        <w:widowControl/>
        <w:autoSpaceDE/>
        <w:autoSpaceDN/>
        <w:spacing w:after="160" w:line="120" w:lineRule="auto"/>
        <w:ind w:left="714" w:firstLine="0"/>
        <w:contextualSpacing/>
        <w:jc w:val="both"/>
        <w:rPr>
          <w:rFonts w:eastAsia="Times New Roman"/>
          <w:lang w:val="en-ZA" w:eastAsia="en-ZA"/>
        </w:rPr>
      </w:pPr>
    </w:p>
    <w:p w14:paraId="75BE2291" w14:textId="6B1C1F54" w:rsidR="000926D2" w:rsidRPr="005F134F" w:rsidRDefault="00FB7006" w:rsidP="0082050F">
      <w:pPr>
        <w:pStyle w:val="ListParagraph"/>
        <w:widowControl/>
        <w:numPr>
          <w:ilvl w:val="0"/>
          <w:numId w:val="12"/>
        </w:numPr>
        <w:autoSpaceDE/>
        <w:autoSpaceDN/>
        <w:spacing w:after="160" w:line="276" w:lineRule="auto"/>
        <w:ind w:left="357" w:hanging="357"/>
        <w:contextualSpacing/>
        <w:jc w:val="both"/>
        <w:rPr>
          <w:rFonts w:eastAsia="Times New Roman"/>
          <w:b/>
          <w:bCs/>
          <w:lang w:val="en-ZA" w:eastAsia="en-ZA"/>
        </w:rPr>
      </w:pPr>
      <w:r w:rsidRPr="005F134F">
        <w:rPr>
          <w:rFonts w:eastAsia="Times New Roman"/>
          <w:b/>
          <w:bCs/>
          <w:lang w:val="en-ZA" w:eastAsia="en-ZA"/>
        </w:rPr>
        <w:t xml:space="preserve">Dashboard </w:t>
      </w:r>
      <w:r w:rsidR="00657AC0" w:rsidRPr="005F134F">
        <w:rPr>
          <w:rFonts w:eastAsia="Times New Roman"/>
          <w:b/>
          <w:bCs/>
          <w:lang w:val="en-ZA" w:eastAsia="en-ZA"/>
        </w:rPr>
        <w:t xml:space="preserve">Optimisation </w:t>
      </w:r>
      <w:r w:rsidRPr="005F134F">
        <w:rPr>
          <w:rFonts w:eastAsia="Times New Roman"/>
          <w:b/>
          <w:bCs/>
          <w:lang w:val="en-ZA" w:eastAsia="en-ZA"/>
        </w:rPr>
        <w:t>and Reporting:</w:t>
      </w:r>
    </w:p>
    <w:p w14:paraId="62F00A6B" w14:textId="6A5113AF" w:rsidR="00FB7006" w:rsidRPr="002A77A6" w:rsidRDefault="00BD2029" w:rsidP="0082050F">
      <w:pPr>
        <w:pStyle w:val="ListParagraph"/>
        <w:widowControl/>
        <w:numPr>
          <w:ilvl w:val="0"/>
          <w:numId w:val="20"/>
        </w:numPr>
        <w:autoSpaceDE/>
        <w:autoSpaceDN/>
        <w:spacing w:after="160" w:line="276" w:lineRule="auto"/>
        <w:ind w:left="714" w:hanging="357"/>
        <w:contextualSpacing/>
        <w:jc w:val="both"/>
        <w:rPr>
          <w:rFonts w:eastAsia="Times New Roman"/>
          <w:lang w:val="en-ZA" w:eastAsia="en-ZA"/>
        </w:rPr>
      </w:pPr>
      <w:r>
        <w:rPr>
          <w:rFonts w:eastAsia="Times New Roman"/>
          <w:lang w:val="en-ZA" w:eastAsia="en-ZA"/>
        </w:rPr>
        <w:t xml:space="preserve">Optimise </w:t>
      </w:r>
      <w:r w:rsidRPr="002A77A6">
        <w:rPr>
          <w:rFonts w:eastAsia="Times New Roman"/>
          <w:lang w:val="en-ZA" w:eastAsia="en-ZA"/>
        </w:rPr>
        <w:t>and</w:t>
      </w:r>
      <w:r w:rsidR="00FB7006" w:rsidRPr="002A77A6">
        <w:rPr>
          <w:rFonts w:eastAsia="Times New Roman"/>
          <w:lang w:val="en-ZA" w:eastAsia="en-ZA"/>
        </w:rPr>
        <w:t xml:space="preserve"> maintain Power</w:t>
      </w:r>
      <w:r w:rsidR="00D1457F">
        <w:rPr>
          <w:rFonts w:eastAsia="Times New Roman"/>
          <w:lang w:val="en-ZA" w:eastAsia="en-ZA"/>
        </w:rPr>
        <w:t xml:space="preserve"> </w:t>
      </w:r>
      <w:r w:rsidR="00FB7006" w:rsidRPr="002A77A6">
        <w:rPr>
          <w:rFonts w:eastAsia="Times New Roman"/>
          <w:lang w:val="en-ZA" w:eastAsia="en-ZA"/>
        </w:rPr>
        <w:t>BI dashboards used for CCM monitoring</w:t>
      </w:r>
    </w:p>
    <w:p w14:paraId="76BD9123" w14:textId="444C1077" w:rsidR="00FB7006" w:rsidRPr="002A77A6" w:rsidRDefault="00FB7006" w:rsidP="0082050F">
      <w:pPr>
        <w:pStyle w:val="ListParagraph"/>
        <w:widowControl/>
        <w:numPr>
          <w:ilvl w:val="0"/>
          <w:numId w:val="20"/>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Create interactive reports and visualisation</w:t>
      </w:r>
      <w:r w:rsidR="00D1457F">
        <w:rPr>
          <w:rFonts w:eastAsia="Times New Roman"/>
          <w:lang w:val="en-ZA" w:eastAsia="en-ZA"/>
        </w:rPr>
        <w:t>s</w:t>
      </w:r>
      <w:r w:rsidRPr="002A77A6">
        <w:rPr>
          <w:rFonts w:eastAsia="Times New Roman"/>
          <w:lang w:val="en-ZA" w:eastAsia="en-ZA"/>
        </w:rPr>
        <w:t xml:space="preserve"> that </w:t>
      </w:r>
      <w:r w:rsidR="002F6B72" w:rsidRPr="002A77A6">
        <w:rPr>
          <w:rFonts w:eastAsia="Times New Roman"/>
          <w:lang w:val="en-ZA" w:eastAsia="en-ZA"/>
        </w:rPr>
        <w:t xml:space="preserve">highlight control exceptions, risk indicators, transaction trends, </w:t>
      </w:r>
      <w:r w:rsidR="00BD2029">
        <w:rPr>
          <w:rFonts w:eastAsia="Times New Roman"/>
          <w:lang w:val="en-ZA" w:eastAsia="en-ZA"/>
        </w:rPr>
        <w:t xml:space="preserve">and </w:t>
      </w:r>
      <w:r w:rsidR="002F6B72" w:rsidRPr="002A77A6">
        <w:rPr>
          <w:rFonts w:eastAsia="Times New Roman"/>
          <w:lang w:val="en-ZA" w:eastAsia="en-ZA"/>
        </w:rPr>
        <w:t>monitoring results</w:t>
      </w:r>
    </w:p>
    <w:p w14:paraId="50A60CD0" w14:textId="1736B366" w:rsidR="002F6B72" w:rsidRDefault="002F6B72" w:rsidP="0082050F">
      <w:pPr>
        <w:pStyle w:val="ListParagraph"/>
        <w:widowControl/>
        <w:numPr>
          <w:ilvl w:val="0"/>
          <w:numId w:val="20"/>
        </w:numPr>
        <w:autoSpaceDE/>
        <w:autoSpaceDN/>
        <w:spacing w:after="160" w:line="276" w:lineRule="auto"/>
        <w:ind w:left="714" w:hanging="357"/>
        <w:contextualSpacing/>
        <w:jc w:val="both"/>
        <w:rPr>
          <w:rFonts w:eastAsia="Times New Roman"/>
          <w:lang w:val="en-ZA" w:eastAsia="en-ZA"/>
        </w:rPr>
      </w:pPr>
      <w:r w:rsidRPr="002A77A6">
        <w:rPr>
          <w:rFonts w:eastAsia="Times New Roman"/>
          <w:lang w:val="en-ZA" w:eastAsia="en-ZA"/>
        </w:rPr>
        <w:t>Support enhancement to existing dashboards and reporting capabilities</w:t>
      </w:r>
      <w:r w:rsidR="00BD2029">
        <w:rPr>
          <w:rFonts w:eastAsia="Times New Roman"/>
          <w:lang w:val="en-ZA" w:eastAsia="en-ZA"/>
        </w:rPr>
        <w:t>.</w:t>
      </w:r>
    </w:p>
    <w:p w14:paraId="438B5890" w14:textId="77777777" w:rsidR="00BD2029" w:rsidRPr="002A77A6" w:rsidRDefault="00BD2029" w:rsidP="005F134F">
      <w:pPr>
        <w:pStyle w:val="ListParagraph"/>
        <w:widowControl/>
        <w:autoSpaceDE/>
        <w:autoSpaceDN/>
        <w:spacing w:after="160" w:line="120" w:lineRule="auto"/>
        <w:ind w:left="714" w:firstLine="0"/>
        <w:contextualSpacing/>
        <w:jc w:val="both"/>
        <w:rPr>
          <w:rFonts w:eastAsia="Times New Roman"/>
          <w:lang w:val="en-ZA" w:eastAsia="en-ZA"/>
        </w:rPr>
      </w:pPr>
    </w:p>
    <w:p w14:paraId="423658D8" w14:textId="3C4DB1CD" w:rsidR="002F6B72" w:rsidRPr="005F134F" w:rsidRDefault="002F6B72" w:rsidP="0082050F">
      <w:pPr>
        <w:pStyle w:val="ListParagraph"/>
        <w:widowControl/>
        <w:numPr>
          <w:ilvl w:val="0"/>
          <w:numId w:val="12"/>
        </w:numPr>
        <w:autoSpaceDE/>
        <w:autoSpaceDN/>
        <w:spacing w:after="160" w:line="276" w:lineRule="auto"/>
        <w:ind w:left="357" w:hanging="357"/>
        <w:contextualSpacing/>
        <w:jc w:val="both"/>
        <w:rPr>
          <w:rFonts w:eastAsia="Times New Roman"/>
          <w:b/>
          <w:bCs/>
          <w:lang w:val="en-ZA" w:eastAsia="en-ZA"/>
        </w:rPr>
      </w:pPr>
      <w:r w:rsidRPr="005F134F">
        <w:rPr>
          <w:rFonts w:eastAsia="Times New Roman"/>
          <w:b/>
          <w:bCs/>
          <w:lang w:val="en-ZA" w:eastAsia="en-ZA"/>
        </w:rPr>
        <w:lastRenderedPageBreak/>
        <w:t>Exception Management and Monitoring Support:</w:t>
      </w:r>
    </w:p>
    <w:p w14:paraId="3223D5D1" w14:textId="5551F639" w:rsidR="002F6B72" w:rsidRPr="00811D23" w:rsidRDefault="002F6B72" w:rsidP="0082050F">
      <w:pPr>
        <w:pStyle w:val="ListParagraph"/>
        <w:widowControl/>
        <w:numPr>
          <w:ilvl w:val="0"/>
          <w:numId w:val="21"/>
        </w:numPr>
        <w:autoSpaceDE/>
        <w:autoSpaceDN/>
        <w:spacing w:after="160" w:line="276" w:lineRule="auto"/>
        <w:ind w:left="714" w:hanging="357"/>
        <w:contextualSpacing/>
        <w:jc w:val="both"/>
        <w:rPr>
          <w:rFonts w:eastAsia="Times New Roman"/>
          <w:lang w:val="en-ZA" w:eastAsia="en-ZA"/>
        </w:rPr>
      </w:pPr>
      <w:r w:rsidRPr="00811D23">
        <w:rPr>
          <w:rFonts w:eastAsia="Times New Roman"/>
          <w:lang w:val="en-ZA" w:eastAsia="en-ZA"/>
        </w:rPr>
        <w:t>Assist Internal Audit in configuring exception thresholds and monitoring parameters</w:t>
      </w:r>
    </w:p>
    <w:p w14:paraId="2B076BE4" w14:textId="05B37E06" w:rsidR="002F6B72" w:rsidRPr="00811D23" w:rsidRDefault="002F6B72" w:rsidP="0082050F">
      <w:pPr>
        <w:pStyle w:val="ListParagraph"/>
        <w:widowControl/>
        <w:numPr>
          <w:ilvl w:val="0"/>
          <w:numId w:val="21"/>
        </w:numPr>
        <w:autoSpaceDE/>
        <w:autoSpaceDN/>
        <w:spacing w:after="160" w:line="276" w:lineRule="auto"/>
        <w:ind w:left="714" w:hanging="357"/>
        <w:contextualSpacing/>
        <w:jc w:val="both"/>
        <w:rPr>
          <w:rFonts w:eastAsia="Times New Roman"/>
          <w:lang w:val="en-ZA" w:eastAsia="en-ZA"/>
        </w:rPr>
      </w:pPr>
      <w:r w:rsidRPr="00811D23">
        <w:rPr>
          <w:rFonts w:eastAsia="Times New Roman"/>
          <w:lang w:val="en-ZA" w:eastAsia="en-ZA"/>
        </w:rPr>
        <w:t>Support the design of automated exception reporting mechanisms</w:t>
      </w:r>
      <w:r w:rsidR="00BD2029">
        <w:rPr>
          <w:rFonts w:eastAsia="Times New Roman"/>
          <w:lang w:val="en-ZA" w:eastAsia="en-ZA"/>
        </w:rPr>
        <w:t>.</w:t>
      </w:r>
    </w:p>
    <w:p w14:paraId="507DE41B" w14:textId="51F65264" w:rsidR="002F6B72" w:rsidRPr="00811D23" w:rsidRDefault="002F6B72" w:rsidP="005F134F">
      <w:pPr>
        <w:pStyle w:val="ListParagraph"/>
        <w:widowControl/>
        <w:numPr>
          <w:ilvl w:val="0"/>
          <w:numId w:val="21"/>
        </w:numPr>
        <w:autoSpaceDE/>
        <w:autoSpaceDN/>
        <w:spacing w:line="276" w:lineRule="auto"/>
        <w:ind w:left="714" w:hanging="357"/>
        <w:contextualSpacing/>
        <w:jc w:val="both"/>
        <w:rPr>
          <w:rFonts w:eastAsia="Times New Roman"/>
          <w:lang w:val="en-ZA" w:eastAsia="en-ZA"/>
        </w:rPr>
      </w:pPr>
      <w:r w:rsidRPr="00811D23">
        <w:rPr>
          <w:rFonts w:eastAsia="Times New Roman"/>
          <w:lang w:val="en-ZA" w:eastAsia="en-ZA"/>
        </w:rPr>
        <w:t>Assist with analysis and interpretation of CCM results where required</w:t>
      </w:r>
      <w:r w:rsidR="00BD2029">
        <w:rPr>
          <w:rFonts w:eastAsia="Times New Roman"/>
          <w:lang w:val="en-ZA" w:eastAsia="en-ZA"/>
        </w:rPr>
        <w:t>.</w:t>
      </w:r>
    </w:p>
    <w:p w14:paraId="737A5DF9" w14:textId="1535FA7D" w:rsidR="00706FAB" w:rsidRPr="0082050F" w:rsidRDefault="00706FAB" w:rsidP="005F134F">
      <w:pPr>
        <w:widowControl/>
        <w:autoSpaceDE/>
        <w:autoSpaceDN/>
        <w:spacing w:line="120" w:lineRule="auto"/>
        <w:ind w:left="357"/>
        <w:jc w:val="both"/>
        <w:rPr>
          <w:rFonts w:eastAsia="Times New Roman"/>
          <w:i/>
          <w:iCs/>
          <w:color w:val="000000"/>
          <w:highlight w:val="yellow"/>
          <w:lang w:val="en-ZA" w:eastAsia="en-ZA"/>
        </w:rPr>
      </w:pPr>
    </w:p>
    <w:p w14:paraId="3D8C3A58" w14:textId="314D0EFE" w:rsidR="006A50E7" w:rsidRPr="005F134F" w:rsidRDefault="006A50E7" w:rsidP="0082050F">
      <w:pPr>
        <w:pStyle w:val="ListParagraph"/>
        <w:widowControl/>
        <w:numPr>
          <w:ilvl w:val="0"/>
          <w:numId w:val="12"/>
        </w:numPr>
        <w:autoSpaceDE/>
        <w:autoSpaceDN/>
        <w:spacing w:after="160" w:line="276" w:lineRule="auto"/>
        <w:ind w:left="357" w:hanging="357"/>
        <w:contextualSpacing/>
        <w:jc w:val="both"/>
        <w:rPr>
          <w:rFonts w:eastAsia="Times New Roman"/>
          <w:b/>
          <w:bCs/>
          <w:color w:val="000000"/>
          <w:lang w:val="en-ZA" w:eastAsia="en-ZA"/>
        </w:rPr>
      </w:pPr>
      <w:r w:rsidRPr="005F134F">
        <w:rPr>
          <w:rFonts w:eastAsia="Times New Roman"/>
          <w:b/>
          <w:bCs/>
          <w:color w:val="000000"/>
          <w:lang w:val="en-ZA" w:eastAsia="en-ZA"/>
        </w:rPr>
        <w:t>Documentation and Knowledge transfer:</w:t>
      </w:r>
    </w:p>
    <w:p w14:paraId="1322ACBD" w14:textId="2D0CE787" w:rsidR="006A50E7" w:rsidRPr="0082050F" w:rsidRDefault="006A50E7" w:rsidP="0082050F">
      <w:pPr>
        <w:pStyle w:val="ListParagraph"/>
        <w:widowControl/>
        <w:numPr>
          <w:ilvl w:val="0"/>
          <w:numId w:val="23"/>
        </w:numPr>
        <w:autoSpaceDE/>
        <w:autoSpaceDN/>
        <w:spacing w:after="160" w:line="276" w:lineRule="auto"/>
        <w:ind w:left="714" w:hanging="357"/>
        <w:contextualSpacing/>
        <w:jc w:val="both"/>
        <w:rPr>
          <w:rFonts w:eastAsia="Times New Roman"/>
          <w:color w:val="000000"/>
          <w:lang w:val="en-ZA" w:eastAsia="en-ZA"/>
        </w:rPr>
      </w:pPr>
      <w:r w:rsidRPr="0082050F">
        <w:rPr>
          <w:rFonts w:eastAsia="Times New Roman"/>
          <w:color w:val="000000"/>
          <w:lang w:val="en-ZA" w:eastAsia="en-ZA"/>
        </w:rPr>
        <w:t>Document analytics scripts</w:t>
      </w:r>
      <w:r w:rsidR="00C52A1C" w:rsidRPr="0082050F">
        <w:rPr>
          <w:rFonts w:eastAsia="Times New Roman"/>
          <w:color w:val="000000"/>
          <w:lang w:val="en-ZA" w:eastAsia="en-ZA"/>
        </w:rPr>
        <w:t>, monitoring, and data extraction processes</w:t>
      </w:r>
    </w:p>
    <w:p w14:paraId="7242FC0C" w14:textId="06E3A8B9" w:rsidR="00C52A1C" w:rsidRPr="0082050F" w:rsidRDefault="00C52A1C" w:rsidP="0082050F">
      <w:pPr>
        <w:pStyle w:val="ListParagraph"/>
        <w:widowControl/>
        <w:numPr>
          <w:ilvl w:val="0"/>
          <w:numId w:val="23"/>
        </w:numPr>
        <w:autoSpaceDE/>
        <w:autoSpaceDN/>
        <w:spacing w:after="160" w:line="276" w:lineRule="auto"/>
        <w:ind w:left="714" w:hanging="357"/>
        <w:contextualSpacing/>
        <w:jc w:val="both"/>
        <w:rPr>
          <w:rFonts w:eastAsia="Times New Roman"/>
          <w:color w:val="000000"/>
          <w:lang w:val="en-ZA" w:eastAsia="en-ZA"/>
        </w:rPr>
      </w:pPr>
      <w:r w:rsidRPr="0082050F">
        <w:rPr>
          <w:rFonts w:eastAsia="Times New Roman"/>
          <w:color w:val="000000"/>
          <w:lang w:val="en-ZA" w:eastAsia="en-ZA"/>
        </w:rPr>
        <w:t>Provide technical documentation for the CCM archit</w:t>
      </w:r>
      <w:r w:rsidR="00520824" w:rsidRPr="0082050F">
        <w:rPr>
          <w:rFonts w:eastAsia="Times New Roman"/>
          <w:color w:val="000000"/>
          <w:lang w:val="en-ZA" w:eastAsia="en-ZA"/>
        </w:rPr>
        <w:t xml:space="preserve">ecture and analytics </w:t>
      </w:r>
      <w:r w:rsidR="007C1229" w:rsidRPr="0082050F">
        <w:rPr>
          <w:rFonts w:eastAsia="Times New Roman"/>
          <w:color w:val="000000"/>
          <w:lang w:val="en-ZA" w:eastAsia="en-ZA"/>
        </w:rPr>
        <w:t>routines</w:t>
      </w:r>
    </w:p>
    <w:p w14:paraId="5235FFF7" w14:textId="27943041" w:rsidR="00B60FB8" w:rsidRPr="0082050F" w:rsidRDefault="00520824" w:rsidP="0082050F">
      <w:pPr>
        <w:pStyle w:val="ListParagraph"/>
        <w:widowControl/>
        <w:numPr>
          <w:ilvl w:val="0"/>
          <w:numId w:val="23"/>
        </w:numPr>
        <w:autoSpaceDE/>
        <w:autoSpaceDN/>
        <w:spacing w:after="160" w:line="276" w:lineRule="auto"/>
        <w:ind w:left="714" w:hanging="357"/>
        <w:contextualSpacing/>
        <w:jc w:val="both"/>
        <w:rPr>
          <w:rFonts w:eastAsia="Times New Roman"/>
          <w:color w:val="000000"/>
          <w:lang w:val="en-ZA" w:eastAsia="en-ZA"/>
        </w:rPr>
      </w:pPr>
      <w:r w:rsidRPr="0082050F">
        <w:rPr>
          <w:rFonts w:eastAsia="Times New Roman"/>
          <w:color w:val="000000"/>
          <w:lang w:val="en-ZA" w:eastAsia="en-ZA"/>
        </w:rPr>
        <w:t>Conduct knowledge transfer and training sessions for Group Internal Audit personne</w:t>
      </w:r>
      <w:r w:rsidR="00B60FB8" w:rsidRPr="0082050F">
        <w:rPr>
          <w:rFonts w:eastAsia="Times New Roman"/>
          <w:color w:val="000000"/>
          <w:lang w:val="en-ZA" w:eastAsia="en-ZA"/>
        </w:rPr>
        <w:t>l</w:t>
      </w:r>
      <w:r w:rsidR="00204A53">
        <w:rPr>
          <w:rFonts w:eastAsia="Times New Roman"/>
          <w:color w:val="000000"/>
          <w:lang w:val="en-ZA" w:eastAsia="en-ZA"/>
        </w:rPr>
        <w:t xml:space="preserve"> on use cases, technical enhancement, and dashboard development. </w:t>
      </w:r>
    </w:p>
    <w:p w14:paraId="69A2CA02" w14:textId="77777777" w:rsidR="00704DAA" w:rsidRPr="00B60FB8" w:rsidRDefault="00704DAA" w:rsidP="00704DAA">
      <w:pPr>
        <w:pStyle w:val="ListParagraph"/>
        <w:widowControl/>
        <w:autoSpaceDE/>
        <w:autoSpaceDN/>
        <w:ind w:left="720" w:firstLine="0"/>
        <w:jc w:val="both"/>
        <w:rPr>
          <w:rFonts w:eastAsia="Times New Roman"/>
          <w:color w:val="000000"/>
          <w:lang w:val="en-ZA" w:eastAsia="en-ZA"/>
        </w:rPr>
      </w:pPr>
    </w:p>
    <w:p w14:paraId="3EF85B7C" w14:textId="23943B87" w:rsidR="00525D2D" w:rsidRDefault="007F1864" w:rsidP="00306014">
      <w:pPr>
        <w:pStyle w:val="ListParagraph"/>
        <w:widowControl/>
        <w:numPr>
          <w:ilvl w:val="1"/>
          <w:numId w:val="3"/>
        </w:numPr>
        <w:autoSpaceDE/>
        <w:autoSpaceDN/>
        <w:ind w:left="426" w:hanging="426"/>
        <w:jc w:val="both"/>
        <w:rPr>
          <w:rFonts w:eastAsia="Times New Roman"/>
          <w:b/>
          <w:bCs/>
          <w:color w:val="000000"/>
          <w:lang w:val="en-ZA" w:eastAsia="en-ZA"/>
        </w:rPr>
      </w:pPr>
      <w:r w:rsidRPr="00387905">
        <w:rPr>
          <w:rFonts w:eastAsia="Times New Roman"/>
          <w:b/>
          <w:bCs/>
          <w:color w:val="000000"/>
          <w:lang w:val="en-ZA" w:eastAsia="en-ZA"/>
        </w:rPr>
        <w:t>Delivery timelines</w:t>
      </w:r>
    </w:p>
    <w:p w14:paraId="3F78F0AD" w14:textId="77777777" w:rsidR="000062EE" w:rsidRDefault="000062EE" w:rsidP="000062EE">
      <w:pPr>
        <w:widowControl/>
        <w:autoSpaceDE/>
        <w:autoSpaceDN/>
        <w:jc w:val="both"/>
        <w:rPr>
          <w:rFonts w:eastAsia="Times New Roman"/>
          <w:b/>
          <w:bCs/>
          <w:color w:val="000000"/>
          <w:lang w:val="en-ZA" w:eastAsia="en-ZA"/>
        </w:rPr>
      </w:pPr>
    </w:p>
    <w:p w14:paraId="07DD9B37" w14:textId="1CDE997D" w:rsidR="006B21B8" w:rsidRPr="00882461" w:rsidRDefault="00413748" w:rsidP="0082050F">
      <w:pPr>
        <w:widowControl/>
        <w:autoSpaceDE/>
        <w:autoSpaceDN/>
        <w:spacing w:after="160" w:line="276" w:lineRule="auto"/>
        <w:contextualSpacing/>
        <w:jc w:val="both"/>
        <w:rPr>
          <w:rFonts w:eastAsia="Times New Roman"/>
          <w:color w:val="000000"/>
          <w:lang w:val="en-ZA" w:eastAsia="en-ZA"/>
        </w:rPr>
      </w:pPr>
      <w:r w:rsidRPr="00882461">
        <w:rPr>
          <w:rFonts w:eastAsia="Times New Roman"/>
          <w:color w:val="000000"/>
          <w:lang w:val="en-ZA" w:eastAsia="en-ZA"/>
        </w:rPr>
        <w:t xml:space="preserve">The </w:t>
      </w:r>
      <w:r w:rsidR="002B5557" w:rsidRPr="00882461">
        <w:rPr>
          <w:rFonts w:eastAsia="Times New Roman"/>
          <w:color w:val="000000"/>
          <w:lang w:val="en-ZA" w:eastAsia="en-ZA"/>
        </w:rPr>
        <w:t xml:space="preserve">above key deliverables will be implemented </w:t>
      </w:r>
      <w:r w:rsidR="00742D3C">
        <w:rPr>
          <w:rFonts w:eastAsia="Times New Roman"/>
          <w:color w:val="000000"/>
          <w:lang w:val="en-ZA" w:eastAsia="en-ZA"/>
        </w:rPr>
        <w:t>as per the timelines outlined below</w:t>
      </w:r>
      <w:r w:rsidR="00882461" w:rsidRPr="00882461">
        <w:rPr>
          <w:rFonts w:eastAsia="Times New Roman"/>
          <w:color w:val="000000"/>
          <w:lang w:val="en-ZA" w:eastAsia="en-ZA"/>
        </w:rPr>
        <w:t>.</w:t>
      </w:r>
    </w:p>
    <w:p w14:paraId="7C5D899E" w14:textId="77777777" w:rsidR="006B21B8" w:rsidRDefault="006B21B8" w:rsidP="000062EE">
      <w:pPr>
        <w:widowControl/>
        <w:autoSpaceDE/>
        <w:autoSpaceDN/>
        <w:jc w:val="both"/>
        <w:rPr>
          <w:rFonts w:eastAsia="Times New Roman"/>
          <w:b/>
          <w:bCs/>
          <w:color w:val="000000"/>
          <w:lang w:val="en-ZA" w:eastAsia="en-ZA"/>
        </w:rPr>
      </w:pPr>
    </w:p>
    <w:tbl>
      <w:tblPr>
        <w:tblStyle w:val="TableGrid"/>
        <w:tblW w:w="5000" w:type="pct"/>
        <w:tblLook w:val="04A0" w:firstRow="1" w:lastRow="0" w:firstColumn="1" w:lastColumn="0" w:noHBand="0" w:noVBand="1"/>
      </w:tblPr>
      <w:tblGrid>
        <w:gridCol w:w="4503"/>
        <w:gridCol w:w="6039"/>
        <w:gridCol w:w="2725"/>
      </w:tblGrid>
      <w:tr w:rsidR="00845317" w:rsidRPr="0037305B" w14:paraId="18E0209D" w14:textId="77777777" w:rsidTr="00845317">
        <w:trPr>
          <w:trHeight w:val="541"/>
          <w:tblHeader/>
        </w:trPr>
        <w:tc>
          <w:tcPr>
            <w:tcW w:w="1697" w:type="pct"/>
            <w:shd w:val="clear" w:color="auto" w:fill="00B0F0"/>
          </w:tcPr>
          <w:p w14:paraId="7F58B2CB" w14:textId="152AD840" w:rsidR="00845317" w:rsidRPr="0037305B" w:rsidRDefault="00845317" w:rsidP="000466BF">
            <w:pPr>
              <w:widowControl w:val="0"/>
              <w:autoSpaceDE w:val="0"/>
              <w:autoSpaceDN w:val="0"/>
              <w:jc w:val="center"/>
              <w:rPr>
                <w:rFonts w:eastAsia="Times New Roman"/>
                <w:b/>
                <w:bCs/>
                <w:color w:val="000000"/>
                <w:lang w:val="en-US" w:eastAsia="en-ZA"/>
              </w:rPr>
            </w:pPr>
            <w:r w:rsidRPr="0037305B">
              <w:rPr>
                <w:rFonts w:eastAsia="Times New Roman"/>
                <w:b/>
                <w:bCs/>
                <w:color w:val="000000"/>
                <w:lang w:val="en-US" w:eastAsia="en-ZA"/>
              </w:rPr>
              <w:t>KEY DELIVERABLES</w:t>
            </w:r>
          </w:p>
        </w:tc>
        <w:tc>
          <w:tcPr>
            <w:tcW w:w="2276" w:type="pct"/>
            <w:shd w:val="clear" w:color="auto" w:fill="00B0F0"/>
          </w:tcPr>
          <w:p w14:paraId="08D000BF" w14:textId="297BA9B1" w:rsidR="00845317" w:rsidRPr="0037305B" w:rsidRDefault="00845317" w:rsidP="000466BF">
            <w:pPr>
              <w:widowControl w:val="0"/>
              <w:autoSpaceDE w:val="0"/>
              <w:autoSpaceDN w:val="0"/>
              <w:jc w:val="center"/>
              <w:rPr>
                <w:rFonts w:eastAsia="Times New Roman"/>
                <w:b/>
                <w:bCs/>
                <w:color w:val="000000"/>
                <w:lang w:val="en-US" w:eastAsia="en-ZA"/>
              </w:rPr>
            </w:pPr>
            <w:r w:rsidRPr="0037305B">
              <w:rPr>
                <w:rFonts w:eastAsia="Times New Roman"/>
                <w:b/>
                <w:bCs/>
                <w:color w:val="000000"/>
                <w:lang w:val="en-US" w:eastAsia="en-ZA"/>
              </w:rPr>
              <w:t>DESCRIPTION</w:t>
            </w:r>
          </w:p>
        </w:tc>
        <w:tc>
          <w:tcPr>
            <w:tcW w:w="1027" w:type="pct"/>
            <w:shd w:val="clear" w:color="auto" w:fill="00B0F0"/>
          </w:tcPr>
          <w:p w14:paraId="2EB9618D" w14:textId="43C21BAB" w:rsidR="00845317" w:rsidRPr="0037305B" w:rsidRDefault="00845317" w:rsidP="00766345">
            <w:pPr>
              <w:widowControl w:val="0"/>
              <w:autoSpaceDE w:val="0"/>
              <w:autoSpaceDN w:val="0"/>
              <w:jc w:val="center"/>
              <w:rPr>
                <w:rFonts w:eastAsia="Times New Roman"/>
                <w:b/>
                <w:bCs/>
                <w:color w:val="000000"/>
                <w:lang w:val="en-US" w:eastAsia="en-ZA"/>
              </w:rPr>
            </w:pPr>
            <w:r w:rsidRPr="0037305B">
              <w:rPr>
                <w:rFonts w:eastAsia="Times New Roman"/>
                <w:b/>
                <w:bCs/>
                <w:color w:val="000000"/>
                <w:lang w:val="en-US" w:eastAsia="en-ZA"/>
              </w:rPr>
              <w:t>TIMELINES</w:t>
            </w:r>
          </w:p>
        </w:tc>
      </w:tr>
      <w:tr w:rsidR="00247229" w:rsidRPr="0037305B" w14:paraId="3AABB8C8" w14:textId="77777777" w:rsidTr="00845317">
        <w:tc>
          <w:tcPr>
            <w:tcW w:w="1697" w:type="pct"/>
          </w:tcPr>
          <w:p w14:paraId="6848BFDE" w14:textId="3B10ED2B" w:rsidR="00247229" w:rsidRPr="00247229" w:rsidRDefault="00247229" w:rsidP="00247229">
            <w:pPr>
              <w:spacing w:after="160" w:line="276" w:lineRule="auto"/>
              <w:contextualSpacing/>
              <w:jc w:val="both"/>
              <w:rPr>
                <w:rFonts w:eastAsia="Times New Roman"/>
                <w:lang w:eastAsia="en-ZA"/>
              </w:rPr>
            </w:pPr>
            <w:r w:rsidRPr="00247229">
              <w:rPr>
                <w:rFonts w:eastAsia="Times New Roman"/>
                <w:color w:val="000000"/>
                <w:lang w:eastAsia="en-ZA"/>
              </w:rPr>
              <w:t>Review of the CCM Framework document.</w:t>
            </w:r>
          </w:p>
        </w:tc>
        <w:tc>
          <w:tcPr>
            <w:tcW w:w="2276" w:type="pct"/>
          </w:tcPr>
          <w:p w14:paraId="49F59D10" w14:textId="1F83976B" w:rsidR="00247229" w:rsidRPr="0037305B" w:rsidRDefault="00247229" w:rsidP="0082050F">
            <w:pPr>
              <w:spacing w:after="160" w:line="276" w:lineRule="auto"/>
              <w:contextualSpacing/>
              <w:jc w:val="both"/>
              <w:rPr>
                <w:rFonts w:eastAsia="Times New Roman"/>
                <w:color w:val="000000"/>
                <w:lang w:eastAsia="en-ZA"/>
              </w:rPr>
            </w:pPr>
            <w:r>
              <w:rPr>
                <w:rFonts w:eastAsia="Times New Roman"/>
                <w:color w:val="000000"/>
                <w:lang w:eastAsia="en-ZA"/>
              </w:rPr>
              <w:t xml:space="preserve">Review </w:t>
            </w:r>
            <w:r w:rsidR="00C55B2E">
              <w:rPr>
                <w:rFonts w:eastAsia="Times New Roman"/>
                <w:color w:val="000000"/>
                <w:lang w:eastAsia="en-ZA"/>
              </w:rPr>
              <w:t>and update the existing CCM framework document</w:t>
            </w:r>
          </w:p>
        </w:tc>
        <w:tc>
          <w:tcPr>
            <w:tcW w:w="1027" w:type="pct"/>
          </w:tcPr>
          <w:p w14:paraId="6E973A7D" w14:textId="497DBDA1" w:rsidR="00247229" w:rsidRDefault="00C55B2E" w:rsidP="0082050F">
            <w:pPr>
              <w:spacing w:after="160" w:line="276" w:lineRule="auto"/>
              <w:contextualSpacing/>
              <w:jc w:val="both"/>
              <w:rPr>
                <w:rFonts w:eastAsia="Times New Roman"/>
                <w:color w:val="000000"/>
                <w:lang w:eastAsia="en-ZA"/>
              </w:rPr>
            </w:pPr>
            <w:r>
              <w:rPr>
                <w:rFonts w:eastAsia="Times New Roman"/>
                <w:color w:val="000000"/>
                <w:lang w:eastAsia="en-ZA"/>
              </w:rPr>
              <w:t>Q1/Q2 (June to August 2026)</w:t>
            </w:r>
          </w:p>
        </w:tc>
      </w:tr>
      <w:tr w:rsidR="00845317" w:rsidRPr="0037305B" w14:paraId="33F3CE41" w14:textId="77777777" w:rsidTr="00845317">
        <w:tc>
          <w:tcPr>
            <w:tcW w:w="1697" w:type="pct"/>
          </w:tcPr>
          <w:p w14:paraId="371CE9A9" w14:textId="63E6491E" w:rsidR="00845317" w:rsidRPr="0037305B" w:rsidRDefault="00845317" w:rsidP="0082050F">
            <w:pPr>
              <w:spacing w:after="160" w:line="276" w:lineRule="auto"/>
              <w:contextualSpacing/>
              <w:jc w:val="both"/>
              <w:rPr>
                <w:rFonts w:eastAsia="Times New Roman"/>
                <w:color w:val="000000"/>
                <w:lang w:eastAsia="en-ZA"/>
              </w:rPr>
            </w:pPr>
            <w:r w:rsidRPr="0037305B">
              <w:rPr>
                <w:rFonts w:eastAsia="Times New Roman"/>
                <w:color w:val="000000"/>
                <w:lang w:eastAsia="en-ZA"/>
              </w:rPr>
              <w:t>CCM environment assessment and optimisation</w:t>
            </w:r>
          </w:p>
        </w:tc>
        <w:tc>
          <w:tcPr>
            <w:tcW w:w="2276" w:type="pct"/>
          </w:tcPr>
          <w:p w14:paraId="6B3CC472" w14:textId="30F51AD9" w:rsidR="00845317" w:rsidRPr="0037305B" w:rsidRDefault="00845317" w:rsidP="0082050F">
            <w:pPr>
              <w:spacing w:after="160" w:line="276" w:lineRule="auto"/>
              <w:contextualSpacing/>
              <w:jc w:val="both"/>
              <w:rPr>
                <w:rFonts w:eastAsia="Times New Roman"/>
                <w:b/>
                <w:bCs/>
                <w:color w:val="000000"/>
                <w:lang w:eastAsia="en-ZA"/>
              </w:rPr>
            </w:pPr>
            <w:r w:rsidRPr="0037305B">
              <w:rPr>
                <w:rFonts w:eastAsia="Times New Roman"/>
                <w:color w:val="000000"/>
                <w:lang w:eastAsia="en-ZA"/>
              </w:rPr>
              <w:t>Review the existing CCM architecture (SAP ECC → Arbutus → Power BI) to assess data extraction routines, analytics scripts, and dashboard functionality. Identify gaps, performance issues, and opportunities for optimisation.</w:t>
            </w:r>
          </w:p>
        </w:tc>
        <w:tc>
          <w:tcPr>
            <w:tcW w:w="1027" w:type="pct"/>
          </w:tcPr>
          <w:p w14:paraId="15493145" w14:textId="3F03B956"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Q1/Q2 (June to August 2026)</w:t>
            </w:r>
          </w:p>
        </w:tc>
      </w:tr>
      <w:tr w:rsidR="00845317" w:rsidRPr="0037305B" w14:paraId="4B24B3EF" w14:textId="77777777" w:rsidTr="00845317">
        <w:tc>
          <w:tcPr>
            <w:tcW w:w="1697" w:type="pct"/>
          </w:tcPr>
          <w:p w14:paraId="5F2AE922" w14:textId="631AEC66"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 xml:space="preserve">Optimise </w:t>
            </w:r>
            <w:r w:rsidRPr="0037305B">
              <w:rPr>
                <w:rFonts w:eastAsia="Times New Roman"/>
                <w:color w:val="000000"/>
                <w:lang w:eastAsia="en-ZA"/>
              </w:rPr>
              <w:t xml:space="preserve">and enhance Continuous </w:t>
            </w:r>
            <w:r w:rsidRPr="004B03AB">
              <w:rPr>
                <w:rFonts w:eastAsia="Times New Roman"/>
                <w:color w:val="000000"/>
                <w:lang w:eastAsia="en-ZA"/>
              </w:rPr>
              <w:t xml:space="preserve">Monitoring Analytics (The service provider should focus on Real Estate as the </w:t>
            </w:r>
            <w:proofErr w:type="gramStart"/>
            <w:r w:rsidRPr="004B03AB">
              <w:rPr>
                <w:rFonts w:eastAsia="Times New Roman"/>
                <w:color w:val="000000"/>
                <w:lang w:eastAsia="en-ZA"/>
              </w:rPr>
              <w:t>first priority</w:t>
            </w:r>
            <w:proofErr w:type="gramEnd"/>
            <w:r w:rsidRPr="004B03AB">
              <w:rPr>
                <w:rFonts w:eastAsia="Times New Roman"/>
                <w:color w:val="000000"/>
                <w:lang w:eastAsia="en-ZA"/>
              </w:rPr>
              <w:t xml:space="preserve"> for Q1(April to June)</w:t>
            </w:r>
          </w:p>
        </w:tc>
        <w:tc>
          <w:tcPr>
            <w:tcW w:w="2276" w:type="pct"/>
          </w:tcPr>
          <w:p w14:paraId="0C3EAB5A" w14:textId="0864AD19"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 xml:space="preserve">Optimise </w:t>
            </w:r>
            <w:r w:rsidRPr="0037305B">
              <w:rPr>
                <w:rFonts w:eastAsia="Times New Roman"/>
                <w:color w:val="000000"/>
                <w:lang w:eastAsia="en-ZA"/>
              </w:rPr>
              <w:t xml:space="preserve">and enhance analytics scripts, control tests and monitoring, </w:t>
            </w:r>
            <w:r>
              <w:rPr>
                <w:rFonts w:eastAsia="Times New Roman"/>
                <w:color w:val="000000"/>
                <w:lang w:eastAsia="en-ZA"/>
              </w:rPr>
              <w:t xml:space="preserve">SAP </w:t>
            </w:r>
            <w:r w:rsidRPr="0037305B">
              <w:rPr>
                <w:rFonts w:eastAsia="Times New Roman"/>
                <w:color w:val="000000"/>
                <w:lang w:eastAsia="en-ZA"/>
              </w:rPr>
              <w:t>Real Estate</w:t>
            </w:r>
            <w:r>
              <w:rPr>
                <w:rFonts w:eastAsia="Times New Roman"/>
                <w:color w:val="000000"/>
                <w:lang w:eastAsia="en-ZA"/>
              </w:rPr>
              <w:t>.</w:t>
            </w:r>
          </w:p>
        </w:tc>
        <w:tc>
          <w:tcPr>
            <w:tcW w:w="1027" w:type="pct"/>
          </w:tcPr>
          <w:p w14:paraId="5B4041AF" w14:textId="6E6B7F35"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Q1/Q2 (June to August 2026)</w:t>
            </w:r>
          </w:p>
        </w:tc>
      </w:tr>
      <w:tr w:rsidR="00845317" w:rsidRPr="0037305B" w14:paraId="42562C5D" w14:textId="77777777" w:rsidTr="00845317">
        <w:tc>
          <w:tcPr>
            <w:tcW w:w="1697" w:type="pct"/>
          </w:tcPr>
          <w:p w14:paraId="44041D92" w14:textId="1AEBF467"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 xml:space="preserve">Optimise </w:t>
            </w:r>
            <w:r w:rsidRPr="0037305B">
              <w:rPr>
                <w:rFonts w:eastAsia="Times New Roman"/>
                <w:color w:val="000000"/>
                <w:lang w:eastAsia="en-ZA"/>
              </w:rPr>
              <w:t>and enhance Continuous Monitoring Analytics</w:t>
            </w:r>
          </w:p>
        </w:tc>
        <w:tc>
          <w:tcPr>
            <w:tcW w:w="2276" w:type="pct"/>
          </w:tcPr>
          <w:p w14:paraId="6CEF302B" w14:textId="690BC3BF" w:rsidR="00845317" w:rsidRPr="0037305B" w:rsidRDefault="00845317" w:rsidP="0082050F">
            <w:pPr>
              <w:spacing w:after="160" w:line="276" w:lineRule="auto"/>
              <w:contextualSpacing/>
              <w:jc w:val="both"/>
              <w:rPr>
                <w:rFonts w:eastAsia="Times New Roman"/>
                <w:color w:val="000000"/>
                <w:lang w:eastAsia="en-ZA"/>
              </w:rPr>
            </w:pPr>
            <w:r>
              <w:rPr>
                <w:rFonts w:eastAsia="Times New Roman"/>
                <w:color w:val="000000"/>
                <w:lang w:eastAsia="en-ZA"/>
              </w:rPr>
              <w:t xml:space="preserve">Optimise </w:t>
            </w:r>
            <w:r w:rsidRPr="0037305B">
              <w:rPr>
                <w:rFonts w:eastAsia="Times New Roman"/>
                <w:color w:val="000000"/>
                <w:lang w:eastAsia="en-ZA"/>
              </w:rPr>
              <w:t>and enhance analytics scripts, control tests and monitoring rules for key processes (FI, HCM, SCM, PM, RE, GRC).</w:t>
            </w:r>
          </w:p>
        </w:tc>
        <w:tc>
          <w:tcPr>
            <w:tcW w:w="1027" w:type="pct"/>
          </w:tcPr>
          <w:p w14:paraId="2F17E26D" w14:textId="1192E9C1" w:rsidR="00845317" w:rsidRPr="0037305B" w:rsidRDefault="00845317" w:rsidP="00A0195F">
            <w:pPr>
              <w:spacing w:after="160" w:line="276" w:lineRule="auto"/>
              <w:contextualSpacing/>
              <w:rPr>
                <w:rFonts w:eastAsia="Times New Roman"/>
                <w:color w:val="000000"/>
                <w:lang w:eastAsia="en-ZA"/>
              </w:rPr>
            </w:pPr>
            <w:r>
              <w:rPr>
                <w:rFonts w:eastAsia="Times New Roman"/>
                <w:color w:val="000000"/>
                <w:lang w:eastAsia="en-ZA"/>
              </w:rPr>
              <w:t>2026/</w:t>
            </w:r>
            <w:r>
              <w:rPr>
                <w:rFonts w:eastAsia="Times New Roman"/>
                <w:lang w:eastAsia="en-ZA"/>
              </w:rPr>
              <w:t>2027</w:t>
            </w:r>
          </w:p>
        </w:tc>
      </w:tr>
      <w:tr w:rsidR="00845317" w:rsidRPr="0037305B" w14:paraId="329813C1" w14:textId="77777777" w:rsidTr="00845317">
        <w:tc>
          <w:tcPr>
            <w:tcW w:w="1697" w:type="pct"/>
          </w:tcPr>
          <w:p w14:paraId="77A3683B" w14:textId="3F415123" w:rsidR="00845317" w:rsidRPr="0037305B" w:rsidRDefault="00845317" w:rsidP="0082050F">
            <w:pPr>
              <w:spacing w:after="160" w:line="276" w:lineRule="auto"/>
              <w:contextualSpacing/>
              <w:jc w:val="both"/>
              <w:rPr>
                <w:rFonts w:eastAsia="Times New Roman"/>
                <w:color w:val="000000"/>
                <w:lang w:eastAsia="en-ZA"/>
              </w:rPr>
            </w:pPr>
            <w:r w:rsidRPr="0037305B">
              <w:rPr>
                <w:rFonts w:eastAsia="Times New Roman"/>
                <w:color w:val="000000"/>
                <w:lang w:eastAsia="en-ZA"/>
              </w:rPr>
              <w:t>Data Extraction and Integration Support</w:t>
            </w:r>
          </w:p>
        </w:tc>
        <w:tc>
          <w:tcPr>
            <w:tcW w:w="2276" w:type="pct"/>
          </w:tcPr>
          <w:p w14:paraId="52E29C30" w14:textId="001B0642" w:rsidR="00845317" w:rsidRPr="0082050F" w:rsidRDefault="00845317" w:rsidP="0082050F">
            <w:pPr>
              <w:spacing w:after="160" w:line="276" w:lineRule="auto"/>
              <w:contextualSpacing/>
              <w:jc w:val="both"/>
              <w:rPr>
                <w:rFonts w:eastAsia="Times New Roman"/>
                <w:color w:val="000000"/>
                <w:lang w:eastAsia="en-ZA"/>
              </w:rPr>
            </w:pPr>
            <w:r w:rsidRPr="0037305B">
              <w:rPr>
                <w:rFonts w:eastAsia="Times New Roman"/>
                <w:color w:val="000000"/>
                <w:lang w:eastAsia="en-ZA"/>
              </w:rPr>
              <w:t>Review and optimise SAP data extraction processes using Arbutus SAP connectors to ensure completeness, accuracy, and reliability of extracted data.</w:t>
            </w:r>
          </w:p>
        </w:tc>
        <w:tc>
          <w:tcPr>
            <w:tcW w:w="1027" w:type="pct"/>
          </w:tcPr>
          <w:p w14:paraId="5A8EC7E9" w14:textId="1F1F57BE" w:rsidR="00845317" w:rsidRPr="0037305B" w:rsidRDefault="00845317" w:rsidP="00A0195F">
            <w:pPr>
              <w:spacing w:after="160" w:line="276" w:lineRule="auto"/>
              <w:contextualSpacing/>
              <w:rPr>
                <w:rFonts w:eastAsia="Times New Roman"/>
                <w:color w:val="000000"/>
                <w:lang w:eastAsia="en-ZA"/>
              </w:rPr>
            </w:pPr>
            <w:r>
              <w:rPr>
                <w:rFonts w:eastAsia="Times New Roman"/>
                <w:color w:val="000000"/>
                <w:lang w:eastAsia="en-ZA"/>
              </w:rPr>
              <w:t>2026/</w:t>
            </w:r>
            <w:r>
              <w:rPr>
                <w:rFonts w:eastAsia="Times New Roman"/>
                <w:lang w:eastAsia="en-ZA"/>
              </w:rPr>
              <w:t>2027</w:t>
            </w:r>
          </w:p>
        </w:tc>
      </w:tr>
      <w:tr w:rsidR="00845317" w:rsidRPr="0037305B" w14:paraId="64EEBC7F" w14:textId="77777777" w:rsidTr="00845317">
        <w:tc>
          <w:tcPr>
            <w:tcW w:w="1697" w:type="pct"/>
          </w:tcPr>
          <w:p w14:paraId="4C3548B5" w14:textId="51CAD95A" w:rsidR="00845317" w:rsidRPr="0037305B" w:rsidRDefault="00845317" w:rsidP="0082050F">
            <w:pPr>
              <w:spacing w:after="160" w:line="276" w:lineRule="auto"/>
              <w:contextualSpacing/>
              <w:jc w:val="both"/>
              <w:rPr>
                <w:rFonts w:eastAsia="Times New Roman"/>
                <w:color w:val="000000"/>
                <w:lang w:eastAsia="en-ZA"/>
              </w:rPr>
            </w:pPr>
            <w:r w:rsidRPr="0037305B">
              <w:rPr>
                <w:rFonts w:eastAsia="Times New Roman"/>
                <w:color w:val="000000"/>
                <w:lang w:eastAsia="en-ZA"/>
              </w:rPr>
              <w:lastRenderedPageBreak/>
              <w:t xml:space="preserve">Dashboard </w:t>
            </w:r>
            <w:r>
              <w:rPr>
                <w:rFonts w:eastAsia="Times New Roman"/>
                <w:color w:val="000000"/>
                <w:lang w:eastAsia="en-ZA"/>
              </w:rPr>
              <w:t xml:space="preserve">Optimise </w:t>
            </w:r>
            <w:r w:rsidRPr="0037305B">
              <w:rPr>
                <w:rFonts w:eastAsia="Times New Roman"/>
                <w:color w:val="000000"/>
                <w:lang w:eastAsia="en-ZA"/>
              </w:rPr>
              <w:t>and Reporting</w:t>
            </w:r>
          </w:p>
        </w:tc>
        <w:tc>
          <w:tcPr>
            <w:tcW w:w="2276" w:type="pct"/>
          </w:tcPr>
          <w:p w14:paraId="33331F59" w14:textId="5DB78A16" w:rsidR="00845317" w:rsidRPr="0082050F" w:rsidRDefault="00845317" w:rsidP="0082050F">
            <w:pPr>
              <w:spacing w:after="160" w:line="276" w:lineRule="auto"/>
              <w:contextualSpacing/>
              <w:jc w:val="both"/>
              <w:rPr>
                <w:rFonts w:eastAsia="Times New Roman"/>
                <w:color w:val="000000"/>
                <w:lang w:eastAsia="en-ZA"/>
              </w:rPr>
            </w:pPr>
            <w:r w:rsidRPr="0037305B">
              <w:rPr>
                <w:rFonts w:eastAsia="Times New Roman"/>
                <w:color w:val="000000"/>
                <w:lang w:eastAsia="en-ZA"/>
              </w:rPr>
              <w:t>Assess existing Power BI dashboards and enhance visualisation, reporting structure, and exception tracking capabilities.</w:t>
            </w:r>
          </w:p>
        </w:tc>
        <w:tc>
          <w:tcPr>
            <w:tcW w:w="1027" w:type="pct"/>
          </w:tcPr>
          <w:p w14:paraId="4B4659C5" w14:textId="57678A86" w:rsidR="00845317" w:rsidRPr="0037305B" w:rsidRDefault="00845317" w:rsidP="00A0195F">
            <w:pPr>
              <w:spacing w:after="160" w:line="276" w:lineRule="auto"/>
              <w:contextualSpacing/>
              <w:rPr>
                <w:rFonts w:eastAsia="Times New Roman"/>
                <w:color w:val="000000"/>
                <w:lang w:eastAsia="en-ZA"/>
              </w:rPr>
            </w:pPr>
            <w:r>
              <w:rPr>
                <w:rFonts w:eastAsia="Times New Roman"/>
                <w:color w:val="000000"/>
                <w:lang w:eastAsia="en-ZA"/>
              </w:rPr>
              <w:t>2026/</w:t>
            </w:r>
            <w:r>
              <w:rPr>
                <w:rFonts w:eastAsia="Times New Roman"/>
                <w:lang w:eastAsia="en-ZA"/>
              </w:rPr>
              <w:t>2027</w:t>
            </w:r>
          </w:p>
        </w:tc>
      </w:tr>
      <w:tr w:rsidR="00845317" w:rsidRPr="0037305B" w14:paraId="6D6F0144" w14:textId="77777777" w:rsidTr="00845317">
        <w:tc>
          <w:tcPr>
            <w:tcW w:w="1697" w:type="pct"/>
          </w:tcPr>
          <w:p w14:paraId="66C8F35E" w14:textId="5B237C0B" w:rsidR="00845317" w:rsidRPr="0037305B" w:rsidRDefault="00845317" w:rsidP="0082050F">
            <w:pPr>
              <w:spacing w:after="160" w:line="276" w:lineRule="auto"/>
              <w:contextualSpacing/>
              <w:jc w:val="both"/>
              <w:rPr>
                <w:rFonts w:eastAsia="Times New Roman"/>
                <w:color w:val="000000"/>
                <w:lang w:eastAsia="en-ZA"/>
              </w:rPr>
            </w:pPr>
            <w:r w:rsidRPr="0082050F">
              <w:rPr>
                <w:rFonts w:eastAsia="Times New Roman"/>
                <w:color w:val="000000"/>
                <w:lang w:eastAsia="en-ZA"/>
              </w:rPr>
              <w:t>Technical Maintenance and Support</w:t>
            </w:r>
          </w:p>
        </w:tc>
        <w:tc>
          <w:tcPr>
            <w:tcW w:w="2276" w:type="pct"/>
          </w:tcPr>
          <w:p w14:paraId="462D51E3" w14:textId="614B7684" w:rsidR="00845317" w:rsidRPr="0037305B" w:rsidRDefault="00845317" w:rsidP="0082050F">
            <w:pPr>
              <w:spacing w:after="160" w:line="276" w:lineRule="auto"/>
              <w:contextualSpacing/>
              <w:jc w:val="both"/>
              <w:rPr>
                <w:rFonts w:eastAsia="Times New Roman"/>
                <w:color w:val="000000"/>
                <w:lang w:eastAsia="en-ZA"/>
              </w:rPr>
            </w:pPr>
            <w:r w:rsidRPr="0082050F">
              <w:rPr>
                <w:rFonts w:eastAsia="Times New Roman"/>
                <w:color w:val="000000"/>
                <w:lang w:eastAsia="en-ZA"/>
              </w:rPr>
              <w:t>Provide ongoing technical support and troubleshooting to ensure the CCM environment remains operational and up to date.</w:t>
            </w:r>
          </w:p>
        </w:tc>
        <w:tc>
          <w:tcPr>
            <w:tcW w:w="1027" w:type="pct"/>
          </w:tcPr>
          <w:p w14:paraId="53AB4B27" w14:textId="68AE9E19" w:rsidR="00845317" w:rsidRPr="0037305B" w:rsidRDefault="00845317" w:rsidP="0082050F">
            <w:pPr>
              <w:spacing w:after="160" w:line="276" w:lineRule="auto"/>
              <w:contextualSpacing/>
              <w:rPr>
                <w:rFonts w:eastAsia="Times New Roman"/>
                <w:color w:val="000000"/>
                <w:lang w:eastAsia="en-ZA"/>
              </w:rPr>
            </w:pPr>
            <w:r>
              <w:rPr>
                <w:rFonts w:eastAsia="Times New Roman"/>
                <w:color w:val="000000"/>
                <w:lang w:eastAsia="en-ZA"/>
              </w:rPr>
              <w:t>on-going for the duration o</w:t>
            </w:r>
            <w:r>
              <w:rPr>
                <w:rFonts w:eastAsia="Times New Roman"/>
                <w:lang w:eastAsia="en-ZA"/>
              </w:rPr>
              <w:t>f 12 months</w:t>
            </w:r>
          </w:p>
        </w:tc>
      </w:tr>
      <w:tr w:rsidR="00845317" w:rsidRPr="0037305B" w14:paraId="08FC7A45" w14:textId="77777777" w:rsidTr="00845317">
        <w:tc>
          <w:tcPr>
            <w:tcW w:w="1697" w:type="pct"/>
          </w:tcPr>
          <w:p w14:paraId="25C6BB51" w14:textId="4BE66BC5" w:rsidR="00845317" w:rsidRDefault="00845317" w:rsidP="00A0195F">
            <w:pPr>
              <w:spacing w:after="160" w:line="276" w:lineRule="auto"/>
              <w:contextualSpacing/>
              <w:jc w:val="both"/>
              <w:rPr>
                <w:rFonts w:eastAsia="Times New Roman"/>
                <w:color w:val="000000"/>
                <w:lang w:eastAsia="en-ZA"/>
              </w:rPr>
            </w:pPr>
            <w:r w:rsidRPr="0037305B">
              <w:rPr>
                <w:rFonts w:eastAsia="Times New Roman"/>
                <w:color w:val="000000"/>
                <w:lang w:eastAsia="en-ZA"/>
              </w:rPr>
              <w:t>Documentation and Knowledge transfer</w:t>
            </w:r>
            <w:r>
              <w:rPr>
                <w:rFonts w:eastAsia="Times New Roman"/>
                <w:color w:val="000000"/>
                <w:lang w:eastAsia="en-ZA"/>
              </w:rPr>
              <w:t xml:space="preserve">, which outline the following but not limited to: </w:t>
            </w:r>
          </w:p>
          <w:p w14:paraId="06C1D20C" w14:textId="4F9C347E"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sidRPr="00B25A76">
              <w:rPr>
                <w:rFonts w:eastAsia="Times New Roman"/>
                <w:color w:val="000000"/>
                <w:lang w:eastAsia="en-ZA"/>
              </w:rPr>
              <w:t>Arbutus Software overview, architecture, and core capabilities</w:t>
            </w:r>
          </w:p>
          <w:p w14:paraId="54A3D24D" w14:textId="59CD5927"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sidRPr="00B25A76">
              <w:rPr>
                <w:rFonts w:eastAsia="Times New Roman"/>
                <w:color w:val="000000"/>
                <w:lang w:eastAsia="en-ZA"/>
              </w:rPr>
              <w:t>Application of Arbutus within the CCM framework</w:t>
            </w:r>
          </w:p>
          <w:p w14:paraId="2BC7B9CD" w14:textId="77BEF064"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sidRPr="00B25A76">
              <w:rPr>
                <w:rFonts w:eastAsia="Times New Roman"/>
                <w:color w:val="000000"/>
                <w:lang w:eastAsia="en-ZA"/>
              </w:rPr>
              <w:t>Data analytics workflows and audit use cases</w:t>
            </w:r>
          </w:p>
          <w:p w14:paraId="282FC18B" w14:textId="39856FCB"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sidRPr="00B25A76">
              <w:rPr>
                <w:rFonts w:eastAsia="Times New Roman"/>
                <w:color w:val="000000"/>
                <w:lang w:eastAsia="en-ZA"/>
              </w:rPr>
              <w:t>User roles, access controls, and governance</w:t>
            </w:r>
          </w:p>
          <w:p w14:paraId="4B20C3B1" w14:textId="77FD009E"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Pr>
                <w:rFonts w:eastAsia="Times New Roman"/>
                <w:color w:val="000000"/>
                <w:lang w:eastAsia="en-ZA"/>
              </w:rPr>
              <w:t xml:space="preserve">Configurations and </w:t>
            </w:r>
            <w:r w:rsidRPr="00B25A76">
              <w:rPr>
                <w:rFonts w:eastAsia="Times New Roman"/>
                <w:color w:val="000000"/>
                <w:lang w:eastAsia="en-ZA"/>
              </w:rPr>
              <w:t>Reporting, dashboards, and output management</w:t>
            </w:r>
          </w:p>
          <w:p w14:paraId="00803716" w14:textId="3D823297" w:rsidR="00845317" w:rsidRPr="00B25A76" w:rsidRDefault="00845317" w:rsidP="00A0195F">
            <w:pPr>
              <w:pStyle w:val="ListParagraph"/>
              <w:numPr>
                <w:ilvl w:val="0"/>
                <w:numId w:val="36"/>
              </w:numPr>
              <w:spacing w:after="160" w:line="276" w:lineRule="auto"/>
              <w:ind w:left="357" w:hanging="357"/>
              <w:contextualSpacing/>
              <w:jc w:val="both"/>
              <w:rPr>
                <w:rFonts w:eastAsia="Times New Roman"/>
                <w:color w:val="000000"/>
                <w:lang w:eastAsia="en-ZA"/>
              </w:rPr>
            </w:pPr>
            <w:r w:rsidRPr="00B25A76">
              <w:rPr>
                <w:rFonts w:eastAsia="Times New Roman"/>
                <w:color w:val="000000"/>
                <w:lang w:eastAsia="en-ZA"/>
              </w:rPr>
              <w:t>Operational support and escalation procedures</w:t>
            </w:r>
            <w:r>
              <w:rPr>
                <w:rFonts w:eastAsia="Times New Roman"/>
                <w:color w:val="000000"/>
                <w:lang w:eastAsia="en-ZA"/>
              </w:rPr>
              <w:t>.</w:t>
            </w:r>
          </w:p>
        </w:tc>
        <w:tc>
          <w:tcPr>
            <w:tcW w:w="2276" w:type="pct"/>
          </w:tcPr>
          <w:p w14:paraId="51CE05A2" w14:textId="2E3AF604" w:rsidR="00845317" w:rsidRPr="00A0195F" w:rsidRDefault="00845317" w:rsidP="00A0195F">
            <w:pPr>
              <w:spacing w:after="160" w:line="276" w:lineRule="auto"/>
              <w:contextualSpacing/>
              <w:jc w:val="both"/>
              <w:rPr>
                <w:rFonts w:eastAsia="Times New Roman"/>
                <w:b/>
                <w:bCs/>
                <w:color w:val="000000"/>
                <w:lang w:eastAsia="en-ZA"/>
              </w:rPr>
            </w:pPr>
            <w:r w:rsidRPr="00A0195F">
              <w:rPr>
                <w:rFonts w:eastAsia="Times New Roman"/>
                <w:color w:val="000000"/>
                <w:lang w:eastAsia="en-ZA"/>
              </w:rPr>
              <w:t>Document the CCM environment including system architecture, data flows, analytics scripts, and reporting processes.</w:t>
            </w:r>
          </w:p>
        </w:tc>
        <w:tc>
          <w:tcPr>
            <w:tcW w:w="1027" w:type="pct"/>
          </w:tcPr>
          <w:p w14:paraId="67BAEBFF" w14:textId="58F16C6D" w:rsidR="00845317" w:rsidRPr="0037305B" w:rsidRDefault="00845317" w:rsidP="00A0195F">
            <w:pPr>
              <w:spacing w:after="160" w:line="276" w:lineRule="auto"/>
              <w:contextualSpacing/>
              <w:jc w:val="both"/>
              <w:rPr>
                <w:rFonts w:eastAsia="Times New Roman"/>
                <w:color w:val="000000"/>
                <w:lang w:eastAsia="en-ZA"/>
              </w:rPr>
            </w:pPr>
            <w:r>
              <w:rPr>
                <w:rFonts w:eastAsia="Times New Roman"/>
                <w:color w:val="000000"/>
                <w:lang w:eastAsia="en-ZA"/>
              </w:rPr>
              <w:t>Ongoing throughout the duration of the contract.</w:t>
            </w:r>
          </w:p>
        </w:tc>
      </w:tr>
    </w:tbl>
    <w:p w14:paraId="648099EE" w14:textId="77777777" w:rsidR="000062EE" w:rsidRDefault="000062EE" w:rsidP="000062EE">
      <w:pPr>
        <w:widowControl/>
        <w:autoSpaceDE/>
        <w:autoSpaceDN/>
        <w:jc w:val="both"/>
        <w:rPr>
          <w:rFonts w:eastAsia="Times New Roman"/>
          <w:b/>
          <w:bCs/>
          <w:color w:val="000000"/>
          <w:lang w:val="en-ZA" w:eastAsia="en-ZA"/>
        </w:rPr>
      </w:pPr>
    </w:p>
    <w:p w14:paraId="127F7EC9" w14:textId="77777777" w:rsidR="00C55D3F" w:rsidRDefault="00C55D3F" w:rsidP="00C55D3F">
      <w:pPr>
        <w:pStyle w:val="BodyText"/>
        <w:tabs>
          <w:tab w:val="left" w:pos="450"/>
        </w:tabs>
        <w:spacing w:line="360" w:lineRule="auto"/>
        <w:ind w:right="50"/>
        <w:jc w:val="both"/>
        <w:rPr>
          <w:b/>
          <w:bCs/>
        </w:rPr>
      </w:pPr>
    </w:p>
    <w:p w14:paraId="31653A27" w14:textId="541F57B0" w:rsidR="00403F6B" w:rsidRDefault="00E02690" w:rsidP="00A0195F">
      <w:pPr>
        <w:pStyle w:val="ListParagraph"/>
        <w:widowControl/>
        <w:numPr>
          <w:ilvl w:val="1"/>
          <w:numId w:val="3"/>
        </w:numPr>
        <w:autoSpaceDE/>
        <w:autoSpaceDN/>
        <w:spacing w:after="160" w:line="276" w:lineRule="auto"/>
        <w:ind w:left="425" w:hanging="425"/>
        <w:contextualSpacing/>
        <w:jc w:val="both"/>
        <w:rPr>
          <w:b/>
          <w:bCs/>
        </w:rPr>
      </w:pPr>
      <w:r>
        <w:rPr>
          <w:b/>
          <w:bCs/>
        </w:rPr>
        <w:t xml:space="preserve">HIGH LEVEL </w:t>
      </w:r>
      <w:r w:rsidR="00403F6B">
        <w:rPr>
          <w:b/>
          <w:bCs/>
        </w:rPr>
        <w:t>SCOPE OF WORK</w:t>
      </w:r>
    </w:p>
    <w:tbl>
      <w:tblPr>
        <w:tblW w:w="5038" w:type="pct"/>
        <w:tblLook w:val="04A0" w:firstRow="1" w:lastRow="0" w:firstColumn="1" w:lastColumn="0" w:noHBand="0" w:noVBand="1"/>
      </w:tblPr>
      <w:tblGrid>
        <w:gridCol w:w="339"/>
        <w:gridCol w:w="4901"/>
        <w:gridCol w:w="1941"/>
        <w:gridCol w:w="1024"/>
        <w:gridCol w:w="5163"/>
      </w:tblGrid>
      <w:tr w:rsidR="000D285A" w:rsidRPr="00DA071B" w14:paraId="1DC2A7A5" w14:textId="77777777" w:rsidTr="00766345">
        <w:trPr>
          <w:trHeight w:val="430"/>
          <w:tblHeader/>
        </w:trPr>
        <w:tc>
          <w:tcPr>
            <w:tcW w:w="127" w:type="pct"/>
            <w:tcBorders>
              <w:top w:val="single" w:sz="4" w:space="0" w:color="auto"/>
              <w:left w:val="single" w:sz="4" w:space="0" w:color="auto"/>
              <w:bottom w:val="single" w:sz="4" w:space="0" w:color="auto"/>
              <w:right w:val="single" w:sz="4" w:space="0" w:color="auto"/>
            </w:tcBorders>
            <w:shd w:val="clear" w:color="000000" w:fill="00B0F0"/>
            <w:hideMark/>
          </w:tcPr>
          <w:p w14:paraId="3BFD77E2" w14:textId="77777777" w:rsidR="000D285A" w:rsidRPr="00766345" w:rsidRDefault="000D285A" w:rsidP="00FA7B7A">
            <w:pPr>
              <w:jc w:val="center"/>
              <w:rPr>
                <w:rFonts w:eastAsia="Times New Roman"/>
                <w:b/>
                <w:bCs/>
                <w:color w:val="000000"/>
                <w:lang w:eastAsia="en-ZA"/>
              </w:rPr>
            </w:pPr>
            <w:r w:rsidRPr="00766345">
              <w:rPr>
                <w:rFonts w:eastAsia="Times New Roman"/>
                <w:b/>
                <w:bCs/>
                <w:color w:val="000000"/>
                <w:lang w:eastAsia="en-ZA"/>
              </w:rPr>
              <w:t>#</w:t>
            </w:r>
          </w:p>
        </w:tc>
        <w:tc>
          <w:tcPr>
            <w:tcW w:w="1833" w:type="pct"/>
            <w:tcBorders>
              <w:top w:val="single" w:sz="4" w:space="0" w:color="auto"/>
              <w:left w:val="nil"/>
              <w:bottom w:val="single" w:sz="4" w:space="0" w:color="auto"/>
              <w:right w:val="single" w:sz="4" w:space="0" w:color="auto"/>
            </w:tcBorders>
            <w:shd w:val="clear" w:color="000000" w:fill="00B0F0"/>
            <w:hideMark/>
          </w:tcPr>
          <w:p w14:paraId="05ECDE6A" w14:textId="0AC93C34" w:rsidR="000D285A" w:rsidRPr="00766345" w:rsidRDefault="000D285A" w:rsidP="00FA7B7A">
            <w:pPr>
              <w:jc w:val="center"/>
              <w:rPr>
                <w:rFonts w:eastAsia="Times New Roman"/>
                <w:b/>
                <w:bCs/>
                <w:color w:val="000000"/>
                <w:lang w:eastAsia="en-ZA"/>
              </w:rPr>
            </w:pPr>
            <w:r w:rsidRPr="00766345">
              <w:rPr>
                <w:rFonts w:eastAsia="Times New Roman"/>
                <w:b/>
                <w:bCs/>
                <w:color w:val="000000"/>
                <w:lang w:eastAsia="en-ZA"/>
              </w:rPr>
              <w:t>SCOPE OF WORK</w:t>
            </w:r>
          </w:p>
        </w:tc>
        <w:tc>
          <w:tcPr>
            <w:tcW w:w="726" w:type="pct"/>
            <w:tcBorders>
              <w:top w:val="single" w:sz="4" w:space="0" w:color="auto"/>
              <w:left w:val="nil"/>
              <w:bottom w:val="single" w:sz="4" w:space="0" w:color="auto"/>
              <w:right w:val="single" w:sz="4" w:space="0" w:color="auto"/>
            </w:tcBorders>
            <w:shd w:val="clear" w:color="000000" w:fill="00B0F0"/>
            <w:hideMark/>
          </w:tcPr>
          <w:p w14:paraId="6B1D3CA8" w14:textId="77777777" w:rsidR="000D285A" w:rsidRPr="00766345" w:rsidRDefault="000D285A" w:rsidP="00FA7B7A">
            <w:pPr>
              <w:jc w:val="center"/>
              <w:rPr>
                <w:rFonts w:eastAsia="Times New Roman"/>
                <w:b/>
                <w:bCs/>
                <w:color w:val="000000"/>
                <w:lang w:eastAsia="en-ZA"/>
              </w:rPr>
            </w:pPr>
            <w:r w:rsidRPr="00766345">
              <w:rPr>
                <w:rFonts w:eastAsia="Times New Roman"/>
                <w:b/>
                <w:bCs/>
                <w:color w:val="000000"/>
                <w:lang w:eastAsia="en-ZA"/>
              </w:rPr>
              <w:t xml:space="preserve">Resources required </w:t>
            </w:r>
          </w:p>
        </w:tc>
        <w:tc>
          <w:tcPr>
            <w:tcW w:w="383" w:type="pct"/>
            <w:tcBorders>
              <w:top w:val="single" w:sz="4" w:space="0" w:color="auto"/>
              <w:left w:val="nil"/>
              <w:bottom w:val="single" w:sz="4" w:space="0" w:color="auto"/>
              <w:right w:val="single" w:sz="4" w:space="0" w:color="auto"/>
            </w:tcBorders>
            <w:shd w:val="clear" w:color="000000" w:fill="00B0F0"/>
            <w:hideMark/>
          </w:tcPr>
          <w:p w14:paraId="5BACE30E" w14:textId="77777777" w:rsidR="000D285A" w:rsidRPr="00766345" w:rsidRDefault="000D285A" w:rsidP="00FA7B7A">
            <w:pPr>
              <w:jc w:val="center"/>
              <w:rPr>
                <w:rFonts w:eastAsia="Times New Roman"/>
                <w:b/>
                <w:bCs/>
                <w:color w:val="000000"/>
                <w:lang w:eastAsia="en-ZA"/>
              </w:rPr>
            </w:pPr>
            <w:r w:rsidRPr="00766345">
              <w:rPr>
                <w:rFonts w:eastAsia="Times New Roman"/>
                <w:b/>
                <w:bCs/>
                <w:color w:val="000000"/>
                <w:lang w:eastAsia="en-ZA"/>
              </w:rPr>
              <w:t>Hours</w:t>
            </w:r>
          </w:p>
        </w:tc>
        <w:tc>
          <w:tcPr>
            <w:tcW w:w="1931" w:type="pct"/>
            <w:tcBorders>
              <w:top w:val="single" w:sz="4" w:space="0" w:color="auto"/>
              <w:left w:val="nil"/>
              <w:bottom w:val="single" w:sz="4" w:space="0" w:color="auto"/>
              <w:right w:val="single" w:sz="4" w:space="0" w:color="auto"/>
            </w:tcBorders>
            <w:shd w:val="clear" w:color="000000" w:fill="00B0F0"/>
            <w:hideMark/>
          </w:tcPr>
          <w:p w14:paraId="2301F938" w14:textId="169084CA" w:rsidR="000D285A" w:rsidRPr="00766345" w:rsidRDefault="000D285A" w:rsidP="00FA7B7A">
            <w:pPr>
              <w:jc w:val="center"/>
              <w:rPr>
                <w:rFonts w:eastAsia="Times New Roman"/>
                <w:b/>
                <w:bCs/>
                <w:color w:val="000000"/>
                <w:lang w:eastAsia="en-ZA"/>
              </w:rPr>
            </w:pPr>
            <w:r w:rsidRPr="00766345">
              <w:rPr>
                <w:rFonts w:eastAsia="Times New Roman"/>
                <w:b/>
                <w:bCs/>
                <w:color w:val="000000"/>
                <w:lang w:eastAsia="en-ZA"/>
              </w:rPr>
              <w:t xml:space="preserve"> HIGH LEVEL AUDIT SCOPE </w:t>
            </w:r>
          </w:p>
        </w:tc>
      </w:tr>
      <w:tr w:rsidR="000D285A" w:rsidRPr="00DA071B" w14:paraId="03319B71" w14:textId="77777777" w:rsidTr="00766345">
        <w:trPr>
          <w:trHeight w:val="242"/>
        </w:trPr>
        <w:tc>
          <w:tcPr>
            <w:tcW w:w="127" w:type="pct"/>
            <w:tcBorders>
              <w:top w:val="nil"/>
              <w:left w:val="single" w:sz="4" w:space="0" w:color="000000"/>
              <w:bottom w:val="single" w:sz="4" w:space="0" w:color="000000"/>
              <w:right w:val="nil"/>
            </w:tcBorders>
            <w:shd w:val="clear" w:color="000000" w:fill="FFFFFF"/>
            <w:hideMark/>
          </w:tcPr>
          <w:p w14:paraId="11A01C01" w14:textId="77777777" w:rsidR="000D285A" w:rsidRPr="007A2F5E" w:rsidRDefault="000D285A" w:rsidP="00FA7B7A">
            <w:pPr>
              <w:jc w:val="center"/>
              <w:rPr>
                <w:rFonts w:eastAsia="Times New Roman"/>
                <w:color w:val="000000"/>
                <w:lang w:eastAsia="en-ZA"/>
              </w:rPr>
            </w:pPr>
            <w:r w:rsidRPr="007A2F5E">
              <w:rPr>
                <w:rFonts w:eastAsia="Times New Roman"/>
                <w:color w:val="000000"/>
                <w:lang w:eastAsia="en-ZA"/>
              </w:rPr>
              <w:t>1</w:t>
            </w:r>
          </w:p>
        </w:tc>
        <w:tc>
          <w:tcPr>
            <w:tcW w:w="1833" w:type="pct"/>
            <w:tcBorders>
              <w:top w:val="nil"/>
              <w:left w:val="single" w:sz="4" w:space="0" w:color="auto"/>
              <w:bottom w:val="single" w:sz="4" w:space="0" w:color="auto"/>
              <w:right w:val="single" w:sz="4" w:space="0" w:color="auto"/>
            </w:tcBorders>
            <w:shd w:val="clear" w:color="000000" w:fill="FFFFFF"/>
            <w:noWrap/>
            <w:hideMark/>
          </w:tcPr>
          <w:p w14:paraId="465EFFEB" w14:textId="3E36A770" w:rsidR="000D285A" w:rsidRPr="007A2F5E" w:rsidRDefault="000D285A" w:rsidP="00A0195F">
            <w:pPr>
              <w:spacing w:after="160" w:line="276" w:lineRule="auto"/>
              <w:contextualSpacing/>
              <w:jc w:val="both"/>
              <w:rPr>
                <w:rFonts w:eastAsia="Times New Roman"/>
                <w:color w:val="000000"/>
                <w:lang w:eastAsia="en-ZA"/>
              </w:rPr>
            </w:pPr>
            <w:r w:rsidRPr="007A2F5E">
              <w:rPr>
                <w:rFonts w:eastAsia="Times New Roman"/>
                <w:color w:val="000000"/>
                <w:lang w:eastAsia="en-ZA"/>
              </w:rPr>
              <w:t xml:space="preserve">Continuous </w:t>
            </w:r>
            <w:r>
              <w:rPr>
                <w:rFonts w:eastAsia="Times New Roman"/>
                <w:color w:val="000000"/>
                <w:lang w:eastAsia="en-ZA"/>
              </w:rPr>
              <w:t>Controls Monitoring (</w:t>
            </w:r>
            <w:r w:rsidRPr="007A2F5E">
              <w:rPr>
                <w:rFonts w:eastAsia="Times New Roman"/>
                <w:color w:val="000000"/>
                <w:lang w:eastAsia="en-ZA"/>
              </w:rPr>
              <w:t>CCM</w:t>
            </w:r>
            <w:r>
              <w:rPr>
                <w:rFonts w:eastAsia="Times New Roman"/>
                <w:color w:val="000000"/>
                <w:lang w:eastAsia="en-ZA"/>
              </w:rPr>
              <w:t>)</w:t>
            </w:r>
            <w:r w:rsidRPr="007A2F5E">
              <w:rPr>
                <w:rFonts w:eastAsia="Times New Roman"/>
                <w:color w:val="000000"/>
                <w:lang w:eastAsia="en-ZA"/>
              </w:rPr>
              <w:t xml:space="preserve"> support</w:t>
            </w:r>
          </w:p>
        </w:tc>
        <w:tc>
          <w:tcPr>
            <w:tcW w:w="726" w:type="pct"/>
            <w:tcBorders>
              <w:top w:val="nil"/>
              <w:left w:val="nil"/>
              <w:bottom w:val="single" w:sz="4" w:space="0" w:color="auto"/>
              <w:right w:val="single" w:sz="4" w:space="0" w:color="auto"/>
            </w:tcBorders>
            <w:shd w:val="clear" w:color="000000" w:fill="FFFFFF"/>
            <w:hideMark/>
          </w:tcPr>
          <w:p w14:paraId="458CC4FE" w14:textId="3E9DE4DD" w:rsidR="000D285A" w:rsidRPr="007A2F5E" w:rsidRDefault="000D285A" w:rsidP="00A0195F">
            <w:pPr>
              <w:spacing w:after="160" w:line="276" w:lineRule="auto"/>
              <w:contextualSpacing/>
              <w:jc w:val="both"/>
              <w:rPr>
                <w:rFonts w:eastAsia="Times New Roman"/>
                <w:color w:val="000000"/>
                <w:lang w:eastAsia="en-ZA"/>
              </w:rPr>
            </w:pPr>
            <w:r w:rsidRPr="007A2F5E">
              <w:rPr>
                <w:rFonts w:eastAsia="Times New Roman"/>
                <w:color w:val="000000"/>
                <w:lang w:eastAsia="en-ZA"/>
              </w:rPr>
              <w:t>1x Data Analyst/Specialist</w:t>
            </w:r>
          </w:p>
        </w:tc>
        <w:tc>
          <w:tcPr>
            <w:tcW w:w="383" w:type="pct"/>
            <w:tcBorders>
              <w:top w:val="nil"/>
              <w:left w:val="nil"/>
              <w:bottom w:val="single" w:sz="4" w:space="0" w:color="auto"/>
              <w:right w:val="single" w:sz="4" w:space="0" w:color="auto"/>
            </w:tcBorders>
            <w:shd w:val="clear" w:color="000000" w:fill="FFFFFF"/>
            <w:hideMark/>
          </w:tcPr>
          <w:p w14:paraId="446E3052" w14:textId="5B2E1EB3" w:rsidR="00C11FF9" w:rsidRPr="007A2F5E" w:rsidRDefault="006C738E" w:rsidP="00A0195F">
            <w:pPr>
              <w:spacing w:after="160" w:line="276" w:lineRule="auto"/>
              <w:contextualSpacing/>
              <w:jc w:val="both"/>
              <w:rPr>
                <w:rFonts w:eastAsia="Times New Roman"/>
                <w:color w:val="000000"/>
                <w:lang w:eastAsia="en-ZA"/>
              </w:rPr>
            </w:pPr>
            <w:r>
              <w:rPr>
                <w:rFonts w:eastAsia="Times New Roman"/>
                <w:color w:val="000000"/>
                <w:lang w:eastAsia="en-ZA"/>
              </w:rPr>
              <w:t>15</w:t>
            </w:r>
            <w:r w:rsidR="000D285A" w:rsidRPr="007A2F5E">
              <w:rPr>
                <w:rFonts w:eastAsia="Times New Roman"/>
                <w:color w:val="000000"/>
                <w:lang w:eastAsia="en-ZA"/>
              </w:rPr>
              <w:t>00</w:t>
            </w:r>
            <w:r w:rsidR="00C11FF9">
              <w:rPr>
                <w:rFonts w:eastAsia="Times New Roman"/>
                <w:color w:val="000000"/>
                <w:lang w:eastAsia="en-ZA"/>
              </w:rPr>
              <w:t xml:space="preserve"> </w:t>
            </w:r>
          </w:p>
        </w:tc>
        <w:tc>
          <w:tcPr>
            <w:tcW w:w="1931" w:type="pct"/>
            <w:tcBorders>
              <w:top w:val="nil"/>
              <w:left w:val="nil"/>
              <w:bottom w:val="single" w:sz="4" w:space="0" w:color="auto"/>
              <w:right w:val="single" w:sz="4" w:space="0" w:color="auto"/>
            </w:tcBorders>
            <w:shd w:val="clear" w:color="000000" w:fill="FFFFFF"/>
            <w:hideMark/>
          </w:tcPr>
          <w:p w14:paraId="7D3CAE75" w14:textId="52028047" w:rsidR="000D285A" w:rsidRDefault="00187498" w:rsidP="00A0195F">
            <w:pPr>
              <w:pStyle w:val="BodyText"/>
              <w:numPr>
                <w:ilvl w:val="0"/>
                <w:numId w:val="26"/>
              </w:numPr>
              <w:tabs>
                <w:tab w:val="left" w:pos="450"/>
              </w:tabs>
              <w:spacing w:after="160" w:line="276" w:lineRule="auto"/>
              <w:ind w:left="357" w:hanging="357"/>
              <w:contextualSpacing/>
              <w:jc w:val="both"/>
              <w:rPr>
                <w:rFonts w:eastAsia="Times New Roman"/>
                <w:color w:val="000000"/>
                <w:lang w:eastAsia="en-ZA"/>
              </w:rPr>
            </w:pPr>
            <w:r>
              <w:rPr>
                <w:rFonts w:eastAsia="Times New Roman"/>
                <w:color w:val="000000"/>
                <w:lang w:eastAsia="en-ZA"/>
              </w:rPr>
              <w:t xml:space="preserve">SAP ECC modules and related business processes </w:t>
            </w:r>
            <w:r w:rsidR="00472BAA">
              <w:rPr>
                <w:rFonts w:eastAsia="Times New Roman"/>
                <w:color w:val="000000"/>
                <w:lang w:eastAsia="en-ZA"/>
              </w:rPr>
              <w:t>include</w:t>
            </w:r>
            <w:r>
              <w:rPr>
                <w:rFonts w:eastAsia="Times New Roman"/>
                <w:color w:val="000000"/>
                <w:lang w:eastAsia="en-ZA"/>
              </w:rPr>
              <w:t>:</w:t>
            </w:r>
          </w:p>
          <w:p w14:paraId="72E9F01D" w14:textId="203D2138" w:rsidR="000D285A" w:rsidRPr="007A2F5E"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t>SAP FI</w:t>
            </w:r>
            <w:r w:rsidR="00187498">
              <w:rPr>
                <w:color w:val="000000"/>
              </w:rPr>
              <w:t xml:space="preserve"> (Finance)</w:t>
            </w:r>
          </w:p>
          <w:p w14:paraId="2677EA96" w14:textId="1120C4B6" w:rsidR="000D285A" w:rsidRPr="007A2F5E"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lastRenderedPageBreak/>
              <w:t>SAP HCM</w:t>
            </w:r>
            <w:r w:rsidR="00187498">
              <w:rPr>
                <w:color w:val="000000"/>
              </w:rPr>
              <w:t xml:space="preserve"> (Human Capital Management)</w:t>
            </w:r>
          </w:p>
          <w:p w14:paraId="6F9B907E" w14:textId="107AFC80" w:rsidR="000D285A" w:rsidRPr="007A2F5E"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t>SAP SCM</w:t>
            </w:r>
            <w:r w:rsidR="00187498">
              <w:rPr>
                <w:color w:val="000000"/>
              </w:rPr>
              <w:t xml:space="preserve"> (Supply Chain Management)</w:t>
            </w:r>
          </w:p>
          <w:p w14:paraId="6D1B1129" w14:textId="5326BAA0" w:rsidR="000D285A" w:rsidRPr="007A2F5E"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t>SAP PM</w:t>
            </w:r>
            <w:r w:rsidR="00187498">
              <w:rPr>
                <w:color w:val="000000"/>
              </w:rPr>
              <w:t xml:space="preserve"> (Plant Maintenance)</w:t>
            </w:r>
          </w:p>
          <w:p w14:paraId="47E11A91" w14:textId="70CBD2F6" w:rsidR="000D285A" w:rsidRPr="007A2F5E"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t>SAP GRC</w:t>
            </w:r>
            <w:r w:rsidR="00187498">
              <w:rPr>
                <w:color w:val="000000"/>
              </w:rPr>
              <w:t xml:space="preserve"> (Governance, Risk &amp; Compliance)</w:t>
            </w:r>
          </w:p>
          <w:p w14:paraId="24B0C7D9" w14:textId="3E8FD169" w:rsidR="000D285A" w:rsidRDefault="000D285A" w:rsidP="00A0195F">
            <w:pPr>
              <w:pStyle w:val="BodyText"/>
              <w:numPr>
                <w:ilvl w:val="0"/>
                <w:numId w:val="24"/>
              </w:numPr>
              <w:tabs>
                <w:tab w:val="left" w:pos="450"/>
              </w:tabs>
              <w:spacing w:after="160" w:line="276" w:lineRule="auto"/>
              <w:ind w:left="357" w:hanging="357"/>
              <w:contextualSpacing/>
              <w:jc w:val="both"/>
              <w:rPr>
                <w:color w:val="000000"/>
              </w:rPr>
            </w:pPr>
            <w:r w:rsidRPr="007A2F5E">
              <w:rPr>
                <w:color w:val="000000"/>
              </w:rPr>
              <w:t>SAP RE</w:t>
            </w:r>
            <w:r w:rsidR="00187498">
              <w:rPr>
                <w:color w:val="000000"/>
              </w:rPr>
              <w:t xml:space="preserve"> (Real Estate)</w:t>
            </w:r>
          </w:p>
          <w:p w14:paraId="5362650E" w14:textId="5B365AF9" w:rsidR="00065DAE" w:rsidRDefault="007C1DF0" w:rsidP="00C13CCA">
            <w:pPr>
              <w:pStyle w:val="BodyText"/>
              <w:numPr>
                <w:ilvl w:val="0"/>
                <w:numId w:val="26"/>
              </w:numPr>
              <w:tabs>
                <w:tab w:val="left" w:pos="450"/>
              </w:tabs>
              <w:spacing w:after="160" w:line="276" w:lineRule="auto"/>
              <w:contextualSpacing/>
              <w:jc w:val="both"/>
              <w:rPr>
                <w:color w:val="000000"/>
              </w:rPr>
            </w:pPr>
            <w:r>
              <w:rPr>
                <w:color w:val="000000"/>
              </w:rPr>
              <w:t xml:space="preserve">Integration within supporting systems </w:t>
            </w:r>
            <w:r w:rsidR="005575B2">
              <w:rPr>
                <w:color w:val="000000"/>
              </w:rPr>
              <w:t>includes</w:t>
            </w:r>
            <w:r>
              <w:rPr>
                <w:color w:val="000000"/>
              </w:rPr>
              <w:t>:</w:t>
            </w:r>
          </w:p>
          <w:p w14:paraId="71AA75B6" w14:textId="79088C27" w:rsidR="007C1DF0" w:rsidRDefault="007C1DF0" w:rsidP="00C13CCA">
            <w:pPr>
              <w:pStyle w:val="BodyText"/>
              <w:numPr>
                <w:ilvl w:val="0"/>
                <w:numId w:val="25"/>
              </w:numPr>
              <w:tabs>
                <w:tab w:val="left" w:pos="450"/>
              </w:tabs>
              <w:spacing w:after="160" w:line="276" w:lineRule="auto"/>
              <w:contextualSpacing/>
              <w:jc w:val="both"/>
              <w:rPr>
                <w:color w:val="000000"/>
              </w:rPr>
            </w:pPr>
            <w:r>
              <w:rPr>
                <w:color w:val="000000"/>
              </w:rPr>
              <w:t>STAR</w:t>
            </w:r>
            <w:r w:rsidR="00E236D3">
              <w:rPr>
                <w:color w:val="000000"/>
              </w:rPr>
              <w:t xml:space="preserve"> – Bus Revenue</w:t>
            </w:r>
            <w:r w:rsidR="005C6AD9">
              <w:rPr>
                <w:color w:val="000000"/>
              </w:rPr>
              <w:t xml:space="preserve"> -SQL</w:t>
            </w:r>
          </w:p>
          <w:p w14:paraId="0B9580BE" w14:textId="092C5C79" w:rsidR="007C1DF0" w:rsidRDefault="007C1DF0" w:rsidP="00C13CCA">
            <w:pPr>
              <w:pStyle w:val="BodyText"/>
              <w:numPr>
                <w:ilvl w:val="0"/>
                <w:numId w:val="25"/>
              </w:numPr>
              <w:tabs>
                <w:tab w:val="left" w:pos="450"/>
              </w:tabs>
              <w:spacing w:after="160" w:line="276" w:lineRule="auto"/>
              <w:contextualSpacing/>
              <w:jc w:val="both"/>
              <w:rPr>
                <w:color w:val="000000"/>
              </w:rPr>
            </w:pPr>
            <w:r>
              <w:rPr>
                <w:color w:val="000000"/>
              </w:rPr>
              <w:t>ITIX</w:t>
            </w:r>
            <w:r w:rsidR="00E236D3">
              <w:rPr>
                <w:color w:val="000000"/>
              </w:rPr>
              <w:t xml:space="preserve"> – Fair Revenue. </w:t>
            </w:r>
            <w:r w:rsidR="005C6AD9">
              <w:rPr>
                <w:color w:val="000000"/>
              </w:rPr>
              <w:t xml:space="preserve">– SQL </w:t>
            </w:r>
          </w:p>
          <w:p w14:paraId="56ED9E4D" w14:textId="1984F2F5" w:rsidR="007C1DF0" w:rsidRDefault="007C1DF0" w:rsidP="00C13CCA">
            <w:pPr>
              <w:pStyle w:val="BodyText"/>
              <w:numPr>
                <w:ilvl w:val="0"/>
                <w:numId w:val="25"/>
              </w:numPr>
              <w:tabs>
                <w:tab w:val="left" w:pos="450"/>
              </w:tabs>
              <w:spacing w:after="160" w:line="276" w:lineRule="auto"/>
              <w:contextualSpacing/>
              <w:jc w:val="both"/>
              <w:rPr>
                <w:color w:val="000000"/>
              </w:rPr>
            </w:pPr>
            <w:proofErr w:type="spellStart"/>
            <w:r>
              <w:rPr>
                <w:color w:val="000000"/>
              </w:rPr>
              <w:t>PiLOG</w:t>
            </w:r>
            <w:proofErr w:type="spellEnd"/>
            <w:r w:rsidR="005C6AD9">
              <w:rPr>
                <w:color w:val="000000"/>
              </w:rPr>
              <w:t xml:space="preserve"> </w:t>
            </w:r>
            <w:r w:rsidR="0079199E">
              <w:rPr>
                <w:color w:val="000000"/>
              </w:rPr>
              <w:t>–</w:t>
            </w:r>
            <w:r w:rsidR="005C6AD9">
              <w:rPr>
                <w:color w:val="000000"/>
              </w:rPr>
              <w:t xml:space="preserve"> </w:t>
            </w:r>
            <w:r w:rsidR="0079199E">
              <w:rPr>
                <w:color w:val="000000"/>
              </w:rPr>
              <w:t>Rolling Stock</w:t>
            </w:r>
          </w:p>
          <w:p w14:paraId="1324FE77" w14:textId="02939C54" w:rsidR="0079199E" w:rsidRPr="00465821" w:rsidRDefault="0079199E" w:rsidP="00C13CCA">
            <w:pPr>
              <w:pStyle w:val="BodyText"/>
              <w:numPr>
                <w:ilvl w:val="0"/>
                <w:numId w:val="25"/>
              </w:numPr>
              <w:tabs>
                <w:tab w:val="left" w:pos="450"/>
              </w:tabs>
              <w:spacing w:after="160" w:line="276" w:lineRule="auto"/>
              <w:contextualSpacing/>
              <w:jc w:val="both"/>
              <w:rPr>
                <w:color w:val="000000"/>
                <w:lang w:val="it-IT"/>
              </w:rPr>
            </w:pPr>
            <w:r w:rsidRPr="00465821">
              <w:rPr>
                <w:color w:val="000000"/>
                <w:lang w:val="it-IT"/>
              </w:rPr>
              <w:t xml:space="preserve">Non- SAP </w:t>
            </w:r>
            <w:r w:rsidR="00465821" w:rsidRPr="00465821">
              <w:rPr>
                <w:color w:val="000000"/>
                <w:lang w:val="it-IT"/>
              </w:rPr>
              <w:t xml:space="preserve">Core </w:t>
            </w:r>
            <w:r w:rsidRPr="00465821">
              <w:rPr>
                <w:color w:val="000000"/>
                <w:lang w:val="it-IT"/>
              </w:rPr>
              <w:t>Applications</w:t>
            </w:r>
            <w:r w:rsidR="00465821" w:rsidRPr="00465821">
              <w:rPr>
                <w:color w:val="000000"/>
                <w:lang w:val="it-IT"/>
              </w:rPr>
              <w:t>(SQL, Ora</w:t>
            </w:r>
            <w:r w:rsidR="00465821">
              <w:rPr>
                <w:color w:val="000000"/>
                <w:lang w:val="it-IT"/>
              </w:rPr>
              <w:t>cle etc).</w:t>
            </w:r>
          </w:p>
          <w:p w14:paraId="11FF1E14" w14:textId="02A26C3A" w:rsidR="000D285A" w:rsidRPr="00777C77" w:rsidRDefault="00777C77" w:rsidP="00C13CCA">
            <w:pPr>
              <w:pStyle w:val="BodyText"/>
              <w:numPr>
                <w:ilvl w:val="0"/>
                <w:numId w:val="26"/>
              </w:numPr>
              <w:tabs>
                <w:tab w:val="left" w:pos="450"/>
              </w:tabs>
              <w:spacing w:after="160" w:line="276" w:lineRule="auto"/>
              <w:contextualSpacing/>
              <w:jc w:val="both"/>
              <w:rPr>
                <w:color w:val="000000"/>
              </w:rPr>
            </w:pPr>
            <w:r>
              <w:rPr>
                <w:color w:val="000000"/>
              </w:rPr>
              <w:t>Other supporting business applications integrated with the SAP ECC environment</w:t>
            </w:r>
          </w:p>
        </w:tc>
      </w:tr>
    </w:tbl>
    <w:p w14:paraId="4C02ACA9" w14:textId="77777777" w:rsidR="00F53DC7" w:rsidRDefault="00F53DC7" w:rsidP="006B4DB6">
      <w:pPr>
        <w:tabs>
          <w:tab w:val="left" w:pos="13467"/>
        </w:tabs>
        <w:rPr>
          <w:b/>
          <w:bCs/>
        </w:rPr>
      </w:pPr>
    </w:p>
    <w:p w14:paraId="1DA91EF1" w14:textId="77777777" w:rsidR="008940D1" w:rsidRDefault="008940D1" w:rsidP="006B4DB6">
      <w:pPr>
        <w:tabs>
          <w:tab w:val="left" w:pos="13467"/>
        </w:tabs>
        <w:rPr>
          <w:b/>
          <w:bCs/>
        </w:rPr>
      </w:pPr>
    </w:p>
    <w:p w14:paraId="278E7780" w14:textId="77777777" w:rsidR="00F77D4A" w:rsidRDefault="00F77D4A" w:rsidP="006B4DB6">
      <w:pPr>
        <w:tabs>
          <w:tab w:val="left" w:pos="13467"/>
        </w:tabs>
        <w:rPr>
          <w:b/>
          <w:bCs/>
        </w:rPr>
      </w:pPr>
    </w:p>
    <w:p w14:paraId="5FA7DA85" w14:textId="77777777" w:rsidR="00F77D4A" w:rsidRDefault="00F77D4A" w:rsidP="006B4DB6">
      <w:pPr>
        <w:tabs>
          <w:tab w:val="left" w:pos="13467"/>
        </w:tabs>
        <w:rPr>
          <w:b/>
          <w:bCs/>
        </w:rPr>
      </w:pPr>
    </w:p>
    <w:p w14:paraId="56D38007" w14:textId="77777777" w:rsidR="00F77D4A" w:rsidRDefault="00F77D4A" w:rsidP="006B4DB6">
      <w:pPr>
        <w:tabs>
          <w:tab w:val="left" w:pos="13467"/>
        </w:tabs>
        <w:rPr>
          <w:b/>
          <w:bCs/>
        </w:rPr>
      </w:pPr>
    </w:p>
    <w:p w14:paraId="53A739CE" w14:textId="77777777" w:rsidR="00F77D4A" w:rsidRDefault="00F77D4A" w:rsidP="006B4DB6">
      <w:pPr>
        <w:tabs>
          <w:tab w:val="left" w:pos="13467"/>
        </w:tabs>
        <w:rPr>
          <w:b/>
          <w:bCs/>
        </w:rPr>
      </w:pPr>
    </w:p>
    <w:p w14:paraId="52EFEC5F" w14:textId="77777777" w:rsidR="00F77D4A" w:rsidRDefault="00F77D4A" w:rsidP="006B4DB6">
      <w:pPr>
        <w:tabs>
          <w:tab w:val="left" w:pos="13467"/>
        </w:tabs>
        <w:rPr>
          <w:b/>
          <w:bCs/>
        </w:rPr>
      </w:pPr>
    </w:p>
    <w:p w14:paraId="1DDE0101" w14:textId="77777777" w:rsidR="00B43977" w:rsidRDefault="00B43977" w:rsidP="006B4DB6">
      <w:pPr>
        <w:tabs>
          <w:tab w:val="left" w:pos="13467"/>
        </w:tabs>
        <w:rPr>
          <w:b/>
          <w:bCs/>
        </w:rPr>
      </w:pPr>
    </w:p>
    <w:p w14:paraId="2E01EE12" w14:textId="77777777" w:rsidR="00F77D4A" w:rsidRDefault="00F77D4A" w:rsidP="006B4DB6">
      <w:pPr>
        <w:tabs>
          <w:tab w:val="left" w:pos="13467"/>
        </w:tabs>
        <w:rPr>
          <w:b/>
          <w:bCs/>
        </w:rPr>
      </w:pPr>
    </w:p>
    <w:p w14:paraId="1B75CE14" w14:textId="77777777" w:rsidR="00DC1E7A" w:rsidRDefault="00DC1E7A" w:rsidP="006B4DB6">
      <w:pPr>
        <w:tabs>
          <w:tab w:val="left" w:pos="13467"/>
        </w:tabs>
        <w:rPr>
          <w:b/>
          <w:bCs/>
        </w:rPr>
      </w:pPr>
    </w:p>
    <w:p w14:paraId="7EACD4E4" w14:textId="77777777" w:rsidR="00DC1E7A" w:rsidRDefault="00DC1E7A" w:rsidP="006B4DB6">
      <w:pPr>
        <w:tabs>
          <w:tab w:val="left" w:pos="13467"/>
        </w:tabs>
        <w:rPr>
          <w:b/>
          <w:bCs/>
        </w:rPr>
      </w:pPr>
    </w:p>
    <w:p w14:paraId="34B803DD" w14:textId="77777777" w:rsidR="00DC1E7A" w:rsidRDefault="00DC1E7A" w:rsidP="006B4DB6">
      <w:pPr>
        <w:tabs>
          <w:tab w:val="left" w:pos="13467"/>
        </w:tabs>
        <w:rPr>
          <w:b/>
          <w:bCs/>
        </w:rPr>
      </w:pPr>
    </w:p>
    <w:p w14:paraId="4A62A37E" w14:textId="77777777" w:rsidR="00DC1E7A" w:rsidRDefault="00DC1E7A" w:rsidP="006B4DB6">
      <w:pPr>
        <w:tabs>
          <w:tab w:val="left" w:pos="13467"/>
        </w:tabs>
        <w:rPr>
          <w:b/>
          <w:bCs/>
        </w:rPr>
      </w:pPr>
    </w:p>
    <w:p w14:paraId="043E8B4E" w14:textId="77777777" w:rsidR="00DC1E7A" w:rsidRDefault="00DC1E7A" w:rsidP="006B4DB6">
      <w:pPr>
        <w:tabs>
          <w:tab w:val="left" w:pos="13467"/>
        </w:tabs>
        <w:rPr>
          <w:b/>
          <w:bCs/>
        </w:rPr>
      </w:pPr>
    </w:p>
    <w:p w14:paraId="45D6555E" w14:textId="77777777" w:rsidR="00DC1E7A" w:rsidRDefault="00DC1E7A" w:rsidP="006B4DB6">
      <w:pPr>
        <w:tabs>
          <w:tab w:val="left" w:pos="13467"/>
        </w:tabs>
        <w:rPr>
          <w:b/>
          <w:bCs/>
        </w:rPr>
      </w:pPr>
    </w:p>
    <w:p w14:paraId="709C0A49" w14:textId="77777777" w:rsidR="00DC1E7A" w:rsidRDefault="00DC1E7A" w:rsidP="006B4DB6">
      <w:pPr>
        <w:tabs>
          <w:tab w:val="left" w:pos="13467"/>
        </w:tabs>
        <w:rPr>
          <w:b/>
          <w:bCs/>
        </w:rPr>
      </w:pPr>
    </w:p>
    <w:p w14:paraId="13E21AA6" w14:textId="77777777" w:rsidR="00DC1E7A" w:rsidRDefault="00DC1E7A" w:rsidP="006B4DB6">
      <w:pPr>
        <w:tabs>
          <w:tab w:val="left" w:pos="13467"/>
        </w:tabs>
        <w:rPr>
          <w:b/>
          <w:bCs/>
        </w:rPr>
      </w:pPr>
    </w:p>
    <w:p w14:paraId="7AC3422E" w14:textId="77777777" w:rsidR="00DC1E7A" w:rsidRDefault="00DC1E7A" w:rsidP="006B4DB6">
      <w:pPr>
        <w:tabs>
          <w:tab w:val="left" w:pos="13467"/>
        </w:tabs>
        <w:rPr>
          <w:b/>
          <w:bCs/>
        </w:rPr>
      </w:pPr>
    </w:p>
    <w:p w14:paraId="1E01DB47" w14:textId="77777777" w:rsidR="00F77D4A" w:rsidRDefault="00F77D4A" w:rsidP="006B4DB6">
      <w:pPr>
        <w:tabs>
          <w:tab w:val="left" w:pos="13467"/>
        </w:tabs>
        <w:rPr>
          <w:b/>
          <w:bCs/>
        </w:rPr>
      </w:pPr>
    </w:p>
    <w:p w14:paraId="2E6BBF4C" w14:textId="77777777" w:rsidR="00F77D4A" w:rsidRDefault="00F77D4A" w:rsidP="006B4DB6">
      <w:pPr>
        <w:tabs>
          <w:tab w:val="left" w:pos="13467"/>
        </w:tabs>
        <w:rPr>
          <w:b/>
          <w:bCs/>
        </w:rPr>
      </w:pPr>
    </w:p>
    <w:p w14:paraId="20C58DD4" w14:textId="5B680541" w:rsidR="00D14FE2" w:rsidRDefault="00D14FE2" w:rsidP="006B4DB6">
      <w:pPr>
        <w:tabs>
          <w:tab w:val="left" w:pos="13467"/>
        </w:tabs>
        <w:rPr>
          <w:b/>
          <w:bCs/>
        </w:rPr>
      </w:pPr>
      <w:r w:rsidRPr="000D1D67">
        <w:rPr>
          <w:b/>
          <w:bCs/>
        </w:rPr>
        <w:lastRenderedPageBreak/>
        <w:t xml:space="preserve">QUALIFICATION AND EXPERIENCE </w:t>
      </w:r>
    </w:p>
    <w:p w14:paraId="316ED91F" w14:textId="77777777" w:rsidR="008940D1" w:rsidRPr="000D1D67" w:rsidRDefault="008940D1" w:rsidP="006B4DB6">
      <w:pPr>
        <w:tabs>
          <w:tab w:val="left" w:pos="13467"/>
        </w:tabs>
        <w:rPr>
          <w:b/>
          <w:bCs/>
        </w:rPr>
      </w:pPr>
    </w:p>
    <w:tbl>
      <w:tblPr>
        <w:tblW w:w="4998" w:type="pct"/>
        <w:tblLook w:val="04A0" w:firstRow="1" w:lastRow="0" w:firstColumn="1" w:lastColumn="0" w:noHBand="0" w:noVBand="1"/>
      </w:tblPr>
      <w:tblGrid>
        <w:gridCol w:w="339"/>
        <w:gridCol w:w="4007"/>
        <w:gridCol w:w="4458"/>
        <w:gridCol w:w="4458"/>
      </w:tblGrid>
      <w:tr w:rsidR="001A035D" w:rsidRPr="0037305B" w14:paraId="2AFF5BCD" w14:textId="69AA343E" w:rsidTr="00F90810">
        <w:trPr>
          <w:trHeight w:val="290"/>
          <w:tblHeader/>
        </w:trPr>
        <w:tc>
          <w:tcPr>
            <w:tcW w:w="115" w:type="pct"/>
            <w:tcBorders>
              <w:top w:val="single" w:sz="4" w:space="0" w:color="auto"/>
              <w:left w:val="single" w:sz="4" w:space="0" w:color="auto"/>
              <w:bottom w:val="single" w:sz="4" w:space="0" w:color="auto"/>
              <w:right w:val="single" w:sz="4" w:space="0" w:color="auto"/>
            </w:tcBorders>
            <w:shd w:val="clear" w:color="000000" w:fill="00B0F0"/>
            <w:hideMark/>
          </w:tcPr>
          <w:p w14:paraId="7EEA9E03" w14:textId="557DF5F8" w:rsidR="001A035D" w:rsidRPr="0037305B" w:rsidRDefault="00F90810" w:rsidP="00FA7B7A">
            <w:pPr>
              <w:rPr>
                <w:rFonts w:eastAsia="Times New Roman"/>
                <w:b/>
                <w:bCs/>
                <w:color w:val="000000"/>
                <w:lang w:eastAsia="en-ZA"/>
              </w:rPr>
            </w:pPr>
            <w:r w:rsidRPr="0037305B">
              <w:rPr>
                <w:rFonts w:eastAsia="Times New Roman"/>
                <w:b/>
                <w:bCs/>
                <w:color w:val="000000"/>
                <w:lang w:eastAsia="en-ZA"/>
              </w:rPr>
              <w:t>#</w:t>
            </w:r>
          </w:p>
        </w:tc>
        <w:tc>
          <w:tcPr>
            <w:tcW w:w="1121" w:type="pct"/>
            <w:tcBorders>
              <w:top w:val="single" w:sz="4" w:space="0" w:color="auto"/>
              <w:left w:val="single" w:sz="4" w:space="0" w:color="auto"/>
              <w:bottom w:val="single" w:sz="4" w:space="0" w:color="auto"/>
              <w:right w:val="single" w:sz="4" w:space="0" w:color="auto"/>
            </w:tcBorders>
            <w:shd w:val="clear" w:color="000000" w:fill="00B0F0"/>
          </w:tcPr>
          <w:p w14:paraId="004BF944" w14:textId="35F1C36A" w:rsidR="001A035D" w:rsidRPr="0037305B" w:rsidRDefault="00F90810" w:rsidP="00FA7B7A">
            <w:pPr>
              <w:rPr>
                <w:rFonts w:eastAsia="Times New Roman"/>
                <w:b/>
                <w:bCs/>
                <w:color w:val="000000"/>
                <w:lang w:eastAsia="en-ZA"/>
              </w:rPr>
            </w:pPr>
            <w:r w:rsidRPr="0037305B">
              <w:rPr>
                <w:rFonts w:eastAsia="Times New Roman"/>
                <w:b/>
                <w:bCs/>
                <w:color w:val="000000"/>
                <w:lang w:eastAsia="en-ZA"/>
              </w:rPr>
              <w:t>Role</w:t>
            </w:r>
          </w:p>
        </w:tc>
        <w:tc>
          <w:tcPr>
            <w:tcW w:w="1882" w:type="pct"/>
            <w:tcBorders>
              <w:top w:val="single" w:sz="4" w:space="0" w:color="auto"/>
              <w:left w:val="nil"/>
              <w:bottom w:val="single" w:sz="4" w:space="0" w:color="auto"/>
              <w:right w:val="single" w:sz="4" w:space="0" w:color="auto"/>
            </w:tcBorders>
            <w:shd w:val="clear" w:color="auto" w:fill="00B0F0"/>
            <w:vAlign w:val="bottom"/>
            <w:hideMark/>
          </w:tcPr>
          <w:p w14:paraId="7DA65714" w14:textId="7E937D42" w:rsidR="001A035D" w:rsidRPr="0037305B" w:rsidRDefault="001A035D" w:rsidP="00FA7B7A">
            <w:pPr>
              <w:rPr>
                <w:rFonts w:eastAsia="Times New Roman"/>
                <w:b/>
                <w:bCs/>
                <w:color w:val="000000"/>
                <w:lang w:eastAsia="en-ZA"/>
              </w:rPr>
            </w:pPr>
            <w:r w:rsidRPr="0037305B">
              <w:rPr>
                <w:rFonts w:eastAsia="Times New Roman"/>
                <w:b/>
                <w:bCs/>
                <w:color w:val="000000"/>
                <w:lang w:eastAsia="en-ZA"/>
              </w:rPr>
              <w:t>Minimum Required Qualification</w:t>
            </w:r>
          </w:p>
        </w:tc>
        <w:tc>
          <w:tcPr>
            <w:tcW w:w="1882" w:type="pct"/>
            <w:tcBorders>
              <w:top w:val="single" w:sz="4" w:space="0" w:color="auto"/>
              <w:bottom w:val="single" w:sz="4" w:space="0" w:color="auto"/>
              <w:right w:val="single" w:sz="4" w:space="0" w:color="auto"/>
            </w:tcBorders>
            <w:shd w:val="clear" w:color="auto" w:fill="00B0F0"/>
          </w:tcPr>
          <w:p w14:paraId="41A31DC1" w14:textId="333F7FA7" w:rsidR="001A035D" w:rsidRPr="0037305B" w:rsidRDefault="001A035D" w:rsidP="00FA7B7A">
            <w:pPr>
              <w:rPr>
                <w:rFonts w:eastAsia="Times New Roman"/>
                <w:b/>
                <w:bCs/>
                <w:color w:val="000000"/>
                <w:lang w:eastAsia="en-ZA"/>
              </w:rPr>
            </w:pPr>
            <w:r w:rsidRPr="0037305B">
              <w:rPr>
                <w:rFonts w:eastAsia="Times New Roman"/>
                <w:b/>
                <w:bCs/>
                <w:color w:val="000000"/>
                <w:lang w:eastAsia="en-ZA"/>
              </w:rPr>
              <w:t>Minimum Experience</w:t>
            </w:r>
          </w:p>
        </w:tc>
      </w:tr>
      <w:tr w:rsidR="001A035D" w:rsidRPr="0037305B" w14:paraId="46879D31" w14:textId="624AB440" w:rsidTr="006B489C">
        <w:trPr>
          <w:trHeight w:val="2305"/>
        </w:trPr>
        <w:tc>
          <w:tcPr>
            <w:tcW w:w="115" w:type="pct"/>
            <w:tcBorders>
              <w:top w:val="single" w:sz="4" w:space="0" w:color="auto"/>
              <w:left w:val="single" w:sz="4" w:space="0" w:color="auto"/>
              <w:bottom w:val="single" w:sz="4" w:space="0" w:color="auto"/>
              <w:right w:val="nil"/>
            </w:tcBorders>
            <w:shd w:val="clear" w:color="000000" w:fill="FFFFFF"/>
            <w:hideMark/>
          </w:tcPr>
          <w:p w14:paraId="21718C09" w14:textId="77777777" w:rsidR="001A035D" w:rsidRPr="0037305B" w:rsidRDefault="001A035D" w:rsidP="00FA7B7A">
            <w:pPr>
              <w:jc w:val="center"/>
              <w:rPr>
                <w:rFonts w:eastAsia="Times New Roman"/>
                <w:color w:val="000000" w:themeColor="text1"/>
                <w:lang w:eastAsia="en-ZA"/>
              </w:rPr>
            </w:pPr>
            <w:r w:rsidRPr="0037305B">
              <w:rPr>
                <w:rFonts w:eastAsia="Times New Roman"/>
                <w:color w:val="000000" w:themeColor="text1"/>
                <w:lang w:eastAsia="en-ZA"/>
              </w:rPr>
              <w:t>1</w:t>
            </w:r>
          </w:p>
        </w:tc>
        <w:tc>
          <w:tcPr>
            <w:tcW w:w="1121" w:type="pct"/>
            <w:tcBorders>
              <w:top w:val="single" w:sz="4" w:space="0" w:color="auto"/>
              <w:left w:val="single" w:sz="4" w:space="0" w:color="auto"/>
              <w:bottom w:val="single" w:sz="4" w:space="0" w:color="auto"/>
              <w:right w:val="single" w:sz="4" w:space="0" w:color="auto"/>
            </w:tcBorders>
            <w:shd w:val="clear" w:color="000000" w:fill="FFFFFF"/>
            <w:noWrap/>
            <w:hideMark/>
          </w:tcPr>
          <w:p w14:paraId="1C15F077" w14:textId="068D7A90" w:rsidR="001A035D" w:rsidRPr="0037305B" w:rsidRDefault="001A035D" w:rsidP="00A0195F">
            <w:pPr>
              <w:spacing w:after="160" w:line="276" w:lineRule="auto"/>
              <w:contextualSpacing/>
              <w:jc w:val="both"/>
              <w:rPr>
                <w:rFonts w:eastAsia="Times New Roman"/>
                <w:color w:val="000000" w:themeColor="text1"/>
                <w:lang w:eastAsia="en-ZA"/>
              </w:rPr>
            </w:pPr>
            <w:r w:rsidRPr="0037305B">
              <w:rPr>
                <w:rFonts w:eastAsia="Times New Roman"/>
                <w:color w:val="000000" w:themeColor="text1"/>
                <w:lang w:eastAsia="en-ZA"/>
              </w:rPr>
              <w:t>Data Analyst Specialist (CCM Support)</w:t>
            </w:r>
          </w:p>
        </w:tc>
        <w:tc>
          <w:tcPr>
            <w:tcW w:w="1882" w:type="pct"/>
            <w:tcBorders>
              <w:top w:val="single" w:sz="4" w:space="0" w:color="auto"/>
              <w:left w:val="nil"/>
              <w:bottom w:val="single" w:sz="4" w:space="0" w:color="auto"/>
              <w:right w:val="single" w:sz="4" w:space="0" w:color="auto"/>
            </w:tcBorders>
            <w:shd w:val="clear" w:color="000000" w:fill="FFFFFF"/>
            <w:hideMark/>
          </w:tcPr>
          <w:p w14:paraId="45967537" w14:textId="2702BFBC" w:rsidR="001A035D" w:rsidRPr="0037305B" w:rsidRDefault="001A035D"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 xml:space="preserve">NQF Level </w:t>
            </w:r>
            <w:r w:rsidR="00BF04B1" w:rsidRPr="0037305B">
              <w:rPr>
                <w:rFonts w:eastAsia="Times New Roman"/>
                <w:color w:val="000000" w:themeColor="text1"/>
                <w:lang w:eastAsia="en-ZA"/>
              </w:rPr>
              <w:t>6/</w:t>
            </w:r>
            <w:r w:rsidRPr="0037305B">
              <w:rPr>
                <w:rFonts w:eastAsia="Times New Roman"/>
                <w:color w:val="000000" w:themeColor="text1"/>
                <w:lang w:eastAsia="en-ZA"/>
              </w:rPr>
              <w:t xml:space="preserve">7 qualification in Information </w:t>
            </w:r>
            <w:r w:rsidR="00054FE7">
              <w:rPr>
                <w:rFonts w:eastAsia="Times New Roman"/>
                <w:color w:val="000000" w:themeColor="text1"/>
                <w:lang w:eastAsia="en-ZA"/>
              </w:rPr>
              <w:t>Systems/</w:t>
            </w:r>
            <w:r w:rsidRPr="0037305B">
              <w:rPr>
                <w:rFonts w:eastAsia="Times New Roman"/>
                <w:color w:val="000000" w:themeColor="text1"/>
                <w:lang w:eastAsia="en-ZA"/>
              </w:rPr>
              <w:t xml:space="preserve">Technology, Computer Science, Statistics, Mathematics, Internal Auditing, Accounting or </w:t>
            </w:r>
            <w:r w:rsidR="00A0195F" w:rsidRPr="0037305B">
              <w:rPr>
                <w:rFonts w:eastAsia="Times New Roman"/>
                <w:color w:val="000000" w:themeColor="text1"/>
                <w:lang w:eastAsia="en-ZA"/>
              </w:rPr>
              <w:t>equivalent</w:t>
            </w:r>
            <w:r w:rsidR="009B1228">
              <w:rPr>
                <w:rFonts w:eastAsia="Times New Roman"/>
                <w:color w:val="000000" w:themeColor="text1"/>
                <w:lang w:eastAsia="en-ZA"/>
              </w:rPr>
              <w:t>,</w:t>
            </w:r>
            <w:r w:rsidR="00A0195F">
              <w:rPr>
                <w:rFonts w:eastAsia="Times New Roman"/>
                <w:color w:val="000000" w:themeColor="text1"/>
                <w:lang w:eastAsia="en-ZA"/>
              </w:rPr>
              <w:t xml:space="preserve"> and</w:t>
            </w:r>
            <w:r w:rsidR="00C11FF9">
              <w:rPr>
                <w:rFonts w:eastAsia="Times New Roman"/>
                <w:color w:val="000000" w:themeColor="text1"/>
                <w:lang w:eastAsia="en-ZA"/>
              </w:rPr>
              <w:t xml:space="preserve"> </w:t>
            </w:r>
          </w:p>
          <w:p w14:paraId="499F3065" w14:textId="2B9167BC" w:rsidR="001A035D" w:rsidRPr="0037305B" w:rsidRDefault="001A035D"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Professional certification such as Arbutus Certified Data Analyst (ACDA) / ACL Certified / Certified Arbutus Analyst Professional (CAAP) / Power</w:t>
            </w:r>
            <w:r w:rsidR="009B1228">
              <w:rPr>
                <w:rFonts w:eastAsia="Times New Roman"/>
                <w:color w:val="000000" w:themeColor="text1"/>
                <w:lang w:eastAsia="en-ZA"/>
              </w:rPr>
              <w:t xml:space="preserve"> </w:t>
            </w:r>
            <w:r w:rsidRPr="0037305B">
              <w:rPr>
                <w:rFonts w:eastAsia="Times New Roman"/>
                <w:color w:val="000000" w:themeColor="text1"/>
                <w:lang w:eastAsia="en-ZA"/>
              </w:rPr>
              <w:t>BI scripting</w:t>
            </w:r>
            <w:r w:rsidR="0032766F">
              <w:rPr>
                <w:rFonts w:eastAsia="Times New Roman"/>
                <w:color w:val="000000" w:themeColor="text1"/>
                <w:lang w:eastAsia="en-ZA"/>
              </w:rPr>
              <w:t>.</w:t>
            </w:r>
          </w:p>
          <w:p w14:paraId="38C0706A" w14:textId="77777777" w:rsidR="00533C78" w:rsidRPr="0037305B" w:rsidRDefault="001A035D" w:rsidP="00533C78">
            <w:pPr>
              <w:pStyle w:val="Default"/>
              <w:spacing w:line="276" w:lineRule="auto"/>
              <w:rPr>
                <w:b/>
                <w:bCs/>
                <w:color w:val="FF0000"/>
                <w:sz w:val="22"/>
                <w:szCs w:val="22"/>
                <w:lang w:val="en-US"/>
              </w:rPr>
            </w:pPr>
            <w:r w:rsidRPr="0037305B">
              <w:rPr>
                <w:rFonts w:eastAsia="Times New Roman"/>
                <w:color w:val="000000" w:themeColor="text1"/>
                <w:sz w:val="22"/>
                <w:szCs w:val="22"/>
                <w:lang w:eastAsia="en-ZA"/>
              </w:rPr>
              <w:br/>
            </w:r>
            <w:r w:rsidRPr="0037305B">
              <w:rPr>
                <w:rFonts w:eastAsia="Times New Roman"/>
                <w:color w:val="000000" w:themeColor="text1"/>
                <w:sz w:val="22"/>
                <w:szCs w:val="22"/>
                <w:lang w:eastAsia="en-ZA"/>
              </w:rPr>
              <w:br/>
            </w:r>
            <w:r w:rsidRPr="0037305B">
              <w:rPr>
                <w:rFonts w:eastAsia="Times New Roman"/>
                <w:i/>
                <w:iCs/>
                <w:color w:val="365F91" w:themeColor="accent1" w:themeShade="BF"/>
                <w:sz w:val="22"/>
                <w:szCs w:val="22"/>
                <w:lang w:eastAsia="en-ZA"/>
              </w:rPr>
              <w:t xml:space="preserve">Attach </w:t>
            </w:r>
            <w:r w:rsidR="00533C78" w:rsidRPr="0037305B">
              <w:rPr>
                <w:rFonts w:eastAsia="Times New Roman"/>
                <w:i/>
                <w:iCs/>
                <w:color w:val="365F91" w:themeColor="accent1" w:themeShade="BF"/>
                <w:sz w:val="22"/>
                <w:szCs w:val="22"/>
                <w:lang w:eastAsia="en-ZA"/>
              </w:rPr>
              <w:t>Copies of the qualifications certified within six months from the date of Quotation Issue.</w:t>
            </w:r>
          </w:p>
          <w:p w14:paraId="25D5390E" w14:textId="49A5611B" w:rsidR="001A035D" w:rsidRPr="0037305B" w:rsidRDefault="001A035D" w:rsidP="001627EF">
            <w:pPr>
              <w:pStyle w:val="ListParagraph"/>
              <w:ind w:left="360" w:firstLine="0"/>
              <w:jc w:val="both"/>
              <w:rPr>
                <w:rFonts w:eastAsia="Times New Roman"/>
                <w:i/>
                <w:iCs/>
                <w:color w:val="365F91" w:themeColor="accent1" w:themeShade="BF"/>
                <w:lang w:eastAsia="en-ZA"/>
              </w:rPr>
            </w:pPr>
          </w:p>
          <w:p w14:paraId="10B6CBBE" w14:textId="61897C1C" w:rsidR="001A035D" w:rsidRPr="0037305B" w:rsidRDefault="001A035D" w:rsidP="007A1EE2">
            <w:pPr>
              <w:jc w:val="both"/>
              <w:rPr>
                <w:rFonts w:eastAsia="Times New Roman"/>
                <w:color w:val="000000" w:themeColor="text1"/>
                <w:lang w:eastAsia="en-ZA"/>
              </w:rPr>
            </w:pPr>
          </w:p>
        </w:tc>
        <w:tc>
          <w:tcPr>
            <w:tcW w:w="1882" w:type="pct"/>
            <w:tcBorders>
              <w:top w:val="single" w:sz="4" w:space="0" w:color="auto"/>
              <w:bottom w:val="single" w:sz="4" w:space="0" w:color="auto"/>
              <w:right w:val="single" w:sz="4" w:space="0" w:color="auto"/>
            </w:tcBorders>
          </w:tcPr>
          <w:p w14:paraId="507B235A" w14:textId="0277FA0D" w:rsidR="001A035D" w:rsidRPr="0037305B" w:rsidRDefault="006052A5"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 xml:space="preserve">Minimum </w:t>
            </w:r>
            <w:r w:rsidR="0037437A">
              <w:rPr>
                <w:rFonts w:eastAsia="Times New Roman"/>
                <w:color w:val="000000" w:themeColor="text1"/>
                <w:lang w:eastAsia="en-ZA"/>
              </w:rPr>
              <w:t>8+</w:t>
            </w:r>
            <w:r w:rsidRPr="0037305B">
              <w:rPr>
                <w:rFonts w:eastAsia="Times New Roman"/>
                <w:color w:val="000000" w:themeColor="text1"/>
                <w:lang w:eastAsia="en-ZA"/>
              </w:rPr>
              <w:t xml:space="preserve"> years’ experience as </w:t>
            </w:r>
            <w:r w:rsidR="0072023F" w:rsidRPr="0037305B">
              <w:rPr>
                <w:rFonts w:eastAsia="Times New Roman"/>
                <w:color w:val="000000" w:themeColor="text1"/>
                <w:lang w:eastAsia="en-ZA"/>
              </w:rPr>
              <w:t>Data Analyst Specialist</w:t>
            </w:r>
          </w:p>
          <w:p w14:paraId="406CEF8F" w14:textId="0A150C7D" w:rsidR="0072023F" w:rsidRPr="0037305B" w:rsidRDefault="0072023F"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 xml:space="preserve">Demonstrated experience working with Arbutus </w:t>
            </w:r>
            <w:r w:rsidR="00A53AA7" w:rsidRPr="0037305B">
              <w:rPr>
                <w:rFonts w:eastAsia="Times New Roman"/>
                <w:color w:val="000000" w:themeColor="text1"/>
                <w:lang w:eastAsia="en-ZA"/>
              </w:rPr>
              <w:t>Analytics and Power</w:t>
            </w:r>
            <w:r w:rsidR="00054FE7">
              <w:rPr>
                <w:rFonts w:eastAsia="Times New Roman"/>
                <w:color w:val="000000" w:themeColor="text1"/>
                <w:lang w:eastAsia="en-ZA"/>
              </w:rPr>
              <w:t xml:space="preserve"> </w:t>
            </w:r>
            <w:r w:rsidR="00A53AA7" w:rsidRPr="0037305B">
              <w:rPr>
                <w:rFonts w:eastAsia="Times New Roman"/>
                <w:color w:val="000000" w:themeColor="text1"/>
                <w:lang w:eastAsia="en-ZA"/>
              </w:rPr>
              <w:t>BI</w:t>
            </w:r>
          </w:p>
          <w:p w14:paraId="5E08282D" w14:textId="7347A85A" w:rsidR="00A53AA7" w:rsidRPr="0037305B" w:rsidRDefault="00A53AA7"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 xml:space="preserve">Experience performing data analytics in audit or continuous monitoring </w:t>
            </w:r>
            <w:r w:rsidR="00364053" w:rsidRPr="0037305B">
              <w:rPr>
                <w:rFonts w:eastAsia="Times New Roman"/>
                <w:color w:val="000000" w:themeColor="text1"/>
                <w:lang w:eastAsia="en-ZA"/>
              </w:rPr>
              <w:t>environments.</w:t>
            </w:r>
          </w:p>
          <w:p w14:paraId="71C77168" w14:textId="4E294299" w:rsidR="00A53AA7" w:rsidRPr="0037305B" w:rsidRDefault="00C43554" w:rsidP="00A0195F">
            <w:pPr>
              <w:pStyle w:val="ListParagraph"/>
              <w:numPr>
                <w:ilvl w:val="0"/>
                <w:numId w:val="27"/>
              </w:numPr>
              <w:spacing w:after="160" w:line="276" w:lineRule="auto"/>
              <w:ind w:left="357" w:hanging="357"/>
              <w:contextualSpacing/>
              <w:jc w:val="both"/>
              <w:rPr>
                <w:rFonts w:eastAsia="Times New Roman"/>
                <w:color w:val="000000" w:themeColor="text1"/>
                <w:lang w:eastAsia="en-ZA"/>
              </w:rPr>
            </w:pPr>
            <w:r w:rsidRPr="0037305B">
              <w:rPr>
                <w:rFonts w:eastAsia="Times New Roman"/>
                <w:color w:val="000000" w:themeColor="text1"/>
                <w:lang w:eastAsia="en-ZA"/>
              </w:rPr>
              <w:t xml:space="preserve">Experience working with SAP data </w:t>
            </w:r>
            <w:r w:rsidR="00364053" w:rsidRPr="0037305B">
              <w:rPr>
                <w:rFonts w:eastAsia="Times New Roman"/>
                <w:color w:val="000000" w:themeColor="text1"/>
                <w:lang w:eastAsia="en-ZA"/>
              </w:rPr>
              <w:t>environments.</w:t>
            </w:r>
          </w:p>
          <w:p w14:paraId="62290EA2" w14:textId="77777777" w:rsidR="00F90810" w:rsidRPr="0037305B" w:rsidRDefault="00F90810" w:rsidP="00F90810">
            <w:pPr>
              <w:rPr>
                <w:rFonts w:eastAsia="Times New Roman"/>
                <w:color w:val="000000" w:themeColor="text1"/>
                <w:lang w:eastAsia="en-ZA"/>
              </w:rPr>
            </w:pPr>
          </w:p>
          <w:p w14:paraId="5062DA0A" w14:textId="77777777" w:rsidR="00F90810" w:rsidRPr="0037305B" w:rsidRDefault="00F90810" w:rsidP="00F90810">
            <w:pPr>
              <w:rPr>
                <w:rFonts w:eastAsia="Times New Roman"/>
                <w:color w:val="000000" w:themeColor="text1"/>
                <w:lang w:eastAsia="en-ZA"/>
              </w:rPr>
            </w:pPr>
          </w:p>
          <w:p w14:paraId="4DDE40DB" w14:textId="77777777" w:rsidR="00F90810" w:rsidRPr="0037305B" w:rsidRDefault="00F90810" w:rsidP="00F90810">
            <w:pPr>
              <w:rPr>
                <w:rFonts w:eastAsia="Times New Roman"/>
                <w:color w:val="000000" w:themeColor="text1"/>
                <w:lang w:eastAsia="en-ZA"/>
              </w:rPr>
            </w:pPr>
          </w:p>
          <w:p w14:paraId="66F1E592" w14:textId="626AE3E7" w:rsidR="00F90810" w:rsidRPr="0037305B" w:rsidRDefault="00F90810" w:rsidP="00F90810">
            <w:pPr>
              <w:rPr>
                <w:rFonts w:eastAsia="Times New Roman"/>
                <w:color w:val="000000" w:themeColor="text1"/>
                <w:lang w:eastAsia="en-ZA"/>
              </w:rPr>
            </w:pPr>
            <w:r w:rsidRPr="0037305B">
              <w:rPr>
                <w:rFonts w:eastAsia="Times New Roman"/>
                <w:i/>
                <w:iCs/>
                <w:color w:val="365F91" w:themeColor="accent1" w:themeShade="BF"/>
                <w:lang w:eastAsia="en-ZA"/>
              </w:rPr>
              <w:t>Attach a comprehensive Curriculum Vitae with contactable references.</w:t>
            </w:r>
          </w:p>
        </w:tc>
      </w:tr>
    </w:tbl>
    <w:p w14:paraId="13B7A597" w14:textId="77777777" w:rsidR="005662DB" w:rsidRPr="004D0026" w:rsidRDefault="005662DB" w:rsidP="004D0026">
      <w:pPr>
        <w:tabs>
          <w:tab w:val="left" w:pos="940"/>
        </w:tabs>
        <w:spacing w:line="360" w:lineRule="auto"/>
        <w:ind w:right="320"/>
        <w:jc w:val="both"/>
        <w:rPr>
          <w:color w:val="000000" w:themeColor="text1"/>
        </w:rPr>
        <w:sectPr w:rsidR="005662DB" w:rsidRPr="004D0026" w:rsidSect="00B60FB8">
          <w:pgSz w:w="15840" w:h="12240" w:orient="landscape"/>
          <w:pgMar w:top="1219" w:right="1361" w:bottom="618" w:left="1202" w:header="0" w:footer="1015" w:gutter="0"/>
          <w:cols w:space="720"/>
          <w:docGrid w:linePitch="299"/>
        </w:sectPr>
      </w:pPr>
    </w:p>
    <w:p w14:paraId="6ED07400" w14:textId="77777777" w:rsidR="00F94A5F" w:rsidRPr="00D43FC6" w:rsidRDefault="00F94A5F" w:rsidP="00F94A5F">
      <w:pPr>
        <w:pStyle w:val="ListParagraph"/>
        <w:numPr>
          <w:ilvl w:val="0"/>
          <w:numId w:val="1"/>
        </w:numPr>
        <w:tabs>
          <w:tab w:val="left" w:pos="940"/>
        </w:tabs>
        <w:spacing w:line="360" w:lineRule="auto"/>
        <w:ind w:right="320" w:hanging="360"/>
        <w:jc w:val="both"/>
        <w:rPr>
          <w:color w:val="000000" w:themeColor="text1"/>
        </w:rPr>
      </w:pPr>
      <w:r w:rsidRPr="00D43FC6">
        <w:rPr>
          <w:color w:val="000000" w:themeColor="text1"/>
        </w:rPr>
        <w:lastRenderedPageBreak/>
        <w:t>Bidders</w:t>
      </w:r>
      <w:r w:rsidRPr="00D43FC6">
        <w:rPr>
          <w:color w:val="000000" w:themeColor="text1"/>
          <w:spacing w:val="-11"/>
        </w:rPr>
        <w:t xml:space="preserve"> </w:t>
      </w:r>
      <w:r w:rsidRPr="00D43FC6">
        <w:rPr>
          <w:color w:val="000000" w:themeColor="text1"/>
        </w:rPr>
        <w:t>will</w:t>
      </w:r>
      <w:r w:rsidRPr="00D43FC6">
        <w:rPr>
          <w:color w:val="000000" w:themeColor="text1"/>
          <w:spacing w:val="-11"/>
        </w:rPr>
        <w:t xml:space="preserve"> </w:t>
      </w:r>
      <w:r w:rsidRPr="00D43FC6">
        <w:rPr>
          <w:color w:val="000000" w:themeColor="text1"/>
        </w:rPr>
        <w:t>be</w:t>
      </w:r>
      <w:r w:rsidRPr="00D43FC6">
        <w:rPr>
          <w:color w:val="000000" w:themeColor="text1"/>
          <w:spacing w:val="-13"/>
        </w:rPr>
        <w:t xml:space="preserve"> </w:t>
      </w:r>
      <w:r w:rsidRPr="00D43FC6">
        <w:rPr>
          <w:color w:val="000000" w:themeColor="text1"/>
        </w:rPr>
        <w:t>required</w:t>
      </w:r>
      <w:r w:rsidRPr="00D43FC6">
        <w:rPr>
          <w:color w:val="000000" w:themeColor="text1"/>
          <w:spacing w:val="-12"/>
        </w:rPr>
        <w:t xml:space="preserve"> </w:t>
      </w:r>
      <w:r w:rsidRPr="00D43FC6">
        <w:rPr>
          <w:color w:val="000000" w:themeColor="text1"/>
        </w:rPr>
        <w:t>to</w:t>
      </w:r>
      <w:r w:rsidRPr="00D43FC6">
        <w:rPr>
          <w:color w:val="000000" w:themeColor="text1"/>
          <w:spacing w:val="-11"/>
        </w:rPr>
        <w:t xml:space="preserve"> </w:t>
      </w:r>
      <w:r w:rsidRPr="00D43FC6">
        <w:rPr>
          <w:color w:val="000000" w:themeColor="text1"/>
        </w:rPr>
        <w:t>provide</w:t>
      </w:r>
      <w:r w:rsidRPr="00D43FC6">
        <w:rPr>
          <w:color w:val="000000" w:themeColor="text1"/>
          <w:spacing w:val="-11"/>
        </w:rPr>
        <w:t xml:space="preserve"> </w:t>
      </w:r>
      <w:r w:rsidRPr="00D43FC6">
        <w:rPr>
          <w:color w:val="000000" w:themeColor="text1"/>
        </w:rPr>
        <w:t>PRASA</w:t>
      </w:r>
      <w:r w:rsidRPr="00D43FC6">
        <w:rPr>
          <w:color w:val="000000" w:themeColor="text1"/>
          <w:spacing w:val="-12"/>
        </w:rPr>
        <w:t xml:space="preserve"> </w:t>
      </w:r>
      <w:r w:rsidRPr="00D43FC6">
        <w:rPr>
          <w:color w:val="000000" w:themeColor="text1"/>
        </w:rPr>
        <w:t>with</w:t>
      </w:r>
      <w:r w:rsidRPr="00D43FC6">
        <w:rPr>
          <w:color w:val="000000" w:themeColor="text1"/>
          <w:spacing w:val="-14"/>
        </w:rPr>
        <w:t xml:space="preserve"> </w:t>
      </w:r>
      <w:r w:rsidRPr="00D43FC6">
        <w:rPr>
          <w:color w:val="000000" w:themeColor="text1"/>
        </w:rPr>
        <w:t>suitably</w:t>
      </w:r>
      <w:r w:rsidRPr="00D43FC6">
        <w:rPr>
          <w:color w:val="000000" w:themeColor="text1"/>
          <w:spacing w:val="-11"/>
        </w:rPr>
        <w:t xml:space="preserve"> </w:t>
      </w:r>
      <w:r w:rsidRPr="00D43FC6">
        <w:rPr>
          <w:color w:val="000000" w:themeColor="text1"/>
        </w:rPr>
        <w:t>qualified</w:t>
      </w:r>
      <w:r w:rsidRPr="00D43FC6">
        <w:rPr>
          <w:color w:val="000000" w:themeColor="text1"/>
          <w:spacing w:val="-13"/>
        </w:rPr>
        <w:t xml:space="preserve"> </w:t>
      </w:r>
      <w:r w:rsidRPr="00D43FC6">
        <w:rPr>
          <w:color w:val="000000" w:themeColor="text1"/>
        </w:rPr>
        <w:t>resources</w:t>
      </w:r>
      <w:r w:rsidRPr="00D43FC6">
        <w:rPr>
          <w:color w:val="000000" w:themeColor="text1"/>
          <w:spacing w:val="-13"/>
        </w:rPr>
        <w:t xml:space="preserve"> </w:t>
      </w:r>
      <w:r w:rsidRPr="00D43FC6">
        <w:rPr>
          <w:color w:val="000000" w:themeColor="text1"/>
        </w:rPr>
        <w:t>within</w:t>
      </w:r>
      <w:r w:rsidRPr="00D43FC6">
        <w:rPr>
          <w:color w:val="000000" w:themeColor="text1"/>
          <w:spacing w:val="-10"/>
        </w:rPr>
        <w:t xml:space="preserve"> </w:t>
      </w:r>
      <w:r w:rsidRPr="00D43FC6">
        <w:rPr>
          <w:color w:val="000000" w:themeColor="text1"/>
        </w:rPr>
        <w:t>14</w:t>
      </w:r>
      <w:r w:rsidRPr="00D43FC6">
        <w:rPr>
          <w:color w:val="000000" w:themeColor="text1"/>
          <w:spacing w:val="-12"/>
        </w:rPr>
        <w:t xml:space="preserve"> </w:t>
      </w:r>
      <w:r w:rsidRPr="00D43FC6">
        <w:rPr>
          <w:color w:val="000000" w:themeColor="text1"/>
        </w:rPr>
        <w:t xml:space="preserve">days of receiving a request from PRASA. The resources MUST meet PRASA’s minimum </w:t>
      </w:r>
      <w:r w:rsidRPr="00D43FC6">
        <w:rPr>
          <w:color w:val="000000" w:themeColor="text1"/>
          <w:spacing w:val="-2"/>
        </w:rPr>
        <w:t>requirements.</w:t>
      </w:r>
    </w:p>
    <w:p w14:paraId="4DFD6928" w14:textId="7EFB34BF" w:rsidR="00F94A5F" w:rsidRDefault="00F94A5F" w:rsidP="00F94A5F">
      <w:pPr>
        <w:pStyle w:val="ListParagraph"/>
        <w:numPr>
          <w:ilvl w:val="0"/>
          <w:numId w:val="1"/>
        </w:numPr>
        <w:tabs>
          <w:tab w:val="left" w:pos="940"/>
        </w:tabs>
        <w:spacing w:line="360" w:lineRule="auto"/>
        <w:ind w:right="320" w:hanging="360"/>
        <w:jc w:val="both"/>
        <w:rPr>
          <w:color w:val="000000" w:themeColor="text1"/>
        </w:rPr>
      </w:pPr>
      <w:r w:rsidRPr="00D43FC6">
        <w:rPr>
          <w:color w:val="000000" w:themeColor="text1"/>
        </w:rPr>
        <w:t>PRASA</w:t>
      </w:r>
      <w:r w:rsidRPr="00D43FC6">
        <w:rPr>
          <w:color w:val="000000" w:themeColor="text1"/>
          <w:spacing w:val="-3"/>
        </w:rPr>
        <w:t xml:space="preserve"> </w:t>
      </w:r>
      <w:r w:rsidRPr="00D43FC6">
        <w:rPr>
          <w:color w:val="000000" w:themeColor="text1"/>
        </w:rPr>
        <w:t>reserves</w:t>
      </w:r>
      <w:r w:rsidRPr="00D43FC6">
        <w:rPr>
          <w:color w:val="000000" w:themeColor="text1"/>
          <w:spacing w:val="-5"/>
        </w:rPr>
        <w:t xml:space="preserve"> </w:t>
      </w:r>
      <w:r w:rsidRPr="00D43FC6">
        <w:rPr>
          <w:color w:val="000000" w:themeColor="text1"/>
        </w:rPr>
        <w:t>the</w:t>
      </w:r>
      <w:r w:rsidRPr="00D43FC6">
        <w:rPr>
          <w:color w:val="000000" w:themeColor="text1"/>
          <w:spacing w:val="-5"/>
        </w:rPr>
        <w:t xml:space="preserve"> </w:t>
      </w:r>
      <w:r w:rsidRPr="00D43FC6">
        <w:rPr>
          <w:color w:val="000000" w:themeColor="text1"/>
        </w:rPr>
        <w:t>right</w:t>
      </w:r>
      <w:r w:rsidRPr="00D43FC6">
        <w:rPr>
          <w:color w:val="000000" w:themeColor="text1"/>
          <w:spacing w:val="-2"/>
        </w:rPr>
        <w:t xml:space="preserve"> </w:t>
      </w:r>
      <w:r w:rsidRPr="00D43FC6">
        <w:rPr>
          <w:color w:val="000000" w:themeColor="text1"/>
        </w:rPr>
        <w:t>to</w:t>
      </w:r>
      <w:r w:rsidRPr="00D43FC6">
        <w:rPr>
          <w:color w:val="000000" w:themeColor="text1"/>
          <w:spacing w:val="-5"/>
        </w:rPr>
        <w:t xml:space="preserve"> </w:t>
      </w:r>
      <w:r w:rsidRPr="00D43FC6">
        <w:rPr>
          <w:color w:val="000000" w:themeColor="text1"/>
        </w:rPr>
        <w:t>request</w:t>
      </w:r>
      <w:r w:rsidR="000A0FA1">
        <w:rPr>
          <w:color w:val="000000" w:themeColor="text1"/>
        </w:rPr>
        <w:t xml:space="preserve"> a</w:t>
      </w:r>
      <w:r w:rsidRPr="00D43FC6">
        <w:rPr>
          <w:color w:val="000000" w:themeColor="text1"/>
        </w:rPr>
        <w:t xml:space="preserve"> </w:t>
      </w:r>
      <w:r w:rsidRPr="00D43FC6">
        <w:rPr>
          <w:b/>
          <w:color w:val="000000" w:themeColor="text1"/>
        </w:rPr>
        <w:t>change/replacement</w:t>
      </w:r>
      <w:r w:rsidRPr="00D43FC6">
        <w:rPr>
          <w:b/>
          <w:color w:val="000000" w:themeColor="text1"/>
          <w:spacing w:val="-3"/>
        </w:rPr>
        <w:t xml:space="preserve"> </w:t>
      </w:r>
      <w:r w:rsidRPr="00D43FC6">
        <w:rPr>
          <w:b/>
          <w:color w:val="000000" w:themeColor="text1"/>
        </w:rPr>
        <w:t>of a</w:t>
      </w:r>
      <w:r w:rsidRPr="00D43FC6">
        <w:rPr>
          <w:b/>
          <w:color w:val="000000" w:themeColor="text1"/>
          <w:spacing w:val="-6"/>
        </w:rPr>
        <w:t xml:space="preserve"> </w:t>
      </w:r>
      <w:r w:rsidR="00B83E03" w:rsidRPr="00D43FC6">
        <w:rPr>
          <w:b/>
          <w:color w:val="000000" w:themeColor="text1"/>
        </w:rPr>
        <w:t>resource</w:t>
      </w:r>
      <w:r w:rsidRPr="00D43FC6">
        <w:rPr>
          <w:b/>
          <w:color w:val="000000" w:themeColor="text1"/>
        </w:rPr>
        <w:t xml:space="preserve"> </w:t>
      </w:r>
      <w:r w:rsidRPr="00D43FC6">
        <w:rPr>
          <w:color w:val="000000" w:themeColor="text1"/>
        </w:rPr>
        <w:t>if</w:t>
      </w:r>
      <w:r w:rsidRPr="00D43FC6">
        <w:rPr>
          <w:color w:val="000000" w:themeColor="text1"/>
          <w:spacing w:val="-2"/>
        </w:rPr>
        <w:t xml:space="preserve"> </w:t>
      </w:r>
      <w:r w:rsidRPr="00D43FC6">
        <w:rPr>
          <w:color w:val="000000" w:themeColor="text1"/>
        </w:rPr>
        <w:t>the</w:t>
      </w:r>
      <w:r w:rsidRPr="00D43FC6">
        <w:rPr>
          <w:color w:val="000000" w:themeColor="text1"/>
          <w:spacing w:val="-5"/>
        </w:rPr>
        <w:t xml:space="preserve">y do </w:t>
      </w:r>
      <w:r w:rsidRPr="00D43FC6">
        <w:rPr>
          <w:color w:val="000000" w:themeColor="text1"/>
        </w:rPr>
        <w:t>not meet the performance level required by PRASA. Such a change/replacement MUST be affected within 14 days.</w:t>
      </w:r>
    </w:p>
    <w:p w14:paraId="50DFEBF6" w14:textId="06AD1307" w:rsidR="004D026B" w:rsidRDefault="00CD35D8" w:rsidP="00F94A5F">
      <w:pPr>
        <w:pStyle w:val="ListParagraph"/>
        <w:numPr>
          <w:ilvl w:val="0"/>
          <w:numId w:val="1"/>
        </w:numPr>
        <w:tabs>
          <w:tab w:val="left" w:pos="940"/>
        </w:tabs>
        <w:spacing w:line="360" w:lineRule="auto"/>
        <w:ind w:right="320" w:hanging="360"/>
        <w:jc w:val="both"/>
        <w:rPr>
          <w:color w:val="000000" w:themeColor="text1"/>
        </w:rPr>
      </w:pPr>
      <w:r>
        <w:rPr>
          <w:color w:val="000000" w:themeColor="text1"/>
        </w:rPr>
        <w:t>NB</w:t>
      </w:r>
      <w:r w:rsidR="00721129">
        <w:rPr>
          <w:color w:val="000000" w:themeColor="text1"/>
        </w:rPr>
        <w:t>:</w:t>
      </w:r>
      <w:r>
        <w:rPr>
          <w:color w:val="000000" w:themeColor="text1"/>
        </w:rPr>
        <w:t xml:space="preserve"> Should there be a change in the resources presented for evaluation </w:t>
      </w:r>
      <w:r w:rsidR="00341DE3">
        <w:rPr>
          <w:color w:val="000000" w:themeColor="text1"/>
        </w:rPr>
        <w:t>it is</w:t>
      </w:r>
      <w:r w:rsidR="00187DB4">
        <w:rPr>
          <w:color w:val="000000" w:themeColor="text1"/>
        </w:rPr>
        <w:t xml:space="preserve"> incumbent</w:t>
      </w:r>
      <w:r w:rsidR="00341DE3">
        <w:rPr>
          <w:color w:val="000000" w:themeColor="text1"/>
        </w:rPr>
        <w:t xml:space="preserve"> upon the service </w:t>
      </w:r>
      <w:r w:rsidR="00187DB4">
        <w:rPr>
          <w:color w:val="000000" w:themeColor="text1"/>
        </w:rPr>
        <w:t>provider</w:t>
      </w:r>
      <w:r w:rsidR="00341DE3">
        <w:rPr>
          <w:color w:val="000000" w:themeColor="text1"/>
        </w:rPr>
        <w:t xml:space="preserve"> </w:t>
      </w:r>
      <w:r w:rsidR="00187DB4">
        <w:rPr>
          <w:color w:val="000000" w:themeColor="text1"/>
        </w:rPr>
        <w:t xml:space="preserve">to notify and </w:t>
      </w:r>
      <w:r w:rsidR="00341DE3">
        <w:rPr>
          <w:color w:val="000000" w:themeColor="text1"/>
        </w:rPr>
        <w:t>provide PRASA with a replacement resource</w:t>
      </w:r>
      <w:r w:rsidR="00E91A2B">
        <w:rPr>
          <w:color w:val="000000" w:themeColor="text1"/>
        </w:rPr>
        <w:t xml:space="preserve"> with</w:t>
      </w:r>
      <w:r w:rsidR="00187DB4">
        <w:rPr>
          <w:color w:val="000000" w:themeColor="text1"/>
        </w:rPr>
        <w:t xml:space="preserve"> the same qualification</w:t>
      </w:r>
      <w:r w:rsidR="00E91A2B">
        <w:rPr>
          <w:color w:val="000000" w:themeColor="text1"/>
        </w:rPr>
        <w:t xml:space="preserve"> and experience</w:t>
      </w:r>
      <w:r w:rsidR="00187DB4">
        <w:rPr>
          <w:color w:val="000000" w:themeColor="text1"/>
        </w:rPr>
        <w:t>.</w:t>
      </w:r>
    </w:p>
    <w:p w14:paraId="62F971FF" w14:textId="77777777" w:rsidR="00D43FC6" w:rsidRDefault="00D43FC6">
      <w:pPr>
        <w:pStyle w:val="BodyText"/>
        <w:spacing w:before="90"/>
      </w:pPr>
    </w:p>
    <w:p w14:paraId="72AED4C7" w14:textId="77777777" w:rsidR="008F2294" w:rsidRPr="008F2294" w:rsidRDefault="008F2294" w:rsidP="00944589">
      <w:pPr>
        <w:pStyle w:val="ListParagraph"/>
        <w:numPr>
          <w:ilvl w:val="0"/>
          <w:numId w:val="2"/>
        </w:numPr>
        <w:tabs>
          <w:tab w:val="left" w:pos="587"/>
        </w:tabs>
        <w:outlineLvl w:val="5"/>
        <w:rPr>
          <w:b/>
          <w:bCs/>
          <w:vanish/>
        </w:rPr>
      </w:pPr>
    </w:p>
    <w:p w14:paraId="1E691A79" w14:textId="77777777" w:rsidR="008F2294" w:rsidRPr="008F2294" w:rsidRDefault="008F2294" w:rsidP="00944589">
      <w:pPr>
        <w:pStyle w:val="ListParagraph"/>
        <w:numPr>
          <w:ilvl w:val="0"/>
          <w:numId w:val="2"/>
        </w:numPr>
        <w:tabs>
          <w:tab w:val="left" w:pos="587"/>
        </w:tabs>
        <w:outlineLvl w:val="5"/>
        <w:rPr>
          <w:b/>
          <w:bCs/>
          <w:vanish/>
        </w:rPr>
      </w:pPr>
    </w:p>
    <w:p w14:paraId="697AC9EA" w14:textId="77777777" w:rsidR="008F2294" w:rsidRPr="008F2294" w:rsidRDefault="008F2294" w:rsidP="00944589">
      <w:pPr>
        <w:pStyle w:val="ListParagraph"/>
        <w:numPr>
          <w:ilvl w:val="0"/>
          <w:numId w:val="2"/>
        </w:numPr>
        <w:tabs>
          <w:tab w:val="left" w:pos="587"/>
        </w:tabs>
        <w:outlineLvl w:val="5"/>
        <w:rPr>
          <w:b/>
          <w:bCs/>
          <w:vanish/>
        </w:rPr>
      </w:pPr>
    </w:p>
    <w:p w14:paraId="05FEE177" w14:textId="1F5A33EE" w:rsidR="009C0353" w:rsidRDefault="009C0353" w:rsidP="00DC1E7A">
      <w:pPr>
        <w:tabs>
          <w:tab w:val="left" w:pos="450"/>
          <w:tab w:val="left" w:pos="587"/>
        </w:tabs>
        <w:spacing w:line="360" w:lineRule="auto"/>
        <w:ind w:left="219" w:right="50"/>
        <w:jc w:val="both"/>
        <w:outlineLvl w:val="5"/>
      </w:pPr>
    </w:p>
    <w:p w14:paraId="400F46E1" w14:textId="77777777" w:rsidR="009C0353" w:rsidRDefault="009C0353">
      <w:pPr>
        <w:pStyle w:val="BodyText"/>
      </w:pPr>
    </w:p>
    <w:p w14:paraId="4D00E3DF" w14:textId="2CD7CC25" w:rsidR="0050440E" w:rsidRPr="00447FE3" w:rsidRDefault="0050440E" w:rsidP="00306014">
      <w:pPr>
        <w:pStyle w:val="ListParagraph"/>
        <w:widowControl/>
        <w:numPr>
          <w:ilvl w:val="0"/>
          <w:numId w:val="3"/>
        </w:numPr>
        <w:tabs>
          <w:tab w:val="left" w:pos="540"/>
        </w:tabs>
        <w:autoSpaceDE/>
        <w:autoSpaceDN/>
        <w:spacing w:line="276" w:lineRule="auto"/>
        <w:contextualSpacing/>
        <w:jc w:val="both"/>
        <w:rPr>
          <w:b/>
          <w:color w:val="000000" w:themeColor="text1"/>
        </w:rPr>
      </w:pPr>
      <w:bookmarkStart w:id="0" w:name="_Hlk195088497"/>
      <w:r w:rsidRPr="00447FE3">
        <w:rPr>
          <w:b/>
          <w:color w:val="000000" w:themeColor="text1"/>
        </w:rPr>
        <w:t>EVALUATION CRITERIA</w:t>
      </w:r>
    </w:p>
    <w:p w14:paraId="3632C7FD" w14:textId="77777777" w:rsidR="0050440E" w:rsidRPr="005B6050" w:rsidRDefault="0050440E" w:rsidP="00F94A5F">
      <w:pPr>
        <w:pStyle w:val="ListParagraph"/>
        <w:tabs>
          <w:tab w:val="left" w:pos="1080"/>
        </w:tabs>
        <w:spacing w:line="276" w:lineRule="auto"/>
        <w:ind w:left="480"/>
        <w:jc w:val="both"/>
        <w:rPr>
          <w:b/>
          <w:color w:val="000000" w:themeColor="text1"/>
        </w:rPr>
      </w:pPr>
    </w:p>
    <w:p w14:paraId="0E82671A" w14:textId="77777777" w:rsidR="00EA5771" w:rsidRDefault="0050440E" w:rsidP="00EA5771">
      <w:pPr>
        <w:spacing w:line="276" w:lineRule="auto"/>
        <w:jc w:val="both"/>
        <w:rPr>
          <w:color w:val="000000" w:themeColor="text1"/>
        </w:rPr>
      </w:pPr>
      <w:r w:rsidRPr="005B6050">
        <w:rPr>
          <w:color w:val="000000" w:themeColor="text1"/>
        </w:rPr>
        <w:t xml:space="preserve">Interested bidders for this project shall be evaluated in terms of their business credentials, technical capacity and experience. The evaluation committee shall use the following Evaluation Criteria depicted in </w:t>
      </w:r>
      <w:r w:rsidRPr="005B6050">
        <w:rPr>
          <w:color w:val="000000" w:themeColor="text1"/>
        </w:rPr>
        <w:fldChar w:fldCharType="begin"/>
      </w:r>
      <w:r w:rsidRPr="005B6050">
        <w:rPr>
          <w:color w:val="000000" w:themeColor="text1"/>
        </w:rPr>
        <w:instrText xml:space="preserve"> REF _Ref44438389 \h  \* MERGEFORMAT </w:instrText>
      </w:r>
      <w:r w:rsidRPr="005B6050">
        <w:rPr>
          <w:color w:val="000000" w:themeColor="text1"/>
        </w:rPr>
      </w:r>
      <w:r w:rsidRPr="005B6050">
        <w:rPr>
          <w:color w:val="000000" w:themeColor="text1"/>
        </w:rPr>
        <w:fldChar w:fldCharType="separate"/>
      </w:r>
    </w:p>
    <w:p w14:paraId="3BB9FFE0" w14:textId="77777777" w:rsidR="00EA5771" w:rsidRDefault="00EA5771" w:rsidP="00EA5771">
      <w:pPr>
        <w:spacing w:line="276" w:lineRule="auto"/>
        <w:jc w:val="both"/>
        <w:rPr>
          <w:color w:val="000000" w:themeColor="text1"/>
        </w:rPr>
      </w:pPr>
    </w:p>
    <w:p w14:paraId="699A0D63" w14:textId="77777777" w:rsidR="00EA5771" w:rsidRDefault="00EA5771" w:rsidP="00EA5771">
      <w:pPr>
        <w:spacing w:line="276" w:lineRule="auto"/>
        <w:jc w:val="both"/>
        <w:rPr>
          <w:color w:val="000000" w:themeColor="text1"/>
        </w:rPr>
      </w:pPr>
    </w:p>
    <w:p w14:paraId="56008713" w14:textId="77777777" w:rsidR="00EA5771" w:rsidRDefault="00EA5771" w:rsidP="0050440E">
      <w:pPr>
        <w:spacing w:line="276" w:lineRule="auto"/>
        <w:rPr>
          <w:color w:val="000000" w:themeColor="text1"/>
          <w:lang w:eastAsia="zh-TW"/>
        </w:rPr>
      </w:pPr>
    </w:p>
    <w:p w14:paraId="552F16EA" w14:textId="68580871" w:rsidR="0050440E" w:rsidRPr="005B6050" w:rsidRDefault="00EA5771" w:rsidP="00F94A5F">
      <w:pPr>
        <w:spacing w:line="276" w:lineRule="auto"/>
        <w:jc w:val="both"/>
        <w:rPr>
          <w:color w:val="000000" w:themeColor="text1"/>
        </w:rPr>
      </w:pPr>
      <w:r w:rsidRPr="005B6050">
        <w:rPr>
          <w:color w:val="000000" w:themeColor="text1"/>
          <w:lang w:eastAsia="zh-TW"/>
        </w:rPr>
        <w:t xml:space="preserve">Table </w:t>
      </w:r>
      <w:r>
        <w:rPr>
          <w:noProof/>
          <w:color w:val="000000" w:themeColor="text1"/>
          <w:lang w:eastAsia="zh-TW"/>
        </w:rPr>
        <w:t>1</w:t>
      </w:r>
      <w:r w:rsidR="0050440E" w:rsidRPr="005B6050">
        <w:rPr>
          <w:color w:val="000000" w:themeColor="text1"/>
        </w:rPr>
        <w:fldChar w:fldCharType="end"/>
      </w:r>
      <w:r w:rsidR="0050440E" w:rsidRPr="005B6050">
        <w:rPr>
          <w:color w:val="000000" w:themeColor="text1"/>
        </w:rPr>
        <w:t xml:space="preserve"> below</w:t>
      </w:r>
      <w:r w:rsidR="000A0FA1">
        <w:rPr>
          <w:color w:val="000000" w:themeColor="text1"/>
        </w:rPr>
        <w:t xml:space="preserve"> is</w:t>
      </w:r>
      <w:r w:rsidR="0050440E" w:rsidRPr="005B6050">
        <w:rPr>
          <w:color w:val="000000" w:themeColor="text1"/>
        </w:rPr>
        <w:t xml:space="preserve"> for the selection of the preferred bidder that shall render professional services and construction management work for the project.</w:t>
      </w:r>
    </w:p>
    <w:p w14:paraId="0A8EFF54" w14:textId="77777777" w:rsidR="0050440E" w:rsidRPr="005B6050" w:rsidRDefault="0050440E" w:rsidP="0050440E">
      <w:pPr>
        <w:spacing w:line="276" w:lineRule="auto"/>
        <w:rPr>
          <w:b/>
          <w:color w:val="000000" w:themeColor="text1"/>
          <w:lang w:eastAsia="zh-TW"/>
        </w:rPr>
      </w:pPr>
    </w:p>
    <w:tbl>
      <w:tblPr>
        <w:tblStyle w:val="GridTable4-Accent5"/>
        <w:tblW w:w="10490" w:type="dxa"/>
        <w:tblInd w:w="-5" w:type="dxa"/>
        <w:tblLook w:val="04A0" w:firstRow="1" w:lastRow="0" w:firstColumn="1" w:lastColumn="0" w:noHBand="0" w:noVBand="1"/>
      </w:tblPr>
      <w:tblGrid>
        <w:gridCol w:w="5040"/>
        <w:gridCol w:w="5450"/>
      </w:tblGrid>
      <w:tr w:rsidR="0050440E" w:rsidRPr="005B6050" w14:paraId="252A4CAC" w14:textId="77777777" w:rsidTr="00261BE8">
        <w:trPr>
          <w:cnfStyle w:val="100000000000" w:firstRow="1" w:lastRow="0" w:firstColumn="0" w:lastColumn="0" w:oddVBand="0" w:evenVBand="0" w:oddHBand="0" w:evenHBand="0" w:firstRowFirstColumn="0" w:firstRowLastColumn="0" w:lastRowFirstColumn="0" w:lastRowLastColumn="0"/>
          <w:trHeight w:val="506"/>
          <w:tblHeader/>
        </w:trPr>
        <w:tc>
          <w:tcPr>
            <w:cnfStyle w:val="001000000000" w:firstRow="0" w:lastRow="0" w:firstColumn="1" w:lastColumn="0" w:oddVBand="0" w:evenVBand="0" w:oddHBand="0" w:evenHBand="0" w:firstRowFirstColumn="0" w:firstRowLastColumn="0" w:lastRowFirstColumn="0" w:lastRowLastColumn="0"/>
            <w:tcW w:w="5040" w:type="dxa"/>
            <w:shd w:val="clear" w:color="auto" w:fill="4BACC6"/>
          </w:tcPr>
          <w:p w14:paraId="2AE5F7B5"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EVALUATION CRITERIA</w:t>
            </w:r>
          </w:p>
        </w:tc>
        <w:tc>
          <w:tcPr>
            <w:tcW w:w="5450" w:type="dxa"/>
          </w:tcPr>
          <w:p w14:paraId="535CAB73"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WEIGHTING</w:t>
            </w:r>
          </w:p>
        </w:tc>
      </w:tr>
      <w:tr w:rsidR="0050440E" w:rsidRPr="005B6050" w14:paraId="720643C5" w14:textId="77777777" w:rsidTr="00F94A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0" w:type="dxa"/>
          </w:tcPr>
          <w:p w14:paraId="62CC198E"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1</w:t>
            </w:r>
          </w:p>
        </w:tc>
        <w:tc>
          <w:tcPr>
            <w:tcW w:w="5450" w:type="dxa"/>
          </w:tcPr>
          <w:p w14:paraId="4AFD49D5" w14:textId="77777777"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
                <w:color w:val="000000" w:themeColor="text1"/>
                <w:sz w:val="20"/>
                <w:szCs w:val="20"/>
                <w:lang w:eastAsia="zh-TW"/>
              </w:rPr>
              <w:t>Compliance</w:t>
            </w:r>
          </w:p>
        </w:tc>
      </w:tr>
      <w:tr w:rsidR="0050440E" w:rsidRPr="005B6050" w14:paraId="2ACD7D55" w14:textId="77777777" w:rsidTr="00F94A5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7562E322"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 xml:space="preserve">Stage 1A - Mandatory Requirements </w:t>
            </w:r>
          </w:p>
        </w:tc>
        <w:tc>
          <w:tcPr>
            <w:tcW w:w="5450" w:type="dxa"/>
          </w:tcPr>
          <w:p w14:paraId="6DB0983E" w14:textId="369BEED5"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Refer to </w:t>
            </w:r>
            <w:r w:rsidR="00C41179">
              <w:rPr>
                <w:bCs/>
                <w:color w:val="000000" w:themeColor="text1"/>
                <w:sz w:val="20"/>
                <w:szCs w:val="20"/>
                <w:lang w:eastAsia="zh-TW"/>
              </w:rPr>
              <w:t>Table 2 below</w:t>
            </w:r>
          </w:p>
        </w:tc>
      </w:tr>
      <w:tr w:rsidR="0050440E" w:rsidRPr="005B6050" w14:paraId="326FF487"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284DF4A1"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1B - Other Mandatory Requirements</w:t>
            </w:r>
          </w:p>
        </w:tc>
        <w:tc>
          <w:tcPr>
            <w:tcW w:w="5450" w:type="dxa"/>
          </w:tcPr>
          <w:p w14:paraId="51AE9AA8" w14:textId="5E5451BE" w:rsidR="0050440E" w:rsidRPr="00637074" w:rsidRDefault="007E2E2B"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Refer to </w:t>
            </w:r>
            <w:r>
              <w:rPr>
                <w:bCs/>
                <w:color w:val="000000" w:themeColor="text1"/>
                <w:sz w:val="20"/>
                <w:szCs w:val="20"/>
                <w:lang w:eastAsia="zh-TW"/>
              </w:rPr>
              <w:t>Table 3 below</w:t>
            </w:r>
          </w:p>
        </w:tc>
      </w:tr>
      <w:tr w:rsidR="0050440E" w:rsidRPr="005B6050" w14:paraId="214E2433" w14:textId="77777777" w:rsidTr="00F94A5F">
        <w:trPr>
          <w:trHeight w:val="345"/>
        </w:trPr>
        <w:tc>
          <w:tcPr>
            <w:cnfStyle w:val="001000000000" w:firstRow="0" w:lastRow="0" w:firstColumn="1" w:lastColumn="0" w:oddVBand="0" w:evenVBand="0" w:oddHBand="0" w:evenHBand="0" w:firstRowFirstColumn="0" w:firstRowLastColumn="0" w:lastRowFirstColumn="0" w:lastRowLastColumn="0"/>
            <w:tcW w:w="5040" w:type="dxa"/>
          </w:tcPr>
          <w:p w14:paraId="0C049C30"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 xml:space="preserve">Stage 2 </w:t>
            </w:r>
          </w:p>
        </w:tc>
        <w:tc>
          <w:tcPr>
            <w:tcW w:w="5450" w:type="dxa"/>
          </w:tcPr>
          <w:p w14:paraId="27E8994F" w14:textId="77777777"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b/>
                <w:color w:val="000000" w:themeColor="text1"/>
                <w:sz w:val="20"/>
                <w:szCs w:val="20"/>
                <w:lang w:eastAsia="zh-TW"/>
              </w:rPr>
              <w:t>Technical/Functionality</w:t>
            </w:r>
          </w:p>
        </w:tc>
      </w:tr>
      <w:tr w:rsidR="0050440E" w:rsidRPr="005B6050" w14:paraId="301EFD11"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040" w:type="dxa"/>
          </w:tcPr>
          <w:p w14:paraId="4DCF6A5B"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Technical/Functional Requirements</w:t>
            </w:r>
          </w:p>
        </w:tc>
        <w:tc>
          <w:tcPr>
            <w:tcW w:w="5450" w:type="dxa"/>
          </w:tcPr>
          <w:p w14:paraId="292FF6E2" w14:textId="06348288"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bCs/>
                <w:color w:val="000000" w:themeColor="text1"/>
                <w:sz w:val="20"/>
                <w:szCs w:val="20"/>
                <w:lang w:eastAsia="zh-TW"/>
              </w:rPr>
              <w:t xml:space="preserve">Threshold of </w:t>
            </w:r>
            <w:r w:rsidR="00F07603">
              <w:rPr>
                <w:bCs/>
                <w:color w:val="000000" w:themeColor="text1"/>
                <w:sz w:val="20"/>
                <w:szCs w:val="20"/>
                <w:lang w:eastAsia="zh-TW"/>
              </w:rPr>
              <w:t>7</w:t>
            </w:r>
            <w:r w:rsidRPr="005B6050">
              <w:rPr>
                <w:bCs/>
                <w:color w:val="000000" w:themeColor="text1"/>
                <w:sz w:val="20"/>
                <w:szCs w:val="20"/>
                <w:lang w:eastAsia="zh-TW"/>
              </w:rPr>
              <w:t>0%</w:t>
            </w:r>
          </w:p>
        </w:tc>
      </w:tr>
      <w:tr w:rsidR="0050440E" w:rsidRPr="005B6050" w14:paraId="2A97EDFE" w14:textId="77777777" w:rsidTr="00F94A5F">
        <w:trPr>
          <w:trHeight w:val="291"/>
        </w:trPr>
        <w:tc>
          <w:tcPr>
            <w:cnfStyle w:val="001000000000" w:firstRow="0" w:lastRow="0" w:firstColumn="1" w:lastColumn="0" w:oddVBand="0" w:evenVBand="0" w:oddHBand="0" w:evenHBand="0" w:firstRowFirstColumn="0" w:firstRowLastColumn="0" w:lastRowFirstColumn="0" w:lastRowLastColumn="0"/>
            <w:tcW w:w="5040" w:type="dxa"/>
          </w:tcPr>
          <w:p w14:paraId="2FDF3B29"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Stage 3</w:t>
            </w:r>
          </w:p>
        </w:tc>
        <w:tc>
          <w:tcPr>
            <w:tcW w:w="5450" w:type="dxa"/>
          </w:tcPr>
          <w:p w14:paraId="21ED6066" w14:textId="74135063" w:rsidR="0050440E" w:rsidRPr="00637074" w:rsidRDefault="00865BB7"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b/>
                <w:color w:val="000000" w:themeColor="text1"/>
                <w:sz w:val="20"/>
                <w:szCs w:val="20"/>
                <w:lang w:eastAsia="zh-TW"/>
              </w:rPr>
              <w:t>80/20</w:t>
            </w:r>
            <w:r w:rsidR="0050440E" w:rsidRPr="005B6050">
              <w:rPr>
                <w:b/>
                <w:color w:val="000000" w:themeColor="text1"/>
                <w:sz w:val="20"/>
                <w:szCs w:val="20"/>
                <w:lang w:eastAsia="zh-TW"/>
              </w:rPr>
              <w:t xml:space="preserve"> Preference points system</w:t>
            </w:r>
          </w:p>
        </w:tc>
      </w:tr>
      <w:tr w:rsidR="0050440E" w:rsidRPr="005B6050" w14:paraId="73FBC980" w14:textId="77777777" w:rsidTr="00F94A5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40" w:type="dxa"/>
          </w:tcPr>
          <w:p w14:paraId="2191E0F3" w14:textId="77777777" w:rsidR="0050440E" w:rsidRPr="005B6050" w:rsidRDefault="0050440E" w:rsidP="00222896">
            <w:pPr>
              <w:spacing w:line="276" w:lineRule="auto"/>
              <w:rPr>
                <w:color w:val="000000" w:themeColor="text1"/>
                <w:sz w:val="20"/>
                <w:szCs w:val="20"/>
                <w:lang w:eastAsia="zh-TW"/>
              </w:rPr>
            </w:pPr>
            <w:r w:rsidRPr="005B6050">
              <w:rPr>
                <w:color w:val="000000" w:themeColor="text1"/>
                <w:sz w:val="20"/>
                <w:szCs w:val="20"/>
                <w:lang w:eastAsia="zh-TW"/>
              </w:rPr>
              <w:t>Price</w:t>
            </w:r>
          </w:p>
        </w:tc>
        <w:tc>
          <w:tcPr>
            <w:tcW w:w="5450" w:type="dxa"/>
          </w:tcPr>
          <w:p w14:paraId="746F7C2D" w14:textId="0E94C860" w:rsidR="0050440E" w:rsidRPr="005B6050" w:rsidDel="00AD678F" w:rsidRDefault="00865BB7" w:rsidP="00222896">
            <w:pPr>
              <w:spacing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0"/>
                <w:szCs w:val="20"/>
                <w:lang w:eastAsia="zh-TW"/>
              </w:rPr>
            </w:pPr>
            <w:r>
              <w:rPr>
                <w:bCs/>
                <w:color w:val="000000" w:themeColor="text1"/>
                <w:sz w:val="20"/>
                <w:szCs w:val="20"/>
                <w:lang w:eastAsia="zh-TW"/>
              </w:rPr>
              <w:t>80</w:t>
            </w:r>
          </w:p>
        </w:tc>
      </w:tr>
      <w:tr w:rsidR="0050440E" w:rsidRPr="005B6050" w14:paraId="1EAA3F47" w14:textId="77777777" w:rsidTr="00F94A5F">
        <w:trPr>
          <w:trHeight w:val="237"/>
        </w:trPr>
        <w:tc>
          <w:tcPr>
            <w:cnfStyle w:val="001000000000" w:firstRow="0" w:lastRow="0" w:firstColumn="1" w:lastColumn="0" w:oddVBand="0" w:evenVBand="0" w:oddHBand="0" w:evenHBand="0" w:firstRowFirstColumn="0" w:firstRowLastColumn="0" w:lastRowFirstColumn="0" w:lastRowLastColumn="0"/>
            <w:tcW w:w="5040" w:type="dxa"/>
          </w:tcPr>
          <w:p w14:paraId="1D6E16C8" w14:textId="77777777" w:rsidR="0050440E" w:rsidRPr="00637074" w:rsidRDefault="0050440E" w:rsidP="00222896">
            <w:pPr>
              <w:spacing w:line="276" w:lineRule="auto"/>
              <w:rPr>
                <w:color w:val="000000" w:themeColor="text1"/>
                <w:sz w:val="20"/>
                <w:szCs w:val="20"/>
              </w:rPr>
            </w:pPr>
            <w:r w:rsidRPr="005B6050">
              <w:rPr>
                <w:color w:val="000000" w:themeColor="text1"/>
                <w:sz w:val="20"/>
                <w:szCs w:val="20"/>
                <w:lang w:eastAsia="zh-TW"/>
              </w:rPr>
              <w:t>Specific Goals</w:t>
            </w:r>
          </w:p>
        </w:tc>
        <w:tc>
          <w:tcPr>
            <w:tcW w:w="5450" w:type="dxa"/>
          </w:tcPr>
          <w:p w14:paraId="236CC40F" w14:textId="11899505" w:rsidR="0050440E" w:rsidRPr="00637074" w:rsidRDefault="00865BB7"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bCs/>
                <w:color w:val="000000" w:themeColor="text1"/>
                <w:sz w:val="20"/>
                <w:szCs w:val="20"/>
              </w:rPr>
              <w:t>20</w:t>
            </w:r>
          </w:p>
        </w:tc>
      </w:tr>
    </w:tbl>
    <w:p w14:paraId="4E742834" w14:textId="77777777" w:rsidR="0073098C" w:rsidRDefault="0073098C" w:rsidP="0050440E">
      <w:pPr>
        <w:spacing w:line="276" w:lineRule="auto"/>
        <w:rPr>
          <w:color w:val="000000" w:themeColor="text1"/>
          <w:lang w:eastAsia="zh-TW"/>
        </w:rPr>
      </w:pPr>
      <w:bookmarkStart w:id="1" w:name="_Ref44438389"/>
    </w:p>
    <w:p w14:paraId="349F205D" w14:textId="77777777" w:rsidR="0073098C" w:rsidRDefault="0073098C" w:rsidP="0050440E">
      <w:pPr>
        <w:spacing w:line="276" w:lineRule="auto"/>
        <w:rPr>
          <w:color w:val="000000" w:themeColor="text1"/>
          <w:lang w:eastAsia="zh-TW"/>
        </w:rPr>
      </w:pPr>
    </w:p>
    <w:p w14:paraId="186E5A80" w14:textId="77777777" w:rsidR="0073098C" w:rsidRDefault="0073098C" w:rsidP="0050440E">
      <w:pPr>
        <w:spacing w:line="276" w:lineRule="auto"/>
        <w:rPr>
          <w:color w:val="000000" w:themeColor="text1"/>
          <w:lang w:eastAsia="zh-TW"/>
        </w:rPr>
      </w:pPr>
    </w:p>
    <w:p w14:paraId="7E85CC84" w14:textId="77777777" w:rsidR="0073098C" w:rsidRDefault="0073098C" w:rsidP="0050440E">
      <w:pPr>
        <w:spacing w:line="276" w:lineRule="auto"/>
        <w:rPr>
          <w:color w:val="000000" w:themeColor="text1"/>
          <w:lang w:eastAsia="zh-TW"/>
        </w:rPr>
      </w:pPr>
    </w:p>
    <w:p w14:paraId="3361846C" w14:textId="63F94759" w:rsidR="0050440E" w:rsidRPr="005B6050" w:rsidRDefault="0050440E" w:rsidP="0050440E">
      <w:pPr>
        <w:spacing w:line="276" w:lineRule="auto"/>
        <w:rPr>
          <w:color w:val="000000" w:themeColor="text1"/>
          <w:lang w:eastAsia="zh-TW"/>
        </w:rPr>
      </w:pPr>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EA5771">
        <w:rPr>
          <w:noProof/>
          <w:color w:val="000000" w:themeColor="text1"/>
          <w:lang w:eastAsia="zh-TW"/>
        </w:rPr>
        <w:t>1</w:t>
      </w:r>
      <w:r w:rsidRPr="005B6050">
        <w:rPr>
          <w:color w:val="000000" w:themeColor="text1"/>
          <w:lang w:eastAsia="zh-TW"/>
        </w:rPr>
        <w:fldChar w:fldCharType="end"/>
      </w:r>
      <w:bookmarkEnd w:id="1"/>
      <w:r w:rsidRPr="005B6050">
        <w:rPr>
          <w:color w:val="000000" w:themeColor="text1"/>
          <w:lang w:eastAsia="zh-TW"/>
        </w:rPr>
        <w:t>: Evaluation criteria for the selection of a potential bidder</w:t>
      </w:r>
    </w:p>
    <w:p w14:paraId="3F21F821" w14:textId="77777777" w:rsidR="0050440E" w:rsidRPr="005B6050" w:rsidRDefault="0050440E" w:rsidP="0050440E">
      <w:pPr>
        <w:spacing w:line="276" w:lineRule="auto"/>
        <w:rPr>
          <w:color w:val="000000" w:themeColor="text1"/>
          <w:lang w:eastAsia="zh-TW"/>
        </w:rPr>
      </w:pPr>
    </w:p>
    <w:p w14:paraId="1F940582" w14:textId="77777777" w:rsidR="00EA5771" w:rsidRDefault="0050440E" w:rsidP="0050440E">
      <w:pPr>
        <w:spacing w:line="276" w:lineRule="auto"/>
        <w:rPr>
          <w:color w:val="000000" w:themeColor="text1"/>
        </w:rPr>
      </w:pPr>
      <w:r w:rsidRPr="005B6050">
        <w:rPr>
          <w:color w:val="000000" w:themeColor="text1"/>
        </w:rPr>
        <w:t xml:space="preserve">The details of the stages outlined in </w:t>
      </w:r>
      <w:r w:rsidRPr="005B6050">
        <w:rPr>
          <w:color w:val="000000" w:themeColor="text1"/>
        </w:rPr>
        <w:fldChar w:fldCharType="begin"/>
      </w:r>
      <w:r w:rsidRPr="005B6050">
        <w:rPr>
          <w:color w:val="000000" w:themeColor="text1"/>
        </w:rPr>
        <w:instrText xml:space="preserve"> REF _Ref44438389 \h  \* MERGEFORMAT </w:instrText>
      </w:r>
      <w:r w:rsidRPr="005B6050">
        <w:rPr>
          <w:color w:val="000000" w:themeColor="text1"/>
        </w:rPr>
      </w:r>
      <w:r w:rsidRPr="005B6050">
        <w:rPr>
          <w:color w:val="000000" w:themeColor="text1"/>
        </w:rPr>
        <w:fldChar w:fldCharType="separate"/>
      </w:r>
    </w:p>
    <w:p w14:paraId="0CA41EE0" w14:textId="77777777" w:rsidR="00EA5771" w:rsidRDefault="00EA5771" w:rsidP="0050440E">
      <w:pPr>
        <w:spacing w:line="276" w:lineRule="auto"/>
        <w:rPr>
          <w:color w:val="000000" w:themeColor="text1"/>
        </w:rPr>
      </w:pPr>
    </w:p>
    <w:p w14:paraId="0F413844" w14:textId="77777777" w:rsidR="00EA5771" w:rsidRDefault="00EA5771" w:rsidP="0050440E">
      <w:pPr>
        <w:spacing w:line="276" w:lineRule="auto"/>
        <w:rPr>
          <w:color w:val="000000" w:themeColor="text1"/>
        </w:rPr>
      </w:pPr>
    </w:p>
    <w:p w14:paraId="541847B8" w14:textId="77777777" w:rsidR="00EA5771" w:rsidRDefault="00EA5771" w:rsidP="0050440E">
      <w:pPr>
        <w:spacing w:line="276" w:lineRule="auto"/>
        <w:rPr>
          <w:color w:val="000000" w:themeColor="text1"/>
          <w:lang w:eastAsia="zh-TW"/>
        </w:rPr>
      </w:pPr>
    </w:p>
    <w:p w14:paraId="1538DC1D" w14:textId="63F77627" w:rsidR="0050440E" w:rsidRPr="005B6050" w:rsidRDefault="00EA5771" w:rsidP="0050440E">
      <w:pPr>
        <w:spacing w:line="276" w:lineRule="auto"/>
        <w:rPr>
          <w:color w:val="000000" w:themeColor="text1"/>
        </w:rPr>
      </w:pPr>
      <w:r w:rsidRPr="005B6050">
        <w:rPr>
          <w:color w:val="000000" w:themeColor="text1"/>
          <w:lang w:eastAsia="zh-TW"/>
        </w:rPr>
        <w:t xml:space="preserve">Table </w:t>
      </w:r>
      <w:r>
        <w:rPr>
          <w:noProof/>
          <w:color w:val="000000" w:themeColor="text1"/>
          <w:lang w:eastAsia="zh-TW"/>
        </w:rPr>
        <w:t>1</w:t>
      </w:r>
      <w:r w:rsidR="0050440E" w:rsidRPr="005B6050">
        <w:rPr>
          <w:color w:val="000000" w:themeColor="text1"/>
        </w:rPr>
        <w:fldChar w:fldCharType="end"/>
      </w:r>
      <w:r w:rsidR="0050440E" w:rsidRPr="005B6050">
        <w:rPr>
          <w:color w:val="000000" w:themeColor="text1"/>
        </w:rPr>
        <w:t xml:space="preserve"> above are presented in </w:t>
      </w:r>
      <w:r w:rsidR="000A0FA1">
        <w:rPr>
          <w:color w:val="000000" w:themeColor="text1"/>
        </w:rPr>
        <w:t xml:space="preserve">the </w:t>
      </w:r>
      <w:r w:rsidR="0050440E" w:rsidRPr="005B6050">
        <w:rPr>
          <w:color w:val="000000" w:themeColor="text1"/>
        </w:rPr>
        <w:t>following sections below.</w:t>
      </w:r>
    </w:p>
    <w:p w14:paraId="408A5797" w14:textId="1BD02361" w:rsidR="0050440E" w:rsidRPr="006F18E5" w:rsidRDefault="0050440E" w:rsidP="00C13CCA">
      <w:pPr>
        <w:pStyle w:val="ListParagraph"/>
        <w:widowControl/>
        <w:numPr>
          <w:ilvl w:val="1"/>
          <w:numId w:val="14"/>
        </w:numPr>
        <w:autoSpaceDE/>
        <w:autoSpaceDN/>
        <w:spacing w:line="276" w:lineRule="auto"/>
        <w:contextualSpacing/>
        <w:jc w:val="both"/>
        <w:rPr>
          <w:b/>
          <w:color w:val="000000" w:themeColor="text1"/>
        </w:rPr>
      </w:pPr>
      <w:r w:rsidRPr="006F18E5">
        <w:rPr>
          <w:b/>
          <w:color w:val="000000" w:themeColor="text1"/>
        </w:rPr>
        <w:lastRenderedPageBreak/>
        <w:t>STAGE 1: COMPLIANCE REQUIREMENTS</w:t>
      </w:r>
    </w:p>
    <w:p w14:paraId="7139F3C4" w14:textId="77777777" w:rsidR="0050440E" w:rsidRPr="005B6050" w:rsidRDefault="0050440E" w:rsidP="0050440E">
      <w:pPr>
        <w:spacing w:line="276" w:lineRule="auto"/>
        <w:rPr>
          <w:color w:val="000000" w:themeColor="text1"/>
        </w:rPr>
      </w:pPr>
      <w:r w:rsidRPr="005B6050">
        <w:rPr>
          <w:color w:val="000000" w:themeColor="text1"/>
        </w:rPr>
        <w:t>Bidders must comply with the following requirements and failure to comply will lead to immediate disqualification.</w:t>
      </w:r>
    </w:p>
    <w:p w14:paraId="5749A4E8" w14:textId="77777777" w:rsidR="0050440E" w:rsidRPr="005B6050" w:rsidRDefault="0050440E" w:rsidP="0050440E">
      <w:pPr>
        <w:spacing w:line="276" w:lineRule="auto"/>
        <w:rPr>
          <w:color w:val="000000" w:themeColor="text1"/>
        </w:rPr>
      </w:pPr>
    </w:p>
    <w:p w14:paraId="3F48381D" w14:textId="77777777" w:rsidR="0050440E" w:rsidRPr="005B6050" w:rsidRDefault="0050440E" w:rsidP="0050440E">
      <w:pPr>
        <w:tabs>
          <w:tab w:val="left" w:pos="1080"/>
        </w:tabs>
        <w:spacing w:line="276" w:lineRule="auto"/>
        <w:rPr>
          <w:b/>
          <w:color w:val="000000" w:themeColor="text1"/>
        </w:rPr>
      </w:pPr>
      <w:r w:rsidRPr="005B6050">
        <w:rPr>
          <w:b/>
          <w:color w:val="000000" w:themeColor="text1"/>
        </w:rPr>
        <w:t xml:space="preserve">Stage 1A- Mandatory Requirements </w:t>
      </w:r>
    </w:p>
    <w:p w14:paraId="509D9696" w14:textId="77777777" w:rsidR="0050440E" w:rsidRPr="005B6050" w:rsidRDefault="0050440E" w:rsidP="0050440E">
      <w:pPr>
        <w:tabs>
          <w:tab w:val="left" w:pos="1080"/>
        </w:tabs>
        <w:spacing w:line="276" w:lineRule="auto"/>
        <w:rPr>
          <w:b/>
          <w:color w:val="000000" w:themeColor="text1"/>
        </w:rPr>
      </w:pPr>
    </w:p>
    <w:p w14:paraId="45247E6D" w14:textId="78754E15" w:rsidR="0050440E" w:rsidRPr="00637074" w:rsidRDefault="0050440E" w:rsidP="0050440E">
      <w:pPr>
        <w:spacing w:line="276" w:lineRule="auto"/>
        <w:rPr>
          <w:color w:val="000000" w:themeColor="text1"/>
          <w:lang w:eastAsia="zh-TW"/>
        </w:rPr>
      </w:pPr>
      <w:r w:rsidRPr="005B6050">
        <w:rPr>
          <w:color w:val="000000" w:themeColor="text1"/>
          <w:lang w:eastAsia="zh-TW"/>
        </w:rPr>
        <w:t xml:space="preserve">If you do not submit/meet the following mandatory documents/requirements, your bid will be automatically disqualified: </w:t>
      </w:r>
    </w:p>
    <w:tbl>
      <w:tblPr>
        <w:tblStyle w:val="GridTable4-Accent5"/>
        <w:tblW w:w="10206" w:type="dxa"/>
        <w:tblInd w:w="-5" w:type="dxa"/>
        <w:tblLook w:val="04A0" w:firstRow="1" w:lastRow="0" w:firstColumn="1" w:lastColumn="0" w:noHBand="0" w:noVBand="1"/>
      </w:tblPr>
      <w:tblGrid>
        <w:gridCol w:w="900"/>
        <w:gridCol w:w="9306"/>
      </w:tblGrid>
      <w:tr w:rsidR="0050440E" w:rsidRPr="005B6050" w14:paraId="373029A1" w14:textId="77777777" w:rsidTr="00F94A5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24130087"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No.</w:t>
            </w:r>
          </w:p>
        </w:tc>
        <w:tc>
          <w:tcPr>
            <w:tcW w:w="9306" w:type="dxa"/>
          </w:tcPr>
          <w:p w14:paraId="08080839"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DESCRIPTION OF THE REQUIREMENTS</w:t>
            </w:r>
          </w:p>
        </w:tc>
      </w:tr>
      <w:tr w:rsidR="00F93315" w:rsidRPr="005B6050" w14:paraId="4070EF8B"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1B4BDF47" w14:textId="43B2B8DD" w:rsidR="00F93315" w:rsidRDefault="00D45757" w:rsidP="00222896">
            <w:pPr>
              <w:spacing w:line="276" w:lineRule="auto"/>
              <w:rPr>
                <w:sz w:val="20"/>
                <w:szCs w:val="20"/>
              </w:rPr>
            </w:pPr>
            <w:r>
              <w:rPr>
                <w:sz w:val="20"/>
                <w:szCs w:val="20"/>
              </w:rPr>
              <w:t>A</w:t>
            </w:r>
            <w:r w:rsidR="00F93315">
              <w:rPr>
                <w:sz w:val="20"/>
                <w:szCs w:val="20"/>
              </w:rPr>
              <w:t>.</w:t>
            </w:r>
          </w:p>
        </w:tc>
        <w:tc>
          <w:tcPr>
            <w:tcW w:w="9306" w:type="dxa"/>
          </w:tcPr>
          <w:p w14:paraId="48C1734B" w14:textId="47A28588" w:rsidR="00F93315" w:rsidRPr="005B6050" w:rsidRDefault="00F93315" w:rsidP="0022289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5B6050">
              <w:rPr>
                <w:sz w:val="20"/>
                <w:szCs w:val="20"/>
              </w:rPr>
              <w:t>Completion of ALL RFP documentation (includes ALL)</w:t>
            </w:r>
          </w:p>
        </w:tc>
      </w:tr>
      <w:tr w:rsidR="00767F91" w:rsidRPr="005B6050" w14:paraId="4FBDDB13"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4CDF1016" w14:textId="7302A56C" w:rsidR="00767F91" w:rsidRDefault="00767F91" w:rsidP="00222896">
            <w:pPr>
              <w:spacing w:line="276" w:lineRule="auto"/>
              <w:rPr>
                <w:sz w:val="20"/>
                <w:szCs w:val="20"/>
              </w:rPr>
            </w:pPr>
            <w:r>
              <w:rPr>
                <w:sz w:val="20"/>
                <w:szCs w:val="20"/>
              </w:rPr>
              <w:t>B</w:t>
            </w:r>
          </w:p>
        </w:tc>
        <w:tc>
          <w:tcPr>
            <w:tcW w:w="9306" w:type="dxa"/>
          </w:tcPr>
          <w:p w14:paraId="2478F78E" w14:textId="418A5599" w:rsidR="00767F91" w:rsidRPr="005B6050" w:rsidRDefault="00767F91" w:rsidP="0022289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6050">
              <w:rPr>
                <w:sz w:val="20"/>
                <w:szCs w:val="20"/>
              </w:rPr>
              <w:t>Signed Joint Venture, Consortium Agreement or Partnering Agreement (whichever is applicable)</w:t>
            </w:r>
          </w:p>
        </w:tc>
      </w:tr>
      <w:tr w:rsidR="00767F91" w:rsidRPr="005B6050" w14:paraId="5FB64429"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6ECA2361" w14:textId="0623B989" w:rsidR="00767F91" w:rsidRDefault="00200098" w:rsidP="00222896">
            <w:pPr>
              <w:spacing w:line="276" w:lineRule="auto"/>
              <w:rPr>
                <w:sz w:val="20"/>
                <w:szCs w:val="20"/>
              </w:rPr>
            </w:pPr>
            <w:r>
              <w:rPr>
                <w:sz w:val="20"/>
                <w:szCs w:val="20"/>
              </w:rPr>
              <w:t>C</w:t>
            </w:r>
            <w:r w:rsidR="00767F91">
              <w:rPr>
                <w:sz w:val="20"/>
                <w:szCs w:val="20"/>
              </w:rPr>
              <w:t>.</w:t>
            </w:r>
          </w:p>
        </w:tc>
        <w:tc>
          <w:tcPr>
            <w:tcW w:w="9306" w:type="dxa"/>
          </w:tcPr>
          <w:p w14:paraId="5BBC3E7E" w14:textId="52F328B2" w:rsidR="00767F91" w:rsidRDefault="00767F91" w:rsidP="001A0859">
            <w:pPr>
              <w:pStyle w:val="TableParagraph"/>
              <w:spacing w:line="360" w:lineRule="auto"/>
              <w:ind w:left="107" w:right="97" w:hanging="1"/>
              <w:jc w:val="both"/>
              <w:cnfStyle w:val="000000100000" w:firstRow="0" w:lastRow="0" w:firstColumn="0" w:lastColumn="0" w:oddVBand="0" w:evenVBand="0" w:oddHBand="1" w:evenHBand="0" w:firstRowFirstColumn="0" w:firstRowLastColumn="0" w:lastRowFirstColumn="0" w:lastRowLastColumn="0"/>
            </w:pPr>
            <w:r>
              <w:t xml:space="preserve">Bidders are required to </w:t>
            </w:r>
            <w:r>
              <w:rPr>
                <w:b/>
                <w:u w:val="single"/>
              </w:rPr>
              <w:t>submit a consent letter / form signed by</w:t>
            </w:r>
            <w:r>
              <w:rPr>
                <w:b/>
              </w:rPr>
              <w:t xml:space="preserve"> </w:t>
            </w:r>
            <w:r>
              <w:rPr>
                <w:b/>
                <w:u w:val="single"/>
              </w:rPr>
              <w:t>the</w:t>
            </w:r>
            <w:r>
              <w:rPr>
                <w:b/>
                <w:spacing w:val="-16"/>
                <w:u w:val="single"/>
              </w:rPr>
              <w:t xml:space="preserve"> </w:t>
            </w:r>
            <w:r>
              <w:rPr>
                <w:b/>
                <w:u w:val="single"/>
              </w:rPr>
              <w:t>resource</w:t>
            </w:r>
            <w:r>
              <w:rPr>
                <w:b/>
                <w:spacing w:val="-15"/>
                <w:u w:val="single"/>
              </w:rPr>
              <w:t xml:space="preserve"> </w:t>
            </w:r>
            <w:r>
              <w:rPr>
                <w:b/>
                <w:u w:val="single"/>
              </w:rPr>
              <w:t>whose</w:t>
            </w:r>
            <w:r>
              <w:rPr>
                <w:b/>
                <w:spacing w:val="-15"/>
                <w:u w:val="single"/>
              </w:rPr>
              <w:t xml:space="preserve"> </w:t>
            </w:r>
            <w:r>
              <w:rPr>
                <w:b/>
                <w:u w:val="single"/>
              </w:rPr>
              <w:t>CV</w:t>
            </w:r>
            <w:r>
              <w:rPr>
                <w:b/>
                <w:spacing w:val="-16"/>
                <w:u w:val="single"/>
              </w:rPr>
              <w:t xml:space="preserve"> </w:t>
            </w:r>
            <w:r>
              <w:rPr>
                <w:b/>
                <w:u w:val="single"/>
              </w:rPr>
              <w:t>is</w:t>
            </w:r>
            <w:r>
              <w:rPr>
                <w:b/>
                <w:spacing w:val="-15"/>
                <w:u w:val="single"/>
              </w:rPr>
              <w:t xml:space="preserve"> </w:t>
            </w:r>
            <w:r>
              <w:rPr>
                <w:b/>
                <w:u w:val="single"/>
              </w:rPr>
              <w:t>being</w:t>
            </w:r>
            <w:r>
              <w:rPr>
                <w:b/>
                <w:spacing w:val="-15"/>
                <w:u w:val="single"/>
              </w:rPr>
              <w:t xml:space="preserve"> </w:t>
            </w:r>
            <w:r>
              <w:rPr>
                <w:b/>
                <w:u w:val="single"/>
              </w:rPr>
              <w:t>submitted</w:t>
            </w:r>
            <w:r>
              <w:t>.</w:t>
            </w:r>
            <w:r>
              <w:rPr>
                <w:spacing w:val="-15"/>
              </w:rPr>
              <w:t xml:space="preserve"> </w:t>
            </w:r>
            <w:r>
              <w:t>The</w:t>
            </w:r>
            <w:r>
              <w:rPr>
                <w:spacing w:val="-16"/>
              </w:rPr>
              <w:t xml:space="preserve"> </w:t>
            </w:r>
            <w:r>
              <w:t>consent</w:t>
            </w:r>
            <w:r>
              <w:rPr>
                <w:spacing w:val="-15"/>
              </w:rPr>
              <w:t xml:space="preserve"> </w:t>
            </w:r>
            <w:r>
              <w:t>letter</w:t>
            </w:r>
            <w:r>
              <w:rPr>
                <w:spacing w:val="-15"/>
              </w:rPr>
              <w:t xml:space="preserve"> </w:t>
            </w:r>
            <w:r>
              <w:t>must be</w:t>
            </w:r>
            <w:r>
              <w:rPr>
                <w:spacing w:val="-9"/>
              </w:rPr>
              <w:t xml:space="preserve"> </w:t>
            </w:r>
            <w:r>
              <w:t>dated</w:t>
            </w:r>
            <w:r>
              <w:rPr>
                <w:spacing w:val="-7"/>
              </w:rPr>
              <w:t xml:space="preserve"> </w:t>
            </w:r>
            <w:r>
              <w:t>not</w:t>
            </w:r>
            <w:r>
              <w:rPr>
                <w:spacing w:val="-9"/>
              </w:rPr>
              <w:t xml:space="preserve"> </w:t>
            </w:r>
            <w:r>
              <w:t>older</w:t>
            </w:r>
            <w:r>
              <w:rPr>
                <w:spacing w:val="-6"/>
              </w:rPr>
              <w:t xml:space="preserve"> </w:t>
            </w:r>
            <w:r>
              <w:t>than</w:t>
            </w:r>
            <w:r>
              <w:rPr>
                <w:spacing w:val="-7"/>
              </w:rPr>
              <w:t xml:space="preserve"> </w:t>
            </w:r>
            <w:r>
              <w:t>60</w:t>
            </w:r>
            <w:r>
              <w:rPr>
                <w:spacing w:val="-9"/>
              </w:rPr>
              <w:t xml:space="preserve"> </w:t>
            </w:r>
            <w:r>
              <w:t>days</w:t>
            </w:r>
            <w:r>
              <w:rPr>
                <w:spacing w:val="-7"/>
              </w:rPr>
              <w:t xml:space="preserve"> </w:t>
            </w:r>
            <w:r>
              <w:t>from</w:t>
            </w:r>
            <w:r>
              <w:rPr>
                <w:spacing w:val="-8"/>
              </w:rPr>
              <w:t xml:space="preserve"> </w:t>
            </w:r>
            <w:r>
              <w:t>the</w:t>
            </w:r>
            <w:r>
              <w:rPr>
                <w:spacing w:val="-7"/>
              </w:rPr>
              <w:t xml:space="preserve"> </w:t>
            </w:r>
            <w:r>
              <w:t>publication</w:t>
            </w:r>
            <w:r>
              <w:rPr>
                <w:spacing w:val="-6"/>
              </w:rPr>
              <w:t xml:space="preserve"> </w:t>
            </w:r>
            <w:r>
              <w:t>date</w:t>
            </w:r>
            <w:r>
              <w:rPr>
                <w:spacing w:val="-7"/>
              </w:rPr>
              <w:t xml:space="preserve"> </w:t>
            </w:r>
            <w:r>
              <w:t>of</w:t>
            </w:r>
            <w:r>
              <w:rPr>
                <w:spacing w:val="-7"/>
              </w:rPr>
              <w:t xml:space="preserve"> </w:t>
            </w:r>
            <w:r>
              <w:t>the</w:t>
            </w:r>
            <w:r>
              <w:rPr>
                <w:spacing w:val="-6"/>
              </w:rPr>
              <w:t xml:space="preserve"> </w:t>
            </w:r>
            <w:r>
              <w:t xml:space="preserve">RFQ. </w:t>
            </w:r>
            <w:r w:rsidRPr="002B65EA">
              <w:rPr>
                <w:color w:val="000000"/>
              </w:rPr>
              <w:t>(sample</w:t>
            </w:r>
            <w:r w:rsidRPr="002B65EA">
              <w:rPr>
                <w:color w:val="000000"/>
                <w:spacing w:val="12"/>
              </w:rPr>
              <w:t xml:space="preserve"> </w:t>
            </w:r>
            <w:r w:rsidRPr="002B65EA">
              <w:rPr>
                <w:color w:val="000000"/>
              </w:rPr>
              <w:t>consent</w:t>
            </w:r>
            <w:r w:rsidRPr="002B65EA">
              <w:rPr>
                <w:color w:val="000000"/>
                <w:spacing w:val="14"/>
              </w:rPr>
              <w:t xml:space="preserve"> </w:t>
            </w:r>
            <w:r w:rsidRPr="002B65EA">
              <w:rPr>
                <w:color w:val="000000"/>
              </w:rPr>
              <w:t>letter</w:t>
            </w:r>
            <w:r w:rsidRPr="002B65EA">
              <w:rPr>
                <w:color w:val="000000"/>
                <w:spacing w:val="15"/>
              </w:rPr>
              <w:t xml:space="preserve"> </w:t>
            </w:r>
            <w:r w:rsidRPr="002B65EA">
              <w:rPr>
                <w:color w:val="000000"/>
              </w:rPr>
              <w:t>provided</w:t>
            </w:r>
            <w:r w:rsidRPr="002B65EA">
              <w:rPr>
                <w:color w:val="000000"/>
                <w:spacing w:val="16"/>
              </w:rPr>
              <w:t xml:space="preserve"> </w:t>
            </w:r>
            <w:r w:rsidRPr="002B65EA">
              <w:rPr>
                <w:color w:val="000000"/>
              </w:rPr>
              <w:t>–</w:t>
            </w:r>
            <w:r w:rsidRPr="002B65EA">
              <w:rPr>
                <w:color w:val="000000"/>
                <w:spacing w:val="14"/>
              </w:rPr>
              <w:t xml:space="preserve"> </w:t>
            </w:r>
            <w:r w:rsidRPr="002B65EA">
              <w:rPr>
                <w:color w:val="000000"/>
              </w:rPr>
              <w:t>annexure</w:t>
            </w:r>
            <w:r w:rsidRPr="002B65EA">
              <w:rPr>
                <w:color w:val="000000"/>
                <w:spacing w:val="15"/>
              </w:rPr>
              <w:t xml:space="preserve"> </w:t>
            </w:r>
            <w:r w:rsidR="00437F31">
              <w:rPr>
                <w:color w:val="000000"/>
                <w:spacing w:val="15"/>
              </w:rPr>
              <w:t>A</w:t>
            </w:r>
            <w:r w:rsidRPr="002B65EA">
              <w:rPr>
                <w:color w:val="000000"/>
              </w:rPr>
              <w:t>).</w:t>
            </w:r>
            <w:r>
              <w:rPr>
                <w:color w:val="000000"/>
                <w:spacing w:val="16"/>
              </w:rPr>
              <w:t xml:space="preserve"> </w:t>
            </w:r>
            <w:r>
              <w:rPr>
                <w:b/>
                <w:color w:val="000000"/>
              </w:rPr>
              <w:t>The</w:t>
            </w:r>
            <w:r>
              <w:rPr>
                <w:b/>
                <w:color w:val="000000"/>
                <w:spacing w:val="12"/>
              </w:rPr>
              <w:t xml:space="preserve"> </w:t>
            </w:r>
            <w:r>
              <w:rPr>
                <w:b/>
                <w:color w:val="000000"/>
              </w:rPr>
              <w:t>CV</w:t>
            </w:r>
            <w:r>
              <w:rPr>
                <w:b/>
                <w:color w:val="000000"/>
                <w:spacing w:val="15"/>
              </w:rPr>
              <w:t xml:space="preserve"> </w:t>
            </w:r>
            <w:r>
              <w:rPr>
                <w:b/>
                <w:color w:val="000000"/>
              </w:rPr>
              <w:t>will</w:t>
            </w:r>
            <w:r>
              <w:rPr>
                <w:b/>
                <w:color w:val="000000"/>
                <w:spacing w:val="14"/>
              </w:rPr>
              <w:t xml:space="preserve"> </w:t>
            </w:r>
            <w:r>
              <w:rPr>
                <w:b/>
                <w:color w:val="000000"/>
              </w:rPr>
              <w:t>not</w:t>
            </w:r>
            <w:r>
              <w:rPr>
                <w:b/>
                <w:color w:val="000000"/>
                <w:spacing w:val="14"/>
              </w:rPr>
              <w:t xml:space="preserve"> </w:t>
            </w:r>
            <w:r>
              <w:rPr>
                <w:b/>
                <w:color w:val="000000"/>
                <w:spacing w:val="-5"/>
              </w:rPr>
              <w:t>be</w:t>
            </w:r>
            <w:r w:rsidR="001A0859">
              <w:rPr>
                <w:b/>
                <w:color w:val="000000"/>
                <w:spacing w:val="-5"/>
              </w:rPr>
              <w:t xml:space="preserve"> </w:t>
            </w:r>
            <w:r>
              <w:rPr>
                <w:b/>
              </w:rPr>
              <w:t>considered</w:t>
            </w:r>
            <w:r>
              <w:rPr>
                <w:b/>
                <w:spacing w:val="-6"/>
              </w:rPr>
              <w:t xml:space="preserve"> </w:t>
            </w:r>
            <w:r>
              <w:rPr>
                <w:b/>
              </w:rPr>
              <w:t>if</w:t>
            </w:r>
            <w:r>
              <w:rPr>
                <w:b/>
                <w:spacing w:val="-1"/>
              </w:rPr>
              <w:t xml:space="preserve"> </w:t>
            </w:r>
            <w:r>
              <w:rPr>
                <w:b/>
              </w:rPr>
              <w:t>the</w:t>
            </w:r>
            <w:r>
              <w:rPr>
                <w:b/>
                <w:spacing w:val="-3"/>
              </w:rPr>
              <w:t xml:space="preserve"> </w:t>
            </w:r>
            <w:r>
              <w:rPr>
                <w:b/>
              </w:rPr>
              <w:t>signed</w:t>
            </w:r>
            <w:r>
              <w:rPr>
                <w:b/>
                <w:spacing w:val="-2"/>
              </w:rPr>
              <w:t xml:space="preserve"> </w:t>
            </w:r>
            <w:r>
              <w:rPr>
                <w:b/>
              </w:rPr>
              <w:t>consent</w:t>
            </w:r>
            <w:r>
              <w:rPr>
                <w:b/>
                <w:spacing w:val="-2"/>
              </w:rPr>
              <w:t xml:space="preserve"> </w:t>
            </w:r>
            <w:r>
              <w:rPr>
                <w:b/>
              </w:rPr>
              <w:t>letter</w:t>
            </w:r>
            <w:r>
              <w:rPr>
                <w:b/>
                <w:spacing w:val="-4"/>
              </w:rPr>
              <w:t xml:space="preserve"> </w:t>
            </w:r>
            <w:r>
              <w:rPr>
                <w:b/>
              </w:rPr>
              <w:t>is</w:t>
            </w:r>
            <w:r>
              <w:rPr>
                <w:b/>
                <w:spacing w:val="-2"/>
              </w:rPr>
              <w:t xml:space="preserve"> </w:t>
            </w:r>
            <w:r>
              <w:rPr>
                <w:b/>
              </w:rPr>
              <w:t>not</w:t>
            </w:r>
            <w:r>
              <w:rPr>
                <w:b/>
                <w:spacing w:val="-3"/>
              </w:rPr>
              <w:t xml:space="preserve"> </w:t>
            </w:r>
            <w:r>
              <w:rPr>
                <w:b/>
                <w:spacing w:val="-2"/>
              </w:rPr>
              <w:t>submitted.</w:t>
            </w:r>
          </w:p>
        </w:tc>
      </w:tr>
      <w:tr w:rsidR="00F227D6" w:rsidRPr="005B6050" w14:paraId="45839440"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62460604" w14:textId="1E9A2667" w:rsidR="00F227D6" w:rsidRDefault="00200098" w:rsidP="00222896">
            <w:pPr>
              <w:spacing w:line="276" w:lineRule="auto"/>
              <w:rPr>
                <w:sz w:val="20"/>
                <w:szCs w:val="20"/>
              </w:rPr>
            </w:pPr>
            <w:r>
              <w:rPr>
                <w:sz w:val="20"/>
                <w:szCs w:val="20"/>
              </w:rPr>
              <w:t>D</w:t>
            </w:r>
            <w:r w:rsidR="00F227D6">
              <w:rPr>
                <w:sz w:val="20"/>
                <w:szCs w:val="20"/>
              </w:rPr>
              <w:t>.</w:t>
            </w:r>
          </w:p>
        </w:tc>
        <w:tc>
          <w:tcPr>
            <w:tcW w:w="9306" w:type="dxa"/>
          </w:tcPr>
          <w:p w14:paraId="3361AF01" w14:textId="3F1DFCED" w:rsidR="00F227D6" w:rsidRDefault="00F227D6" w:rsidP="001A0859">
            <w:pPr>
              <w:pStyle w:val="TableParagraph"/>
              <w:spacing w:line="360" w:lineRule="auto"/>
              <w:ind w:left="107" w:right="97" w:hanging="1"/>
              <w:jc w:val="both"/>
              <w:cnfStyle w:val="000000000000" w:firstRow="0" w:lastRow="0" w:firstColumn="0" w:lastColumn="0" w:oddVBand="0" w:evenVBand="0" w:oddHBand="0" w:evenHBand="0" w:firstRowFirstColumn="0" w:firstRowLastColumn="0" w:lastRowFirstColumn="0" w:lastRowLastColumn="0"/>
            </w:pPr>
            <w:r w:rsidRPr="000E39C6">
              <w:rPr>
                <w:b/>
                <w:bCs/>
                <w:color w:val="000000"/>
                <w:sz w:val="20"/>
                <w:szCs w:val="20"/>
              </w:rPr>
              <w:t xml:space="preserve">For foreign qualifications, kindly provide </w:t>
            </w:r>
            <w:r>
              <w:rPr>
                <w:b/>
                <w:bCs/>
                <w:color w:val="000000"/>
                <w:sz w:val="20"/>
                <w:szCs w:val="20"/>
              </w:rPr>
              <w:t>South African Qualification A</w:t>
            </w:r>
            <w:r w:rsidR="00031E81">
              <w:rPr>
                <w:b/>
                <w:bCs/>
                <w:color w:val="000000"/>
                <w:sz w:val="20"/>
                <w:szCs w:val="20"/>
              </w:rPr>
              <w:t>uthority (</w:t>
            </w:r>
            <w:r w:rsidRPr="000E39C6">
              <w:rPr>
                <w:b/>
                <w:bCs/>
                <w:color w:val="000000"/>
                <w:sz w:val="20"/>
                <w:szCs w:val="20"/>
              </w:rPr>
              <w:t>SAQA</w:t>
            </w:r>
            <w:r w:rsidR="00031E81">
              <w:rPr>
                <w:b/>
                <w:bCs/>
                <w:color w:val="000000"/>
                <w:sz w:val="20"/>
                <w:szCs w:val="20"/>
              </w:rPr>
              <w:t>)</w:t>
            </w:r>
            <w:r w:rsidRPr="000E39C6">
              <w:rPr>
                <w:b/>
                <w:bCs/>
                <w:color w:val="000000"/>
                <w:sz w:val="20"/>
                <w:szCs w:val="20"/>
              </w:rPr>
              <w:t xml:space="preserve"> verifications.</w:t>
            </w:r>
          </w:p>
        </w:tc>
      </w:tr>
    </w:tbl>
    <w:p w14:paraId="77DD254E" w14:textId="0977E087" w:rsidR="0050440E" w:rsidRPr="005B6050" w:rsidRDefault="0050440E" w:rsidP="0050440E">
      <w:pPr>
        <w:spacing w:line="276" w:lineRule="auto"/>
        <w:rPr>
          <w:color w:val="000000" w:themeColor="text1"/>
          <w:lang w:eastAsia="zh-TW"/>
        </w:rPr>
      </w:pPr>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EA5771">
        <w:rPr>
          <w:noProof/>
          <w:color w:val="000000" w:themeColor="text1"/>
          <w:lang w:eastAsia="zh-TW"/>
        </w:rPr>
        <w:t>2</w:t>
      </w:r>
      <w:r w:rsidRPr="005B6050">
        <w:rPr>
          <w:color w:val="000000" w:themeColor="text1"/>
          <w:lang w:eastAsia="zh-TW"/>
        </w:rPr>
        <w:fldChar w:fldCharType="end"/>
      </w:r>
      <w:r w:rsidRPr="005B6050">
        <w:rPr>
          <w:color w:val="000000" w:themeColor="text1"/>
          <w:lang w:eastAsia="zh-TW"/>
        </w:rPr>
        <w:t>: Mandatory Requirements</w:t>
      </w:r>
    </w:p>
    <w:p w14:paraId="79ED0FB4" w14:textId="77777777" w:rsidR="0050440E" w:rsidRPr="005B6050" w:rsidRDefault="0050440E" w:rsidP="0050440E">
      <w:pPr>
        <w:spacing w:line="276" w:lineRule="auto"/>
        <w:rPr>
          <w:color w:val="000000" w:themeColor="text1"/>
          <w:lang w:eastAsia="zh-TW"/>
        </w:rPr>
      </w:pPr>
    </w:p>
    <w:p w14:paraId="16805BA9" w14:textId="77777777" w:rsidR="0050440E" w:rsidRDefault="0050440E" w:rsidP="0050440E">
      <w:pPr>
        <w:tabs>
          <w:tab w:val="left" w:pos="1080"/>
        </w:tabs>
        <w:spacing w:line="276" w:lineRule="auto"/>
        <w:rPr>
          <w:b/>
          <w:color w:val="000000" w:themeColor="text1"/>
        </w:rPr>
      </w:pPr>
      <w:r w:rsidRPr="005B6050">
        <w:rPr>
          <w:b/>
          <w:color w:val="000000" w:themeColor="text1"/>
        </w:rPr>
        <w:t>Stage 1B - Other Mandatory Requirements</w:t>
      </w:r>
    </w:p>
    <w:p w14:paraId="5347FDA8" w14:textId="77777777" w:rsidR="00F94A5F" w:rsidRPr="005B6050" w:rsidRDefault="00F94A5F" w:rsidP="00F94A5F">
      <w:pPr>
        <w:tabs>
          <w:tab w:val="left" w:pos="1080"/>
        </w:tabs>
        <w:spacing w:line="276" w:lineRule="auto"/>
        <w:jc w:val="both"/>
        <w:rPr>
          <w:b/>
          <w:color w:val="000000" w:themeColor="text1"/>
        </w:rPr>
      </w:pPr>
    </w:p>
    <w:p w14:paraId="55493231" w14:textId="39D725B8" w:rsidR="0050440E" w:rsidRDefault="0050440E" w:rsidP="00F94A5F">
      <w:pPr>
        <w:spacing w:line="276" w:lineRule="auto"/>
        <w:jc w:val="both"/>
        <w:rPr>
          <w:color w:val="000000" w:themeColor="text1"/>
          <w:lang w:eastAsia="zh-TW"/>
        </w:rPr>
      </w:pPr>
      <w:r w:rsidRPr="005B6050">
        <w:rPr>
          <w:color w:val="000000" w:themeColor="text1"/>
          <w:lang w:eastAsia="zh-TW"/>
        </w:rPr>
        <w:t xml:space="preserve">If you do not submit/meet the following mandatory documents/requirements, PRASA may request the bidder to submit the information within five (5) working days. Should this information not be provided, your bid proposal </w:t>
      </w:r>
      <w:r w:rsidR="007877E2">
        <w:rPr>
          <w:color w:val="000000" w:themeColor="text1"/>
          <w:lang w:eastAsia="zh-TW"/>
        </w:rPr>
        <w:t>will be</w:t>
      </w:r>
      <w:r w:rsidRPr="005B6050">
        <w:rPr>
          <w:color w:val="000000" w:themeColor="text1"/>
          <w:lang w:eastAsia="zh-TW"/>
        </w:rPr>
        <w:t xml:space="preserve"> disqualified.</w:t>
      </w:r>
    </w:p>
    <w:p w14:paraId="74176CCC" w14:textId="77777777" w:rsidR="0050440E" w:rsidRPr="005B6050" w:rsidRDefault="0050440E" w:rsidP="0050440E">
      <w:pPr>
        <w:spacing w:line="276" w:lineRule="auto"/>
        <w:rPr>
          <w:color w:val="000000" w:themeColor="text1"/>
          <w:lang w:eastAsia="zh-TW"/>
        </w:rPr>
      </w:pPr>
    </w:p>
    <w:tbl>
      <w:tblPr>
        <w:tblStyle w:val="GridTable4-Accent5"/>
        <w:tblW w:w="10348" w:type="dxa"/>
        <w:tblInd w:w="-5" w:type="dxa"/>
        <w:tblLook w:val="04A0" w:firstRow="1" w:lastRow="0" w:firstColumn="1" w:lastColumn="0" w:noHBand="0" w:noVBand="1"/>
      </w:tblPr>
      <w:tblGrid>
        <w:gridCol w:w="900"/>
        <w:gridCol w:w="9448"/>
      </w:tblGrid>
      <w:tr w:rsidR="0050440E" w:rsidRPr="005B6050" w14:paraId="05ACC41D" w14:textId="77777777" w:rsidTr="00F94A5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0" w:type="dxa"/>
          </w:tcPr>
          <w:p w14:paraId="41B5B6A2" w14:textId="77777777" w:rsidR="0050440E" w:rsidRPr="00637074" w:rsidRDefault="0050440E" w:rsidP="00222896">
            <w:pPr>
              <w:spacing w:line="276" w:lineRule="auto"/>
              <w:rPr>
                <w:color w:val="000000"/>
                <w:sz w:val="20"/>
                <w:szCs w:val="20"/>
              </w:rPr>
            </w:pPr>
            <w:r w:rsidRPr="005B6050">
              <w:rPr>
                <w:color w:val="000000" w:themeColor="text1"/>
                <w:sz w:val="20"/>
                <w:szCs w:val="20"/>
                <w:lang w:eastAsia="zh-TW"/>
              </w:rPr>
              <w:t>No.</w:t>
            </w:r>
          </w:p>
        </w:tc>
        <w:tc>
          <w:tcPr>
            <w:tcW w:w="9448" w:type="dxa"/>
          </w:tcPr>
          <w:p w14:paraId="732C4DAC" w14:textId="77777777" w:rsidR="0050440E" w:rsidRPr="00637074" w:rsidRDefault="0050440E" w:rsidP="00222896">
            <w:pPr>
              <w:spacing w:line="276"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5B6050">
              <w:rPr>
                <w:color w:val="000000" w:themeColor="text1"/>
                <w:sz w:val="20"/>
                <w:szCs w:val="20"/>
                <w:lang w:eastAsia="zh-TW"/>
              </w:rPr>
              <w:t>DESCRIPTION OF REQUIREMENT</w:t>
            </w:r>
          </w:p>
        </w:tc>
      </w:tr>
      <w:tr w:rsidR="0050440E" w:rsidRPr="005B6050" w14:paraId="4581C9C8" w14:textId="77777777" w:rsidTr="00F94A5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0" w:type="dxa"/>
          </w:tcPr>
          <w:p w14:paraId="4FEC2D21" w14:textId="77777777" w:rsidR="0050440E" w:rsidRPr="00637074" w:rsidRDefault="0050440E" w:rsidP="00222896">
            <w:pPr>
              <w:spacing w:line="276" w:lineRule="auto"/>
              <w:rPr>
                <w:color w:val="000000" w:themeColor="text1"/>
                <w:sz w:val="20"/>
                <w:szCs w:val="20"/>
              </w:rPr>
            </w:pPr>
            <w:r w:rsidRPr="005B6050">
              <w:rPr>
                <w:color w:val="000000"/>
                <w:sz w:val="20"/>
                <w:szCs w:val="20"/>
                <w:lang w:eastAsia="en-ZA"/>
              </w:rPr>
              <w:t>a)</w:t>
            </w:r>
          </w:p>
        </w:tc>
        <w:tc>
          <w:tcPr>
            <w:tcW w:w="9448" w:type="dxa"/>
          </w:tcPr>
          <w:p w14:paraId="328C255A" w14:textId="77777777" w:rsidR="0050440E" w:rsidRPr="00637074" w:rsidRDefault="0050440E" w:rsidP="00222896">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B6050">
              <w:rPr>
                <w:color w:val="000000" w:themeColor="text1"/>
                <w:sz w:val="20"/>
                <w:szCs w:val="20"/>
                <w:lang w:eastAsia="zh-TW"/>
              </w:rPr>
              <w:t>Valid SARS Pin</w:t>
            </w:r>
          </w:p>
        </w:tc>
      </w:tr>
      <w:tr w:rsidR="0050440E" w:rsidRPr="005B6050" w14:paraId="5A758F5C" w14:textId="77777777" w:rsidTr="00F94A5F">
        <w:trPr>
          <w:trHeight w:val="354"/>
        </w:trPr>
        <w:tc>
          <w:tcPr>
            <w:cnfStyle w:val="001000000000" w:firstRow="0" w:lastRow="0" w:firstColumn="1" w:lastColumn="0" w:oddVBand="0" w:evenVBand="0" w:oddHBand="0" w:evenHBand="0" w:firstRowFirstColumn="0" w:firstRowLastColumn="0" w:lastRowFirstColumn="0" w:lastRowLastColumn="0"/>
            <w:tcW w:w="900" w:type="dxa"/>
          </w:tcPr>
          <w:p w14:paraId="1F26E090" w14:textId="77777777" w:rsidR="0050440E" w:rsidRPr="00637074" w:rsidRDefault="0050440E" w:rsidP="00222896">
            <w:pPr>
              <w:spacing w:line="276" w:lineRule="auto"/>
              <w:rPr>
                <w:color w:val="000000" w:themeColor="text1"/>
                <w:sz w:val="20"/>
                <w:szCs w:val="20"/>
              </w:rPr>
            </w:pPr>
            <w:r w:rsidRPr="005B6050">
              <w:rPr>
                <w:sz w:val="20"/>
                <w:szCs w:val="20"/>
              </w:rPr>
              <w:t>b)</w:t>
            </w:r>
          </w:p>
        </w:tc>
        <w:tc>
          <w:tcPr>
            <w:tcW w:w="9448" w:type="dxa"/>
          </w:tcPr>
          <w:p w14:paraId="3181C529" w14:textId="77777777" w:rsidR="0050440E" w:rsidRPr="00637074" w:rsidRDefault="0050440E" w:rsidP="0022289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B6050">
              <w:rPr>
                <w:color w:val="000000" w:themeColor="text1"/>
                <w:sz w:val="20"/>
                <w:szCs w:val="20"/>
                <w:lang w:eastAsia="zh-TW"/>
              </w:rPr>
              <w:t>CSD supplier registration number</w:t>
            </w:r>
          </w:p>
        </w:tc>
      </w:tr>
      <w:tr w:rsidR="0050440E" w:rsidRPr="005B6050" w14:paraId="2A3A5943" w14:textId="77777777" w:rsidTr="00F94A5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 w:type="dxa"/>
          </w:tcPr>
          <w:p w14:paraId="6B09919D" w14:textId="77777777" w:rsidR="0050440E" w:rsidRPr="005B6050" w:rsidRDefault="0050440E" w:rsidP="00222896">
            <w:pPr>
              <w:spacing w:line="276" w:lineRule="auto"/>
              <w:rPr>
                <w:sz w:val="20"/>
                <w:szCs w:val="20"/>
              </w:rPr>
            </w:pPr>
            <w:r w:rsidRPr="005B6050">
              <w:rPr>
                <w:sz w:val="20"/>
                <w:szCs w:val="20"/>
              </w:rPr>
              <w:t>c)</w:t>
            </w:r>
          </w:p>
        </w:tc>
        <w:tc>
          <w:tcPr>
            <w:tcW w:w="9448" w:type="dxa"/>
          </w:tcPr>
          <w:p w14:paraId="69242207" w14:textId="77777777" w:rsidR="0050440E" w:rsidRPr="005B6050" w:rsidRDefault="0050440E" w:rsidP="00222896">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lang w:eastAsia="zh-TW"/>
              </w:rPr>
            </w:pPr>
            <w:r w:rsidRPr="005B6050">
              <w:rPr>
                <w:sz w:val="20"/>
                <w:szCs w:val="20"/>
              </w:rPr>
              <w:t xml:space="preserve">Proof of office locations, such as a Municipal Services Account or Lease Agreement.  </w:t>
            </w:r>
          </w:p>
        </w:tc>
      </w:tr>
    </w:tbl>
    <w:p w14:paraId="0FA19B37" w14:textId="0DE72EA7" w:rsidR="0050440E" w:rsidRPr="005B6050" w:rsidRDefault="0050440E" w:rsidP="0050440E">
      <w:pPr>
        <w:spacing w:line="276" w:lineRule="auto"/>
        <w:rPr>
          <w:color w:val="000000" w:themeColor="text1"/>
          <w:lang w:eastAsia="zh-TW"/>
        </w:rPr>
      </w:pPr>
      <w:r w:rsidRPr="005B6050">
        <w:rPr>
          <w:color w:val="000000" w:themeColor="text1"/>
          <w:lang w:eastAsia="zh-TW"/>
        </w:rPr>
        <w:t xml:space="preserve">Table </w:t>
      </w:r>
      <w:r w:rsidRPr="005B6050">
        <w:rPr>
          <w:color w:val="000000" w:themeColor="text1"/>
          <w:lang w:eastAsia="zh-TW"/>
        </w:rPr>
        <w:fldChar w:fldCharType="begin"/>
      </w:r>
      <w:r w:rsidRPr="005B6050">
        <w:rPr>
          <w:color w:val="000000" w:themeColor="text1"/>
          <w:lang w:eastAsia="zh-TW"/>
        </w:rPr>
        <w:instrText xml:space="preserve"> SEQ Table \* ARABIC </w:instrText>
      </w:r>
      <w:r w:rsidRPr="005B6050">
        <w:rPr>
          <w:color w:val="000000" w:themeColor="text1"/>
          <w:lang w:eastAsia="zh-TW"/>
        </w:rPr>
        <w:fldChar w:fldCharType="separate"/>
      </w:r>
      <w:r w:rsidR="00EA5771">
        <w:rPr>
          <w:noProof/>
          <w:color w:val="000000" w:themeColor="text1"/>
          <w:lang w:eastAsia="zh-TW"/>
        </w:rPr>
        <w:t>3</w:t>
      </w:r>
      <w:r w:rsidRPr="005B6050">
        <w:rPr>
          <w:color w:val="000000" w:themeColor="text1"/>
          <w:lang w:eastAsia="zh-TW"/>
        </w:rPr>
        <w:fldChar w:fldCharType="end"/>
      </w:r>
      <w:r w:rsidRPr="005B6050">
        <w:rPr>
          <w:color w:val="000000" w:themeColor="text1"/>
          <w:lang w:eastAsia="zh-TW"/>
        </w:rPr>
        <w:t>: Other Mandatory Requirements</w:t>
      </w:r>
    </w:p>
    <w:p w14:paraId="45CC4CAB" w14:textId="77777777" w:rsidR="0050440E" w:rsidRPr="005B6050" w:rsidRDefault="0050440E" w:rsidP="0050440E">
      <w:pPr>
        <w:spacing w:line="276" w:lineRule="auto"/>
        <w:rPr>
          <w:b/>
          <w:color w:val="000000" w:themeColor="text1"/>
          <w:lang w:eastAsia="zh-TW"/>
        </w:rPr>
      </w:pPr>
    </w:p>
    <w:p w14:paraId="49A62518" w14:textId="6ACA27EA" w:rsidR="0050440E" w:rsidRPr="009E3E92" w:rsidRDefault="0050440E" w:rsidP="00C13CCA">
      <w:pPr>
        <w:pStyle w:val="ListParagraph"/>
        <w:widowControl/>
        <w:numPr>
          <w:ilvl w:val="1"/>
          <w:numId w:val="14"/>
        </w:numPr>
        <w:autoSpaceDE/>
        <w:autoSpaceDN/>
        <w:spacing w:line="276" w:lineRule="auto"/>
        <w:contextualSpacing/>
        <w:jc w:val="both"/>
        <w:rPr>
          <w:b/>
          <w:color w:val="000000" w:themeColor="text1"/>
        </w:rPr>
      </w:pPr>
      <w:r w:rsidRPr="009E3E92">
        <w:rPr>
          <w:b/>
          <w:color w:val="000000" w:themeColor="text1"/>
        </w:rPr>
        <w:t>STAGE 2: TECHNICAL / FUNCTIONALITY REQUIREMENTS</w:t>
      </w:r>
    </w:p>
    <w:p w14:paraId="05E9F5EB" w14:textId="77777777" w:rsidR="0050440E" w:rsidRPr="005B6050" w:rsidRDefault="0050440E" w:rsidP="0050440E">
      <w:pPr>
        <w:pStyle w:val="ListParagraph"/>
        <w:tabs>
          <w:tab w:val="left" w:pos="1080"/>
        </w:tabs>
        <w:spacing w:line="276" w:lineRule="auto"/>
        <w:rPr>
          <w:b/>
          <w:color w:val="000000" w:themeColor="text1"/>
        </w:rPr>
      </w:pPr>
    </w:p>
    <w:p w14:paraId="677E0AD9" w14:textId="77777777" w:rsidR="00EA5771" w:rsidRDefault="0050440E" w:rsidP="00EA5771">
      <w:pPr>
        <w:spacing w:line="276" w:lineRule="auto"/>
        <w:jc w:val="both"/>
        <w:rPr>
          <w:color w:val="000000" w:themeColor="text1"/>
          <w:lang w:eastAsia="zh-TW"/>
        </w:rPr>
      </w:pPr>
      <w:bookmarkStart w:id="2" w:name="_Hlk44354819"/>
      <w:r w:rsidRPr="005B6050">
        <w:rPr>
          <w:color w:val="000000" w:themeColor="text1"/>
          <w:lang w:eastAsia="zh-TW"/>
        </w:rPr>
        <w:t xml:space="preserve">Qualifying bidders shall then be evaluated on functionality after meeting all compliance requirements outlined above. </w:t>
      </w:r>
      <w:r w:rsidRPr="00781633">
        <w:rPr>
          <w:color w:val="000000" w:themeColor="text1"/>
          <w:highlight w:val="yellow"/>
          <w:lang w:eastAsia="zh-TW"/>
        </w:rPr>
        <w:t xml:space="preserve">The minimum threshold for the technical/functionality requirements is </w:t>
      </w:r>
      <w:r w:rsidR="00F07603" w:rsidRPr="00781633">
        <w:rPr>
          <w:color w:val="000000" w:themeColor="text1"/>
          <w:highlight w:val="yellow"/>
          <w:lang w:eastAsia="zh-TW"/>
        </w:rPr>
        <w:t>7</w:t>
      </w:r>
      <w:r w:rsidRPr="00781633">
        <w:rPr>
          <w:color w:val="000000" w:themeColor="text1"/>
          <w:highlight w:val="yellow"/>
          <w:lang w:eastAsia="zh-TW"/>
        </w:rPr>
        <w:t>0%</w:t>
      </w:r>
      <w:r w:rsidRPr="005B6050">
        <w:rPr>
          <w:color w:val="000000" w:themeColor="text1"/>
          <w:lang w:eastAsia="zh-TW"/>
        </w:rPr>
        <w:t xml:space="preserve"> as per the standard Evaluation Criteria presented in </w:t>
      </w:r>
      <w:r w:rsidRPr="005B6050">
        <w:rPr>
          <w:color w:val="000000" w:themeColor="text1"/>
          <w:lang w:eastAsia="zh-TW"/>
        </w:rPr>
        <w:fldChar w:fldCharType="begin"/>
      </w:r>
      <w:r w:rsidRPr="005B6050">
        <w:rPr>
          <w:color w:val="000000" w:themeColor="text1"/>
          <w:lang w:eastAsia="zh-TW"/>
        </w:rPr>
        <w:instrText xml:space="preserve"> REF _Ref44438389 \h  \* MERGEFORMAT </w:instrText>
      </w:r>
      <w:r w:rsidRPr="005B6050">
        <w:rPr>
          <w:color w:val="000000" w:themeColor="text1"/>
          <w:lang w:eastAsia="zh-TW"/>
        </w:rPr>
      </w:r>
      <w:r w:rsidRPr="005B6050">
        <w:rPr>
          <w:color w:val="000000" w:themeColor="text1"/>
          <w:lang w:eastAsia="zh-TW"/>
        </w:rPr>
        <w:fldChar w:fldCharType="separate"/>
      </w:r>
    </w:p>
    <w:p w14:paraId="69731A98" w14:textId="77777777" w:rsidR="00EA5771" w:rsidRDefault="00EA5771" w:rsidP="00EA5771">
      <w:pPr>
        <w:spacing w:line="276" w:lineRule="auto"/>
        <w:jc w:val="both"/>
        <w:rPr>
          <w:color w:val="000000" w:themeColor="text1"/>
          <w:lang w:eastAsia="zh-TW"/>
        </w:rPr>
      </w:pPr>
    </w:p>
    <w:p w14:paraId="7FD02B68" w14:textId="77777777" w:rsidR="00EA5771" w:rsidRDefault="00EA5771" w:rsidP="00EA5771">
      <w:pPr>
        <w:spacing w:line="276" w:lineRule="auto"/>
        <w:jc w:val="both"/>
        <w:rPr>
          <w:color w:val="000000" w:themeColor="text1"/>
          <w:lang w:eastAsia="zh-TW"/>
        </w:rPr>
      </w:pPr>
    </w:p>
    <w:p w14:paraId="701E2E16" w14:textId="77777777" w:rsidR="00EA5771" w:rsidRDefault="00EA5771" w:rsidP="0050440E">
      <w:pPr>
        <w:spacing w:line="276" w:lineRule="auto"/>
        <w:rPr>
          <w:color w:val="000000" w:themeColor="text1"/>
          <w:lang w:eastAsia="zh-TW"/>
        </w:rPr>
      </w:pPr>
    </w:p>
    <w:p w14:paraId="7B8BF6EF" w14:textId="7D6304BC" w:rsidR="0050440E" w:rsidRPr="005B6050" w:rsidRDefault="00EA5771" w:rsidP="004D0026">
      <w:pPr>
        <w:spacing w:line="276" w:lineRule="auto"/>
        <w:jc w:val="both"/>
        <w:rPr>
          <w:color w:val="000000" w:themeColor="text1"/>
          <w:lang w:eastAsia="zh-TW"/>
        </w:rPr>
      </w:pPr>
      <w:r w:rsidRPr="005B6050">
        <w:rPr>
          <w:color w:val="000000" w:themeColor="text1"/>
          <w:lang w:eastAsia="zh-TW"/>
        </w:rPr>
        <w:t xml:space="preserve">Table </w:t>
      </w:r>
      <w:r>
        <w:rPr>
          <w:noProof/>
          <w:color w:val="000000" w:themeColor="text1"/>
          <w:lang w:eastAsia="zh-TW"/>
        </w:rPr>
        <w:t>1</w:t>
      </w:r>
      <w:r w:rsidR="0050440E" w:rsidRPr="005B6050">
        <w:rPr>
          <w:color w:val="000000" w:themeColor="text1"/>
          <w:lang w:eastAsia="zh-TW"/>
        </w:rPr>
        <w:fldChar w:fldCharType="end"/>
      </w:r>
      <w:r w:rsidR="0050440E" w:rsidRPr="005B6050">
        <w:rPr>
          <w:color w:val="000000" w:themeColor="text1"/>
          <w:lang w:eastAsia="zh-TW"/>
        </w:rPr>
        <w:t xml:space="preserve"> above. Bidders who score below this minimum requirement shall not be considered for further evaluation in stage 3.</w:t>
      </w:r>
      <w:bookmarkEnd w:id="2"/>
    </w:p>
    <w:p w14:paraId="438D225D" w14:textId="77777777" w:rsidR="0050440E" w:rsidRPr="005B6050" w:rsidRDefault="0050440E" w:rsidP="0050440E">
      <w:pPr>
        <w:spacing w:line="276" w:lineRule="auto"/>
        <w:rPr>
          <w:color w:val="000000" w:themeColor="text1"/>
          <w:lang w:eastAsia="zh-TW"/>
        </w:rPr>
      </w:pPr>
    </w:p>
    <w:p w14:paraId="748F4C51" w14:textId="77777777" w:rsidR="0050440E" w:rsidRPr="005B6050" w:rsidRDefault="0050440E" w:rsidP="0050440E">
      <w:pPr>
        <w:tabs>
          <w:tab w:val="left" w:pos="1080"/>
        </w:tabs>
        <w:spacing w:line="276" w:lineRule="auto"/>
        <w:rPr>
          <w:b/>
          <w:color w:val="000000" w:themeColor="text1"/>
        </w:rPr>
      </w:pPr>
      <w:r w:rsidRPr="005B6050">
        <w:rPr>
          <w:b/>
          <w:color w:val="000000" w:themeColor="text1"/>
        </w:rPr>
        <w:t>Functional Evaluation Criteria</w:t>
      </w:r>
    </w:p>
    <w:p w14:paraId="386FAE18" w14:textId="77777777" w:rsidR="0050440E" w:rsidRPr="005B6050" w:rsidRDefault="0050440E" w:rsidP="0050440E">
      <w:pPr>
        <w:pStyle w:val="ListParagraph"/>
        <w:tabs>
          <w:tab w:val="left" w:pos="1080"/>
        </w:tabs>
        <w:spacing w:line="276" w:lineRule="auto"/>
        <w:rPr>
          <w:b/>
          <w:color w:val="000000" w:themeColor="text1"/>
        </w:rPr>
      </w:pPr>
    </w:p>
    <w:p w14:paraId="2F76B380" w14:textId="47945678" w:rsidR="0050440E" w:rsidRPr="00A40E07" w:rsidRDefault="0050440E" w:rsidP="004D0026">
      <w:pPr>
        <w:spacing w:line="276" w:lineRule="auto"/>
        <w:jc w:val="both"/>
        <w:rPr>
          <w:color w:val="000000" w:themeColor="text1"/>
        </w:rPr>
      </w:pPr>
      <w:r w:rsidRPr="00A40E07">
        <w:rPr>
          <w:color w:val="000000" w:themeColor="text1"/>
        </w:rPr>
        <w:t>Bidders are evaluated based on the functional criteria set out in this RF</w:t>
      </w:r>
      <w:r w:rsidR="00473C1B" w:rsidRPr="00A40E07">
        <w:rPr>
          <w:color w:val="000000" w:themeColor="text1"/>
        </w:rPr>
        <w:t>Q</w:t>
      </w:r>
      <w:r w:rsidRPr="00A40E07">
        <w:rPr>
          <w:color w:val="000000" w:themeColor="text1"/>
        </w:rPr>
        <w:t>. Only those Bidders which score [</w:t>
      </w:r>
      <w:r w:rsidR="000F3243">
        <w:rPr>
          <w:color w:val="000000" w:themeColor="text1"/>
        </w:rPr>
        <w:t>7</w:t>
      </w:r>
      <w:r w:rsidRPr="00A40E07">
        <w:rPr>
          <w:color w:val="000000" w:themeColor="text1"/>
        </w:rPr>
        <w:t>0] points or higher (out of a possible 100) during the functional evaluation will be evaluated during the second stage of the Bid.</w:t>
      </w:r>
    </w:p>
    <w:p w14:paraId="7491ADB1" w14:textId="77777777" w:rsidR="00A40E07" w:rsidRPr="00A40E07" w:rsidRDefault="00A40E07" w:rsidP="0050440E">
      <w:pPr>
        <w:spacing w:line="276" w:lineRule="auto"/>
        <w:rPr>
          <w:color w:val="000000" w:themeColor="text1"/>
        </w:rPr>
      </w:pPr>
    </w:p>
    <w:p w14:paraId="77D0F4BD" w14:textId="77777777" w:rsidR="0050440E" w:rsidRPr="005B6050" w:rsidRDefault="0050440E" w:rsidP="0050440E">
      <w:pPr>
        <w:pStyle w:val="Default"/>
        <w:spacing w:line="276" w:lineRule="auto"/>
        <w:jc w:val="both"/>
        <w:rPr>
          <w:rFonts w:eastAsia="Times New Roman"/>
          <w:color w:val="000000" w:themeColor="text1"/>
          <w:sz w:val="20"/>
          <w:szCs w:val="20"/>
          <w:lang w:eastAsia="zh-TW"/>
        </w:rPr>
      </w:pPr>
      <w:r w:rsidRPr="00A40E07">
        <w:rPr>
          <w:rFonts w:eastAsia="Times New Roman"/>
          <w:color w:val="000000" w:themeColor="text1"/>
          <w:sz w:val="20"/>
          <w:szCs w:val="20"/>
          <w:lang w:eastAsia="zh-TW"/>
        </w:rPr>
        <w:t>Details of the scoring methodology presented above are outlined below:</w:t>
      </w:r>
    </w:p>
    <w:p w14:paraId="2649DC31" w14:textId="77777777" w:rsidR="0050440E" w:rsidRPr="005B6050" w:rsidRDefault="0050440E" w:rsidP="0050440E">
      <w:pPr>
        <w:pStyle w:val="Default"/>
        <w:spacing w:line="276" w:lineRule="auto"/>
        <w:jc w:val="both"/>
        <w:rPr>
          <w:rFonts w:eastAsia="Times New Roman"/>
          <w:color w:val="000000" w:themeColor="text1"/>
          <w:sz w:val="20"/>
          <w:szCs w:val="20"/>
          <w:lang w:eastAsia="zh-TW"/>
        </w:rPr>
      </w:pPr>
    </w:p>
    <w:p w14:paraId="7A90FC12" w14:textId="77777777" w:rsidR="0050440E" w:rsidRPr="005B6050" w:rsidRDefault="0050440E" w:rsidP="0050440E">
      <w:pPr>
        <w:pStyle w:val="Default"/>
        <w:spacing w:line="276" w:lineRule="auto"/>
        <w:jc w:val="both"/>
        <w:rPr>
          <w:b/>
          <w:color w:val="000000" w:themeColor="text1"/>
          <w:sz w:val="20"/>
          <w:szCs w:val="20"/>
          <w:lang w:eastAsia="zh-TW"/>
        </w:rPr>
      </w:pPr>
      <w:r w:rsidRPr="005B6050">
        <w:rPr>
          <w:b/>
          <w:color w:val="000000" w:themeColor="text1"/>
          <w:sz w:val="20"/>
          <w:szCs w:val="20"/>
          <w:lang w:eastAsia="zh-TW"/>
        </w:rPr>
        <w:t>Functionality Evaluation Matrix &amp; Criteria:</w:t>
      </w:r>
    </w:p>
    <w:p w14:paraId="27232831" w14:textId="77777777" w:rsidR="0050440E" w:rsidRDefault="0050440E" w:rsidP="0050440E">
      <w:pPr>
        <w:pStyle w:val="Default"/>
        <w:spacing w:line="276" w:lineRule="auto"/>
        <w:jc w:val="both"/>
        <w:rPr>
          <w:color w:val="000000" w:themeColor="text1"/>
          <w:sz w:val="20"/>
          <w:szCs w:val="20"/>
        </w:rPr>
      </w:pPr>
      <w:r w:rsidRPr="005B6050">
        <w:rPr>
          <w:color w:val="000000" w:themeColor="text1"/>
          <w:sz w:val="20"/>
          <w:szCs w:val="20"/>
        </w:rPr>
        <w:t>Details of the detailed scoring methodology are presented below:</w:t>
      </w:r>
    </w:p>
    <w:p w14:paraId="3B5E8B59" w14:textId="77777777" w:rsidR="004C51F7" w:rsidRDefault="004C51F7" w:rsidP="0050440E">
      <w:pPr>
        <w:pStyle w:val="Default"/>
        <w:spacing w:line="276" w:lineRule="auto"/>
        <w:jc w:val="both"/>
        <w:rPr>
          <w:color w:val="000000" w:themeColor="text1"/>
          <w:sz w:val="20"/>
          <w:szCs w:val="20"/>
        </w:rPr>
        <w:sectPr w:rsidR="004C51F7" w:rsidSect="004C51F7">
          <w:footerReference w:type="default" r:id="rId13"/>
          <w:pgSz w:w="12240" w:h="15840"/>
          <w:pgMar w:top="1418" w:right="618" w:bottom="902" w:left="1219" w:header="0" w:footer="714" w:gutter="0"/>
          <w:cols w:space="720"/>
          <w:docGrid w:linePitch="299"/>
        </w:sectPr>
      </w:pPr>
    </w:p>
    <w:p w14:paraId="679C7DB7" w14:textId="77777777" w:rsidR="002C03CD" w:rsidRDefault="002C03CD" w:rsidP="0050440E">
      <w:pPr>
        <w:pStyle w:val="Default"/>
        <w:spacing w:line="276" w:lineRule="auto"/>
        <w:jc w:val="both"/>
        <w:rPr>
          <w:color w:val="000000" w:themeColor="text1"/>
          <w:sz w:val="20"/>
          <w:szCs w:val="20"/>
        </w:rPr>
      </w:pPr>
    </w:p>
    <w:p w14:paraId="72D054B4" w14:textId="68C29CD2" w:rsidR="0050440E" w:rsidRDefault="0050440E" w:rsidP="0050440E">
      <w:pPr>
        <w:pStyle w:val="Default"/>
        <w:spacing w:line="276" w:lineRule="auto"/>
        <w:jc w:val="both"/>
        <w:rPr>
          <w:b/>
          <w:bCs/>
          <w:color w:val="000000" w:themeColor="text1"/>
          <w:sz w:val="20"/>
          <w:szCs w:val="20"/>
        </w:rPr>
      </w:pPr>
      <w:r w:rsidRPr="0015295D">
        <w:rPr>
          <w:b/>
          <w:bCs/>
          <w:color w:val="000000" w:themeColor="text1"/>
          <w:sz w:val="20"/>
          <w:szCs w:val="20"/>
        </w:rPr>
        <w:t>FUNCTIONALITY EVALUATION FOR</w:t>
      </w:r>
      <w:r w:rsidR="007D3A4B">
        <w:rPr>
          <w:b/>
          <w:bCs/>
          <w:color w:val="000000" w:themeColor="text1"/>
          <w:sz w:val="20"/>
          <w:szCs w:val="20"/>
        </w:rPr>
        <w:t xml:space="preserve"> </w:t>
      </w:r>
      <w:r w:rsidRPr="0015295D">
        <w:rPr>
          <w:b/>
          <w:bCs/>
          <w:color w:val="000000" w:themeColor="text1"/>
          <w:sz w:val="20"/>
          <w:szCs w:val="20"/>
        </w:rPr>
        <w:t>– GENERAL INTERNAL AUDIT SERVICES</w:t>
      </w:r>
    </w:p>
    <w:p w14:paraId="740E1C75" w14:textId="77777777" w:rsidR="00DD3622" w:rsidRDefault="00DD3622" w:rsidP="0050440E">
      <w:pPr>
        <w:pStyle w:val="Default"/>
        <w:spacing w:line="276" w:lineRule="auto"/>
        <w:jc w:val="both"/>
        <w:rPr>
          <w:b/>
          <w:bCs/>
          <w:color w:val="000000" w:themeColor="text1"/>
          <w:sz w:val="20"/>
          <w:szCs w:val="20"/>
        </w:rPr>
      </w:pPr>
    </w:p>
    <w:tbl>
      <w:tblPr>
        <w:tblStyle w:val="TableGrid"/>
        <w:tblW w:w="14029" w:type="dxa"/>
        <w:tblLook w:val="04A0" w:firstRow="1" w:lastRow="0" w:firstColumn="1" w:lastColumn="0" w:noHBand="0" w:noVBand="1"/>
      </w:tblPr>
      <w:tblGrid>
        <w:gridCol w:w="854"/>
        <w:gridCol w:w="4133"/>
        <w:gridCol w:w="1104"/>
        <w:gridCol w:w="7938"/>
      </w:tblGrid>
      <w:tr w:rsidR="001355BD" w:rsidRPr="0074195B" w14:paraId="74BEB609" w14:textId="77777777" w:rsidTr="00A571B5">
        <w:trPr>
          <w:trHeight w:val="610"/>
          <w:tblHeader/>
        </w:trPr>
        <w:tc>
          <w:tcPr>
            <w:tcW w:w="854" w:type="dxa"/>
            <w:shd w:val="clear" w:color="auto" w:fill="808080" w:themeFill="background1" w:themeFillShade="80"/>
            <w:noWrap/>
            <w:hideMark/>
          </w:tcPr>
          <w:p w14:paraId="76653EEC"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No</w:t>
            </w:r>
          </w:p>
        </w:tc>
        <w:tc>
          <w:tcPr>
            <w:tcW w:w="4133" w:type="dxa"/>
            <w:shd w:val="clear" w:color="auto" w:fill="808080" w:themeFill="background1" w:themeFillShade="80"/>
            <w:noWrap/>
            <w:hideMark/>
          </w:tcPr>
          <w:p w14:paraId="252BCD63"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CRITERIA</w:t>
            </w:r>
          </w:p>
        </w:tc>
        <w:tc>
          <w:tcPr>
            <w:tcW w:w="1104" w:type="dxa"/>
            <w:shd w:val="clear" w:color="auto" w:fill="808080" w:themeFill="background1" w:themeFillShade="80"/>
            <w:noWrap/>
            <w:hideMark/>
          </w:tcPr>
          <w:p w14:paraId="1C7306F0" w14:textId="77777777" w:rsidR="001355BD" w:rsidRPr="0074195B" w:rsidRDefault="001355BD"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WIEGHT</w:t>
            </w:r>
          </w:p>
        </w:tc>
        <w:tc>
          <w:tcPr>
            <w:tcW w:w="7938" w:type="dxa"/>
            <w:shd w:val="clear" w:color="auto" w:fill="808080" w:themeFill="background1" w:themeFillShade="80"/>
            <w:noWrap/>
            <w:hideMark/>
          </w:tcPr>
          <w:p w14:paraId="03DDF2F8" w14:textId="35E3CE6D" w:rsidR="001355BD" w:rsidRPr="0074195B" w:rsidRDefault="00C13CCA" w:rsidP="00A571B5">
            <w:pPr>
              <w:pStyle w:val="Default"/>
              <w:spacing w:line="276" w:lineRule="auto"/>
              <w:jc w:val="both"/>
              <w:rPr>
                <w:b/>
                <w:bCs/>
                <w:color w:val="000000" w:themeColor="text1"/>
                <w:sz w:val="20"/>
                <w:szCs w:val="20"/>
                <w:lang w:val="en-US"/>
              </w:rPr>
            </w:pPr>
            <w:r w:rsidRPr="0074195B">
              <w:rPr>
                <w:b/>
                <w:bCs/>
                <w:color w:val="000000" w:themeColor="text1"/>
                <w:sz w:val="20"/>
                <w:szCs w:val="20"/>
                <w:lang w:val="en-US"/>
              </w:rPr>
              <w:t>SCORES DESCRIPTION</w:t>
            </w:r>
            <w:r w:rsidR="001355BD" w:rsidRPr="0074195B">
              <w:rPr>
                <w:b/>
                <w:bCs/>
                <w:color w:val="000000" w:themeColor="text1"/>
                <w:sz w:val="20"/>
                <w:szCs w:val="20"/>
                <w:lang w:val="en-US"/>
              </w:rPr>
              <w:t xml:space="preserve"> AND ALLOCATION</w:t>
            </w:r>
          </w:p>
        </w:tc>
      </w:tr>
      <w:tr w:rsidR="001355BD" w:rsidRPr="0074195B" w14:paraId="164CC724" w14:textId="77777777" w:rsidTr="00A571B5">
        <w:trPr>
          <w:trHeight w:val="1269"/>
        </w:trPr>
        <w:tc>
          <w:tcPr>
            <w:tcW w:w="854" w:type="dxa"/>
            <w:vMerge w:val="restart"/>
            <w:noWrap/>
            <w:hideMark/>
          </w:tcPr>
          <w:p w14:paraId="535A5BF9" w14:textId="2E74501C" w:rsidR="001355BD" w:rsidRPr="0074195B" w:rsidRDefault="00C045A9"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1</w:t>
            </w:r>
          </w:p>
        </w:tc>
        <w:tc>
          <w:tcPr>
            <w:tcW w:w="4133" w:type="dxa"/>
            <w:vMerge w:val="restart"/>
            <w:hideMark/>
          </w:tcPr>
          <w:p w14:paraId="4C873E17" w14:textId="021AE3ED" w:rsidR="001355BD" w:rsidRPr="00D0139D" w:rsidRDefault="001355BD" w:rsidP="00A571B5">
            <w:pPr>
              <w:pStyle w:val="Default"/>
              <w:spacing w:line="276" w:lineRule="auto"/>
              <w:jc w:val="both"/>
              <w:rPr>
                <w:color w:val="000000" w:themeColor="text1"/>
                <w:sz w:val="20"/>
                <w:szCs w:val="20"/>
                <w:lang w:val="en-US"/>
              </w:rPr>
            </w:pPr>
            <w:r w:rsidRPr="0074195B">
              <w:rPr>
                <w:b/>
                <w:bCs/>
                <w:color w:val="000000" w:themeColor="text1"/>
                <w:sz w:val="20"/>
                <w:szCs w:val="20"/>
                <w:lang w:val="en-US"/>
              </w:rPr>
              <w:t>COMPANY EXPERIENCE</w:t>
            </w:r>
            <w:r w:rsidRPr="0074195B">
              <w:rPr>
                <w:b/>
                <w:bCs/>
                <w:color w:val="000000" w:themeColor="text1"/>
                <w:sz w:val="20"/>
                <w:szCs w:val="20"/>
                <w:lang w:val="en-US"/>
              </w:rPr>
              <w:br/>
            </w:r>
            <w:r w:rsidR="006B1BB1">
              <w:rPr>
                <w:color w:val="000000" w:themeColor="text1"/>
                <w:sz w:val="20"/>
                <w:szCs w:val="20"/>
                <w:lang w:val="en-US"/>
              </w:rPr>
              <w:t xml:space="preserve">It is expected that </w:t>
            </w:r>
            <w:r w:rsidR="0004044D">
              <w:rPr>
                <w:color w:val="000000" w:themeColor="text1"/>
                <w:sz w:val="20"/>
                <w:szCs w:val="20"/>
                <w:lang w:val="en-US"/>
              </w:rPr>
              <w:t xml:space="preserve">the </w:t>
            </w:r>
            <w:r w:rsidR="006B1BB1">
              <w:rPr>
                <w:color w:val="000000" w:themeColor="text1"/>
                <w:sz w:val="20"/>
                <w:szCs w:val="20"/>
                <w:lang w:val="en-US"/>
              </w:rPr>
              <w:t>bidder submit</w:t>
            </w:r>
            <w:r w:rsidR="00991C13">
              <w:rPr>
                <w:color w:val="000000" w:themeColor="text1"/>
                <w:sz w:val="20"/>
                <w:szCs w:val="20"/>
                <w:lang w:val="en-US"/>
              </w:rPr>
              <w:t xml:space="preserve"> signed</w:t>
            </w:r>
            <w:r w:rsidR="00FD5C31">
              <w:rPr>
                <w:color w:val="000000" w:themeColor="text1"/>
                <w:sz w:val="20"/>
                <w:szCs w:val="20"/>
                <w:lang w:val="en-US"/>
              </w:rPr>
              <w:t xml:space="preserve"> positive</w:t>
            </w:r>
            <w:r w:rsidR="006B1BB1">
              <w:rPr>
                <w:color w:val="000000" w:themeColor="text1"/>
                <w:sz w:val="20"/>
                <w:szCs w:val="20"/>
                <w:lang w:val="en-US"/>
              </w:rPr>
              <w:t xml:space="preserve"> reference letters</w:t>
            </w:r>
            <w:r w:rsidR="00B900D9">
              <w:rPr>
                <w:color w:val="000000" w:themeColor="text1"/>
                <w:sz w:val="20"/>
                <w:szCs w:val="20"/>
                <w:lang w:val="en-US"/>
              </w:rPr>
              <w:t xml:space="preserve"> </w:t>
            </w:r>
            <w:r w:rsidR="0004044D">
              <w:rPr>
                <w:color w:val="000000" w:themeColor="text1"/>
                <w:sz w:val="20"/>
                <w:szCs w:val="20"/>
                <w:lang w:val="en-US"/>
              </w:rPr>
              <w:t>for</w:t>
            </w:r>
            <w:r w:rsidR="00B900D9">
              <w:rPr>
                <w:color w:val="000000" w:themeColor="text1"/>
                <w:sz w:val="20"/>
                <w:szCs w:val="20"/>
                <w:lang w:val="en-US"/>
              </w:rPr>
              <w:t xml:space="preserve"> similar work undertaken in the last </w:t>
            </w:r>
            <w:r w:rsidR="00153C9B">
              <w:rPr>
                <w:color w:val="000000" w:themeColor="text1"/>
                <w:sz w:val="20"/>
                <w:szCs w:val="20"/>
                <w:lang w:val="en-US"/>
              </w:rPr>
              <w:t>5 years</w:t>
            </w:r>
            <w:r w:rsidR="00377DD3">
              <w:rPr>
                <w:color w:val="000000" w:themeColor="text1"/>
                <w:sz w:val="20"/>
                <w:szCs w:val="20"/>
                <w:lang w:val="en-US"/>
              </w:rPr>
              <w:t xml:space="preserve"> </w:t>
            </w:r>
            <w:r w:rsidR="00377DD3" w:rsidRPr="007434D4">
              <w:rPr>
                <w:color w:val="FF0000"/>
                <w:sz w:val="20"/>
                <w:szCs w:val="20"/>
                <w:lang w:eastAsia="en-ZA"/>
              </w:rPr>
              <w:t>from the date of Quotation Issue</w:t>
            </w:r>
            <w:r w:rsidR="00153C9B">
              <w:rPr>
                <w:color w:val="000000" w:themeColor="text1"/>
                <w:sz w:val="20"/>
                <w:szCs w:val="20"/>
                <w:lang w:val="en-US"/>
              </w:rPr>
              <w:t>.</w:t>
            </w:r>
            <w:r w:rsidR="00FD29AC">
              <w:rPr>
                <w:color w:val="000000" w:themeColor="text1"/>
                <w:sz w:val="20"/>
                <w:szCs w:val="20"/>
                <w:lang w:val="en-US"/>
              </w:rPr>
              <w:t xml:space="preserve"> The reference letters must include </w:t>
            </w:r>
            <w:r w:rsidR="00C24D44">
              <w:rPr>
                <w:color w:val="000000" w:themeColor="text1"/>
                <w:sz w:val="20"/>
                <w:szCs w:val="20"/>
                <w:lang w:val="en-US"/>
              </w:rPr>
              <w:t>the</w:t>
            </w:r>
            <w:r w:rsidR="00A86988">
              <w:rPr>
                <w:color w:val="000000" w:themeColor="text1"/>
                <w:sz w:val="20"/>
                <w:szCs w:val="20"/>
                <w:lang w:val="en-US"/>
              </w:rPr>
              <w:t xml:space="preserve"> contact person</w:t>
            </w:r>
            <w:r w:rsidR="0004044D">
              <w:rPr>
                <w:color w:val="000000" w:themeColor="text1"/>
                <w:sz w:val="20"/>
                <w:szCs w:val="20"/>
                <w:lang w:val="en-US"/>
              </w:rPr>
              <w:t>’s</w:t>
            </w:r>
            <w:r w:rsidR="00C24D44">
              <w:rPr>
                <w:color w:val="000000" w:themeColor="text1"/>
                <w:sz w:val="20"/>
                <w:szCs w:val="20"/>
                <w:lang w:val="en-US"/>
              </w:rPr>
              <w:t xml:space="preserve"> </w:t>
            </w:r>
            <w:r w:rsidR="00D0139D">
              <w:rPr>
                <w:color w:val="000000" w:themeColor="text1"/>
                <w:sz w:val="20"/>
                <w:szCs w:val="20"/>
                <w:lang w:val="en-US"/>
              </w:rPr>
              <w:t>details (</w:t>
            </w:r>
            <w:r w:rsidR="00EF13AF">
              <w:rPr>
                <w:color w:val="000000" w:themeColor="text1"/>
                <w:sz w:val="20"/>
                <w:szCs w:val="20"/>
                <w:lang w:val="en-US"/>
              </w:rPr>
              <w:t>e.g., email</w:t>
            </w:r>
            <w:r w:rsidR="00007973">
              <w:rPr>
                <w:color w:val="000000" w:themeColor="text1"/>
                <w:sz w:val="20"/>
                <w:szCs w:val="20"/>
                <w:lang w:val="en-US"/>
              </w:rPr>
              <w:t xml:space="preserve">, </w:t>
            </w:r>
            <w:r w:rsidR="00991C13">
              <w:rPr>
                <w:color w:val="000000" w:themeColor="text1"/>
                <w:sz w:val="20"/>
                <w:szCs w:val="20"/>
                <w:lang w:val="en-US"/>
              </w:rPr>
              <w:t>contactable number</w:t>
            </w:r>
            <w:r w:rsidR="00EF13AF">
              <w:rPr>
                <w:color w:val="000000" w:themeColor="text1"/>
                <w:sz w:val="20"/>
                <w:szCs w:val="20"/>
                <w:lang w:val="en-US"/>
              </w:rPr>
              <w:t>), the nature of the service/project performed, and the date or period during which</w:t>
            </w:r>
            <w:r w:rsidR="0010735D">
              <w:rPr>
                <w:color w:val="000000" w:themeColor="text1"/>
                <w:sz w:val="20"/>
                <w:szCs w:val="20"/>
                <w:lang w:val="en-US"/>
              </w:rPr>
              <w:t xml:space="preserve"> the work was performed.</w:t>
            </w:r>
            <w:r w:rsidR="002C0D41">
              <w:rPr>
                <w:color w:val="000000" w:themeColor="text1"/>
                <w:sz w:val="20"/>
                <w:szCs w:val="20"/>
                <w:lang w:val="en-US"/>
              </w:rPr>
              <w:t xml:space="preserve"> Reference letters must</w:t>
            </w:r>
            <w:r w:rsidR="009B3ECE">
              <w:rPr>
                <w:color w:val="000000" w:themeColor="text1"/>
                <w:sz w:val="20"/>
                <w:szCs w:val="20"/>
                <w:lang w:val="en-US"/>
              </w:rPr>
              <w:t xml:space="preserve"> be </w:t>
            </w:r>
            <w:r w:rsidR="00CA3BA8">
              <w:rPr>
                <w:color w:val="000000" w:themeColor="text1"/>
                <w:sz w:val="20"/>
                <w:szCs w:val="20"/>
                <w:lang w:val="en-US"/>
              </w:rPr>
              <w:t>on the</w:t>
            </w:r>
            <w:r w:rsidR="002C0D41">
              <w:rPr>
                <w:color w:val="000000" w:themeColor="text1"/>
                <w:sz w:val="20"/>
                <w:szCs w:val="20"/>
                <w:lang w:val="en-US"/>
              </w:rPr>
              <w:t xml:space="preserve"> letterhead</w:t>
            </w:r>
            <w:r w:rsidR="000F1EC9">
              <w:rPr>
                <w:color w:val="000000" w:themeColor="text1"/>
                <w:sz w:val="20"/>
                <w:szCs w:val="20"/>
                <w:lang w:val="en-US"/>
              </w:rPr>
              <w:t>s</w:t>
            </w:r>
            <w:r w:rsidR="00CA3BA8">
              <w:rPr>
                <w:color w:val="000000" w:themeColor="text1"/>
                <w:sz w:val="20"/>
                <w:szCs w:val="20"/>
                <w:lang w:val="en-US"/>
              </w:rPr>
              <w:t xml:space="preserve"> of the company providing the reference</w:t>
            </w:r>
            <w:r w:rsidR="002C0D41">
              <w:rPr>
                <w:color w:val="000000" w:themeColor="text1"/>
                <w:sz w:val="20"/>
                <w:szCs w:val="20"/>
                <w:lang w:val="en-US"/>
              </w:rPr>
              <w:t>.</w:t>
            </w:r>
          </w:p>
        </w:tc>
        <w:tc>
          <w:tcPr>
            <w:tcW w:w="1104" w:type="dxa"/>
            <w:vMerge w:val="restart"/>
            <w:noWrap/>
            <w:hideMark/>
          </w:tcPr>
          <w:p w14:paraId="7B65E200" w14:textId="77777777" w:rsidR="001355BD" w:rsidRPr="0074195B" w:rsidRDefault="001355BD"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50</w:t>
            </w:r>
          </w:p>
        </w:tc>
        <w:tc>
          <w:tcPr>
            <w:tcW w:w="7938" w:type="dxa"/>
            <w:hideMark/>
          </w:tcPr>
          <w:p w14:paraId="21114E51" w14:textId="086F4A45" w:rsidR="00412A12" w:rsidRDefault="003D4780" w:rsidP="00A571B5">
            <w:pPr>
              <w:pStyle w:val="Default"/>
              <w:spacing w:line="276" w:lineRule="auto"/>
              <w:jc w:val="both"/>
              <w:rPr>
                <w:color w:val="000000" w:themeColor="text1"/>
                <w:sz w:val="20"/>
                <w:szCs w:val="20"/>
                <w:lang w:val="en-US"/>
              </w:rPr>
            </w:pPr>
            <w:r>
              <w:rPr>
                <w:color w:val="000000" w:themeColor="text1"/>
                <w:sz w:val="20"/>
                <w:szCs w:val="20"/>
                <w:lang w:val="en-US"/>
              </w:rPr>
              <w:t>Three or more reference letters (</w:t>
            </w:r>
            <w:r w:rsidR="00C24D44">
              <w:rPr>
                <w:color w:val="000000" w:themeColor="text1"/>
                <w:sz w:val="20"/>
                <w:szCs w:val="20"/>
                <w:lang w:val="en-US"/>
              </w:rPr>
              <w:t xml:space="preserve">no older than 5 years) </w:t>
            </w:r>
            <w:proofErr w:type="gramStart"/>
            <w:r w:rsidR="00C24D44">
              <w:rPr>
                <w:color w:val="000000" w:themeColor="text1"/>
                <w:sz w:val="20"/>
                <w:szCs w:val="20"/>
                <w:lang w:val="en-US"/>
              </w:rPr>
              <w:t>demonstrating</w:t>
            </w:r>
            <w:proofErr w:type="gramEnd"/>
            <w:r w:rsidR="00C24D44">
              <w:rPr>
                <w:color w:val="000000" w:themeColor="text1"/>
                <w:sz w:val="20"/>
                <w:szCs w:val="20"/>
                <w:lang w:val="en-US"/>
              </w:rPr>
              <w:t xml:space="preserve"> experience in Continuous Control Monitoring</w:t>
            </w:r>
            <w:r w:rsidR="000363E6">
              <w:rPr>
                <w:color w:val="000000" w:themeColor="text1"/>
                <w:sz w:val="20"/>
                <w:szCs w:val="20"/>
                <w:lang w:val="en-US"/>
              </w:rPr>
              <w:t>.</w:t>
            </w:r>
          </w:p>
          <w:p w14:paraId="0E9C1E8D" w14:textId="62877CA1" w:rsidR="001355BD" w:rsidRPr="0074195B" w:rsidRDefault="001355BD" w:rsidP="00A571B5">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5</w:t>
            </w:r>
            <w:r w:rsidR="00E7223D" w:rsidRPr="00AB689B">
              <w:rPr>
                <w:b/>
                <w:bCs/>
                <w:color w:val="000000" w:themeColor="text1"/>
                <w:sz w:val="20"/>
                <w:szCs w:val="20"/>
                <w:highlight w:val="yellow"/>
                <w:lang w:val="en-US"/>
              </w:rPr>
              <w:t xml:space="preserve"> Points</w:t>
            </w:r>
          </w:p>
        </w:tc>
      </w:tr>
      <w:tr w:rsidR="001355BD" w:rsidRPr="0074195B" w14:paraId="23764D5E" w14:textId="77777777" w:rsidTr="00A571B5">
        <w:trPr>
          <w:trHeight w:val="1160"/>
        </w:trPr>
        <w:tc>
          <w:tcPr>
            <w:tcW w:w="854" w:type="dxa"/>
            <w:vMerge/>
            <w:hideMark/>
          </w:tcPr>
          <w:p w14:paraId="1A80613C"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vMerge/>
            <w:hideMark/>
          </w:tcPr>
          <w:p w14:paraId="4A1EF444" w14:textId="77777777" w:rsidR="001355BD" w:rsidRPr="0074195B" w:rsidRDefault="001355BD" w:rsidP="00A571B5">
            <w:pPr>
              <w:pStyle w:val="Default"/>
              <w:spacing w:line="276" w:lineRule="auto"/>
              <w:jc w:val="both"/>
              <w:rPr>
                <w:b/>
                <w:bCs/>
                <w:color w:val="000000" w:themeColor="text1"/>
                <w:sz w:val="20"/>
                <w:szCs w:val="20"/>
                <w:lang w:val="en-US"/>
              </w:rPr>
            </w:pPr>
          </w:p>
        </w:tc>
        <w:tc>
          <w:tcPr>
            <w:tcW w:w="1104" w:type="dxa"/>
            <w:vMerge/>
            <w:hideMark/>
          </w:tcPr>
          <w:p w14:paraId="208DBAC2" w14:textId="77777777" w:rsidR="001355BD" w:rsidRPr="0074195B" w:rsidRDefault="001355BD" w:rsidP="00A571B5">
            <w:pPr>
              <w:pStyle w:val="Default"/>
              <w:spacing w:line="276" w:lineRule="auto"/>
              <w:jc w:val="both"/>
              <w:rPr>
                <w:b/>
                <w:bCs/>
                <w:color w:val="000000" w:themeColor="text1"/>
                <w:sz w:val="20"/>
                <w:szCs w:val="20"/>
                <w:lang w:val="en-US"/>
              </w:rPr>
            </w:pPr>
          </w:p>
        </w:tc>
        <w:tc>
          <w:tcPr>
            <w:tcW w:w="7938" w:type="dxa"/>
            <w:hideMark/>
          </w:tcPr>
          <w:p w14:paraId="1B46B9C3" w14:textId="6C5D51DF" w:rsidR="004A75BC" w:rsidRDefault="004A75BC" w:rsidP="00A571B5">
            <w:pPr>
              <w:pStyle w:val="Default"/>
              <w:spacing w:line="276" w:lineRule="auto"/>
              <w:jc w:val="both"/>
              <w:rPr>
                <w:color w:val="000000" w:themeColor="text1"/>
                <w:sz w:val="20"/>
                <w:szCs w:val="20"/>
                <w:lang w:val="en-US"/>
              </w:rPr>
            </w:pPr>
            <w:r>
              <w:rPr>
                <w:color w:val="000000" w:themeColor="text1"/>
                <w:sz w:val="20"/>
                <w:szCs w:val="20"/>
                <w:lang w:val="en-US"/>
              </w:rPr>
              <w:t xml:space="preserve">Two </w:t>
            </w:r>
            <w:r w:rsidR="00C24D44">
              <w:rPr>
                <w:color w:val="000000" w:themeColor="text1"/>
                <w:sz w:val="20"/>
                <w:szCs w:val="20"/>
                <w:lang w:val="en-US"/>
              </w:rPr>
              <w:t>reference</w:t>
            </w:r>
            <w:r w:rsidR="0004044D">
              <w:rPr>
                <w:color w:val="000000" w:themeColor="text1"/>
                <w:sz w:val="20"/>
                <w:szCs w:val="20"/>
                <w:lang w:val="en-US"/>
              </w:rPr>
              <w:t xml:space="preserve"> letters (not older than 5 years) </w:t>
            </w:r>
            <w:proofErr w:type="gramStart"/>
            <w:r w:rsidR="0004044D">
              <w:rPr>
                <w:color w:val="000000" w:themeColor="text1"/>
                <w:sz w:val="20"/>
                <w:szCs w:val="20"/>
                <w:lang w:val="en-US"/>
              </w:rPr>
              <w:t>demonstrat</w:t>
            </w:r>
            <w:r w:rsidR="00C24D44">
              <w:rPr>
                <w:color w:val="000000" w:themeColor="text1"/>
                <w:sz w:val="20"/>
                <w:szCs w:val="20"/>
                <w:lang w:val="en-US"/>
              </w:rPr>
              <w:t>ing</w:t>
            </w:r>
            <w:proofErr w:type="gramEnd"/>
            <w:r w:rsidR="0004044D">
              <w:rPr>
                <w:color w:val="000000" w:themeColor="text1"/>
                <w:sz w:val="20"/>
                <w:szCs w:val="20"/>
                <w:lang w:val="en-US"/>
              </w:rPr>
              <w:t xml:space="preserve"> experience in Continuous Control Monitoring</w:t>
            </w:r>
            <w:r w:rsidR="00AA25BF">
              <w:rPr>
                <w:color w:val="000000" w:themeColor="text1"/>
                <w:sz w:val="20"/>
                <w:szCs w:val="20"/>
                <w:lang w:val="en-US"/>
              </w:rPr>
              <w:t>.</w:t>
            </w:r>
          </w:p>
          <w:p w14:paraId="2679A331" w14:textId="08AB39BA" w:rsidR="001355BD" w:rsidRPr="0074195B" w:rsidRDefault="00B830A4" w:rsidP="00B830A4">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3 Points</w:t>
            </w:r>
          </w:p>
        </w:tc>
      </w:tr>
      <w:tr w:rsidR="00412A12" w:rsidRPr="0074195B" w14:paraId="4430B721" w14:textId="77777777" w:rsidTr="00A571B5">
        <w:trPr>
          <w:trHeight w:val="1030"/>
        </w:trPr>
        <w:tc>
          <w:tcPr>
            <w:tcW w:w="854" w:type="dxa"/>
            <w:vMerge/>
          </w:tcPr>
          <w:p w14:paraId="7D3A1CD2" w14:textId="77777777" w:rsidR="00412A12" w:rsidRPr="0074195B" w:rsidRDefault="00412A12" w:rsidP="00A571B5">
            <w:pPr>
              <w:pStyle w:val="Default"/>
              <w:spacing w:line="276" w:lineRule="auto"/>
              <w:jc w:val="both"/>
              <w:rPr>
                <w:b/>
                <w:bCs/>
                <w:color w:val="000000" w:themeColor="text1"/>
                <w:sz w:val="20"/>
                <w:szCs w:val="20"/>
                <w:lang w:val="en-US"/>
              </w:rPr>
            </w:pPr>
          </w:p>
        </w:tc>
        <w:tc>
          <w:tcPr>
            <w:tcW w:w="4133" w:type="dxa"/>
            <w:vMerge/>
          </w:tcPr>
          <w:p w14:paraId="3970A65E" w14:textId="77777777" w:rsidR="00412A12" w:rsidRPr="0074195B" w:rsidRDefault="00412A12" w:rsidP="00A571B5">
            <w:pPr>
              <w:pStyle w:val="Default"/>
              <w:spacing w:line="276" w:lineRule="auto"/>
              <w:jc w:val="both"/>
              <w:rPr>
                <w:b/>
                <w:bCs/>
                <w:color w:val="000000" w:themeColor="text1"/>
                <w:sz w:val="20"/>
                <w:szCs w:val="20"/>
                <w:lang w:val="en-US"/>
              </w:rPr>
            </w:pPr>
          </w:p>
        </w:tc>
        <w:tc>
          <w:tcPr>
            <w:tcW w:w="1104" w:type="dxa"/>
            <w:vMerge/>
          </w:tcPr>
          <w:p w14:paraId="31AB2437" w14:textId="77777777" w:rsidR="00412A12" w:rsidRPr="0074195B" w:rsidRDefault="00412A12" w:rsidP="00A571B5">
            <w:pPr>
              <w:pStyle w:val="Default"/>
              <w:spacing w:line="276" w:lineRule="auto"/>
              <w:jc w:val="both"/>
              <w:rPr>
                <w:b/>
                <w:bCs/>
                <w:color w:val="000000" w:themeColor="text1"/>
                <w:sz w:val="20"/>
                <w:szCs w:val="20"/>
                <w:lang w:val="en-US"/>
              </w:rPr>
            </w:pPr>
          </w:p>
        </w:tc>
        <w:tc>
          <w:tcPr>
            <w:tcW w:w="7938" w:type="dxa"/>
          </w:tcPr>
          <w:p w14:paraId="57DB47BC" w14:textId="0279408F" w:rsidR="00412A12" w:rsidRDefault="00F53584" w:rsidP="00A571B5">
            <w:pPr>
              <w:pStyle w:val="Default"/>
              <w:spacing w:line="276" w:lineRule="auto"/>
              <w:jc w:val="both"/>
              <w:rPr>
                <w:color w:val="000000" w:themeColor="text1"/>
                <w:sz w:val="20"/>
                <w:szCs w:val="20"/>
                <w:lang w:val="en-US"/>
              </w:rPr>
            </w:pPr>
            <w:r w:rsidRPr="00F53584">
              <w:rPr>
                <w:color w:val="FF0000"/>
                <w:sz w:val="20"/>
                <w:szCs w:val="20"/>
                <w:lang w:val="en-US"/>
              </w:rPr>
              <w:t xml:space="preserve">One </w:t>
            </w:r>
            <w:r w:rsidR="00C24D44">
              <w:rPr>
                <w:color w:val="000000" w:themeColor="text1"/>
                <w:sz w:val="20"/>
                <w:szCs w:val="20"/>
                <w:lang w:val="en-US"/>
              </w:rPr>
              <w:t>Reference</w:t>
            </w:r>
            <w:r w:rsidR="0004044D">
              <w:rPr>
                <w:color w:val="000000" w:themeColor="text1"/>
                <w:sz w:val="20"/>
                <w:szCs w:val="20"/>
                <w:lang w:val="en-US"/>
              </w:rPr>
              <w:t xml:space="preserve"> letter (not older than 5 years) </w:t>
            </w:r>
            <w:proofErr w:type="gramStart"/>
            <w:r w:rsidR="0004044D">
              <w:rPr>
                <w:color w:val="000000" w:themeColor="text1"/>
                <w:sz w:val="20"/>
                <w:szCs w:val="20"/>
                <w:lang w:val="en-US"/>
              </w:rPr>
              <w:t>demonstrat</w:t>
            </w:r>
            <w:r w:rsidR="00C24D44">
              <w:rPr>
                <w:color w:val="000000" w:themeColor="text1"/>
                <w:sz w:val="20"/>
                <w:szCs w:val="20"/>
                <w:lang w:val="en-US"/>
              </w:rPr>
              <w:t>ing</w:t>
            </w:r>
            <w:proofErr w:type="gramEnd"/>
            <w:r w:rsidR="0004044D">
              <w:rPr>
                <w:color w:val="000000" w:themeColor="text1"/>
                <w:sz w:val="20"/>
                <w:szCs w:val="20"/>
                <w:lang w:val="en-US"/>
              </w:rPr>
              <w:t xml:space="preserve"> experience in Continuous Control Monitoring</w:t>
            </w:r>
            <w:r w:rsidR="009A6A79">
              <w:rPr>
                <w:color w:val="000000" w:themeColor="text1"/>
                <w:sz w:val="20"/>
                <w:szCs w:val="20"/>
                <w:lang w:val="en-US"/>
              </w:rPr>
              <w:t>.</w:t>
            </w:r>
          </w:p>
          <w:p w14:paraId="0D991113" w14:textId="35E472CC" w:rsidR="009A6A79" w:rsidRPr="009A6A79" w:rsidRDefault="009A6A79" w:rsidP="00A571B5">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1 Points</w:t>
            </w:r>
          </w:p>
        </w:tc>
      </w:tr>
      <w:tr w:rsidR="001355BD" w:rsidRPr="0074195B" w14:paraId="78E422E3" w14:textId="77777777" w:rsidTr="00A571B5">
        <w:trPr>
          <w:trHeight w:val="1030"/>
        </w:trPr>
        <w:tc>
          <w:tcPr>
            <w:tcW w:w="854" w:type="dxa"/>
            <w:vMerge/>
            <w:hideMark/>
          </w:tcPr>
          <w:p w14:paraId="0C82DC54" w14:textId="77777777" w:rsidR="001355BD" w:rsidRPr="0074195B" w:rsidRDefault="001355BD" w:rsidP="00A571B5">
            <w:pPr>
              <w:pStyle w:val="Default"/>
              <w:spacing w:line="276" w:lineRule="auto"/>
              <w:jc w:val="both"/>
              <w:rPr>
                <w:b/>
                <w:bCs/>
                <w:color w:val="000000" w:themeColor="text1"/>
                <w:sz w:val="20"/>
                <w:szCs w:val="20"/>
                <w:lang w:val="en-US"/>
              </w:rPr>
            </w:pPr>
          </w:p>
        </w:tc>
        <w:tc>
          <w:tcPr>
            <w:tcW w:w="4133" w:type="dxa"/>
            <w:vMerge/>
            <w:hideMark/>
          </w:tcPr>
          <w:p w14:paraId="134B3971" w14:textId="77777777" w:rsidR="001355BD" w:rsidRPr="0074195B" w:rsidRDefault="001355BD" w:rsidP="00A571B5">
            <w:pPr>
              <w:pStyle w:val="Default"/>
              <w:spacing w:line="276" w:lineRule="auto"/>
              <w:jc w:val="both"/>
              <w:rPr>
                <w:b/>
                <w:bCs/>
                <w:color w:val="000000" w:themeColor="text1"/>
                <w:sz w:val="20"/>
                <w:szCs w:val="20"/>
                <w:lang w:val="en-US"/>
              </w:rPr>
            </w:pPr>
          </w:p>
        </w:tc>
        <w:tc>
          <w:tcPr>
            <w:tcW w:w="1104" w:type="dxa"/>
            <w:vMerge/>
            <w:hideMark/>
          </w:tcPr>
          <w:p w14:paraId="47E75CFF" w14:textId="77777777" w:rsidR="001355BD" w:rsidRPr="0074195B" w:rsidRDefault="001355BD" w:rsidP="00A571B5">
            <w:pPr>
              <w:pStyle w:val="Default"/>
              <w:spacing w:line="276" w:lineRule="auto"/>
              <w:jc w:val="both"/>
              <w:rPr>
                <w:b/>
                <w:bCs/>
                <w:color w:val="000000" w:themeColor="text1"/>
                <w:sz w:val="20"/>
                <w:szCs w:val="20"/>
                <w:lang w:val="en-US"/>
              </w:rPr>
            </w:pPr>
          </w:p>
        </w:tc>
        <w:tc>
          <w:tcPr>
            <w:tcW w:w="7938" w:type="dxa"/>
            <w:hideMark/>
          </w:tcPr>
          <w:p w14:paraId="7FC36285" w14:textId="77777777" w:rsidR="001355BD" w:rsidRPr="005D3E5A" w:rsidRDefault="005D3E5A" w:rsidP="00A571B5">
            <w:pPr>
              <w:pStyle w:val="Default"/>
              <w:spacing w:line="276" w:lineRule="auto"/>
              <w:jc w:val="both"/>
              <w:rPr>
                <w:color w:val="000000" w:themeColor="text1"/>
                <w:sz w:val="20"/>
                <w:szCs w:val="20"/>
                <w:lang w:val="en-US"/>
              </w:rPr>
            </w:pPr>
            <w:r w:rsidRPr="005D3E5A">
              <w:rPr>
                <w:color w:val="000000" w:themeColor="text1"/>
                <w:sz w:val="20"/>
                <w:szCs w:val="20"/>
                <w:lang w:val="en-US"/>
              </w:rPr>
              <w:t>No relevant reference letter/s submitted.</w:t>
            </w:r>
          </w:p>
          <w:p w14:paraId="043C09F3" w14:textId="77777777" w:rsidR="005D3E5A" w:rsidRDefault="005D3E5A" w:rsidP="00A571B5">
            <w:pPr>
              <w:pStyle w:val="Default"/>
              <w:spacing w:line="276" w:lineRule="auto"/>
              <w:jc w:val="both"/>
              <w:rPr>
                <w:b/>
                <w:bCs/>
                <w:color w:val="000000" w:themeColor="text1"/>
                <w:sz w:val="20"/>
                <w:szCs w:val="20"/>
                <w:lang w:val="en-US"/>
              </w:rPr>
            </w:pPr>
          </w:p>
          <w:p w14:paraId="11E77E47" w14:textId="7EB1F8FB" w:rsidR="005D3E5A" w:rsidRPr="0074195B" w:rsidRDefault="005D3E5A" w:rsidP="00A571B5">
            <w:pPr>
              <w:pStyle w:val="Default"/>
              <w:spacing w:line="276" w:lineRule="auto"/>
              <w:jc w:val="both"/>
              <w:rPr>
                <w:b/>
                <w:bCs/>
                <w:color w:val="000000" w:themeColor="text1"/>
                <w:sz w:val="20"/>
                <w:szCs w:val="20"/>
                <w:lang w:val="en-US"/>
              </w:rPr>
            </w:pPr>
            <w:r w:rsidRPr="00AB689B">
              <w:rPr>
                <w:b/>
                <w:bCs/>
                <w:color w:val="000000" w:themeColor="text1"/>
                <w:sz w:val="20"/>
                <w:szCs w:val="20"/>
                <w:highlight w:val="yellow"/>
                <w:lang w:val="en-US"/>
              </w:rPr>
              <w:t>0 Points.</w:t>
            </w:r>
          </w:p>
        </w:tc>
      </w:tr>
    </w:tbl>
    <w:tbl>
      <w:tblPr>
        <w:tblW w:w="8000" w:type="dxa"/>
        <w:tblInd w:w="5978" w:type="dxa"/>
        <w:tblBorders>
          <w:top w:val="single" w:sz="4" w:space="0" w:color="auto"/>
        </w:tblBorders>
        <w:tblLook w:val="0000" w:firstRow="0" w:lastRow="0" w:firstColumn="0" w:lastColumn="0" w:noHBand="0" w:noVBand="0"/>
      </w:tblPr>
      <w:tblGrid>
        <w:gridCol w:w="8000"/>
      </w:tblGrid>
      <w:tr w:rsidR="00C24D44" w14:paraId="43691C86" w14:textId="77777777" w:rsidTr="00C24D44">
        <w:trPr>
          <w:trHeight w:val="100"/>
        </w:trPr>
        <w:tc>
          <w:tcPr>
            <w:tcW w:w="8000" w:type="dxa"/>
          </w:tcPr>
          <w:p w14:paraId="44BA8ABC" w14:textId="77777777" w:rsidR="00C24D44" w:rsidRDefault="00C24D44" w:rsidP="00A571B5">
            <w:pPr>
              <w:pStyle w:val="Default"/>
              <w:spacing w:line="276" w:lineRule="auto"/>
              <w:jc w:val="both"/>
              <w:rPr>
                <w:b/>
                <w:bCs/>
                <w:color w:val="000000" w:themeColor="text1"/>
                <w:sz w:val="20"/>
                <w:szCs w:val="20"/>
                <w:lang w:val="en-US"/>
              </w:rPr>
            </w:pPr>
          </w:p>
        </w:tc>
      </w:tr>
    </w:tbl>
    <w:tbl>
      <w:tblPr>
        <w:tblStyle w:val="TableGrid"/>
        <w:tblW w:w="14029" w:type="dxa"/>
        <w:tblLook w:val="04A0" w:firstRow="1" w:lastRow="0" w:firstColumn="1" w:lastColumn="0" w:noHBand="0" w:noVBand="1"/>
      </w:tblPr>
      <w:tblGrid>
        <w:gridCol w:w="854"/>
        <w:gridCol w:w="4133"/>
        <w:gridCol w:w="1104"/>
        <w:gridCol w:w="7938"/>
      </w:tblGrid>
      <w:tr w:rsidR="00C24D44" w:rsidRPr="0074195B" w14:paraId="75758C8A" w14:textId="77777777" w:rsidTr="00C24D44">
        <w:trPr>
          <w:trHeight w:val="2850"/>
        </w:trPr>
        <w:tc>
          <w:tcPr>
            <w:tcW w:w="854" w:type="dxa"/>
            <w:vMerge w:val="restart"/>
          </w:tcPr>
          <w:p w14:paraId="631B4809" w14:textId="77777777" w:rsidR="00C24D44" w:rsidRPr="0074195B" w:rsidRDefault="00C24D44" w:rsidP="00A571B5">
            <w:pPr>
              <w:pStyle w:val="Default"/>
              <w:spacing w:line="276" w:lineRule="auto"/>
              <w:jc w:val="both"/>
              <w:rPr>
                <w:b/>
                <w:bCs/>
                <w:color w:val="000000" w:themeColor="text1"/>
                <w:sz w:val="20"/>
                <w:szCs w:val="20"/>
                <w:lang w:val="en-US"/>
              </w:rPr>
            </w:pPr>
          </w:p>
        </w:tc>
        <w:tc>
          <w:tcPr>
            <w:tcW w:w="4133" w:type="dxa"/>
            <w:vMerge w:val="restart"/>
          </w:tcPr>
          <w:p w14:paraId="41F87A19" w14:textId="7657DA67" w:rsidR="00C24D44" w:rsidRDefault="00C24D44" w:rsidP="00A571B5">
            <w:pPr>
              <w:pStyle w:val="Default"/>
              <w:spacing w:line="276" w:lineRule="auto"/>
              <w:jc w:val="both"/>
              <w:rPr>
                <w:rFonts w:eastAsia="Times New Roman"/>
                <w:b/>
                <w:bCs/>
                <w:color w:val="auto"/>
                <w:sz w:val="20"/>
                <w:szCs w:val="20"/>
                <w:lang w:eastAsia="en-ZA"/>
              </w:rPr>
            </w:pPr>
            <w:r>
              <w:rPr>
                <w:rFonts w:eastAsia="Times New Roman"/>
                <w:b/>
                <w:bCs/>
                <w:color w:val="auto"/>
                <w:sz w:val="20"/>
                <w:szCs w:val="20"/>
                <w:lang w:eastAsia="en-ZA"/>
              </w:rPr>
              <w:t>QUALIFICATION AND EXPERIENCE:</w:t>
            </w:r>
          </w:p>
          <w:p w14:paraId="28A77EED" w14:textId="31A70C8E" w:rsidR="00C24D44" w:rsidRPr="005A75B4" w:rsidRDefault="00C24D44" w:rsidP="00A571B5">
            <w:pPr>
              <w:pStyle w:val="Default"/>
              <w:spacing w:line="276" w:lineRule="auto"/>
              <w:jc w:val="both"/>
              <w:rPr>
                <w:rFonts w:eastAsia="Times New Roman"/>
                <w:color w:val="auto"/>
                <w:sz w:val="20"/>
                <w:szCs w:val="20"/>
                <w:lang w:eastAsia="en-ZA"/>
              </w:rPr>
            </w:pPr>
            <w:r w:rsidRPr="005A75B4">
              <w:rPr>
                <w:rFonts w:eastAsia="Times New Roman"/>
                <w:color w:val="auto"/>
                <w:sz w:val="20"/>
                <w:szCs w:val="20"/>
                <w:lang w:eastAsia="en-ZA"/>
              </w:rPr>
              <w:t xml:space="preserve">Detailed Curriculum Vitae with qualifications and </w:t>
            </w:r>
            <w:r w:rsidR="00A6414A">
              <w:rPr>
                <w:rFonts w:eastAsia="Times New Roman"/>
                <w:color w:val="auto"/>
                <w:sz w:val="20"/>
                <w:szCs w:val="20"/>
                <w:lang w:eastAsia="en-ZA"/>
              </w:rPr>
              <w:t xml:space="preserve">clearly outlining the years of </w:t>
            </w:r>
            <w:r w:rsidRPr="005A75B4">
              <w:rPr>
                <w:rFonts w:eastAsia="Times New Roman"/>
                <w:color w:val="auto"/>
                <w:sz w:val="20"/>
                <w:szCs w:val="20"/>
                <w:lang w:eastAsia="en-ZA"/>
              </w:rPr>
              <w:t>experience</w:t>
            </w:r>
            <w:r w:rsidR="005A75B4">
              <w:rPr>
                <w:rFonts w:eastAsia="Times New Roman"/>
                <w:color w:val="auto"/>
                <w:sz w:val="20"/>
                <w:szCs w:val="20"/>
                <w:lang w:eastAsia="en-ZA"/>
              </w:rPr>
              <w:t xml:space="preserve"> relevant </w:t>
            </w:r>
            <w:r w:rsidR="00862096">
              <w:rPr>
                <w:rFonts w:eastAsia="Times New Roman"/>
                <w:color w:val="auto"/>
                <w:sz w:val="20"/>
                <w:szCs w:val="20"/>
                <w:lang w:eastAsia="en-ZA"/>
              </w:rPr>
              <w:t xml:space="preserve">to the bid requirements and </w:t>
            </w:r>
            <w:r w:rsidRPr="005A75B4">
              <w:rPr>
                <w:rFonts w:eastAsia="Times New Roman"/>
                <w:color w:val="auto"/>
                <w:sz w:val="20"/>
                <w:szCs w:val="20"/>
                <w:lang w:eastAsia="en-ZA"/>
              </w:rPr>
              <w:t>contactable references</w:t>
            </w:r>
            <w:r w:rsidR="00862096">
              <w:rPr>
                <w:rFonts w:eastAsia="Times New Roman"/>
                <w:color w:val="auto"/>
                <w:sz w:val="20"/>
                <w:szCs w:val="20"/>
                <w:lang w:eastAsia="en-ZA"/>
              </w:rPr>
              <w:t>.</w:t>
            </w:r>
          </w:p>
          <w:p w14:paraId="3CBD1507" w14:textId="77777777" w:rsidR="00C24D44" w:rsidRPr="005D1289" w:rsidRDefault="00C24D44" w:rsidP="00A571B5">
            <w:pPr>
              <w:pStyle w:val="Default"/>
              <w:spacing w:line="276" w:lineRule="auto"/>
              <w:jc w:val="both"/>
              <w:rPr>
                <w:b/>
                <w:bCs/>
                <w:color w:val="000000" w:themeColor="text1"/>
                <w:sz w:val="20"/>
                <w:szCs w:val="20"/>
              </w:rPr>
            </w:pPr>
          </w:p>
          <w:p w14:paraId="7131A411" w14:textId="77777777" w:rsidR="00C24D44" w:rsidRDefault="00C24D44" w:rsidP="00A571B5">
            <w:pPr>
              <w:pStyle w:val="Default"/>
              <w:spacing w:line="276" w:lineRule="auto"/>
              <w:jc w:val="both"/>
              <w:rPr>
                <w:b/>
                <w:bCs/>
                <w:color w:val="000000" w:themeColor="text1"/>
                <w:sz w:val="20"/>
                <w:szCs w:val="20"/>
                <w:lang w:val="en-US"/>
              </w:rPr>
            </w:pPr>
          </w:p>
          <w:p w14:paraId="187016F1" w14:textId="7E796C2A" w:rsidR="00C24D44" w:rsidRPr="00533C78" w:rsidRDefault="00C24D44" w:rsidP="00A571B5">
            <w:pPr>
              <w:pStyle w:val="Default"/>
              <w:spacing w:line="276" w:lineRule="auto"/>
              <w:rPr>
                <w:b/>
                <w:bCs/>
                <w:i/>
                <w:iCs/>
                <w:color w:val="FF0000"/>
                <w:sz w:val="20"/>
                <w:szCs w:val="20"/>
                <w:lang w:val="en-US"/>
              </w:rPr>
            </w:pPr>
            <w:r w:rsidRPr="00533C78">
              <w:rPr>
                <w:rFonts w:eastAsia="Times New Roman"/>
                <w:i/>
                <w:iCs/>
                <w:color w:val="FF0000"/>
                <w:sz w:val="20"/>
                <w:szCs w:val="20"/>
                <w:lang w:eastAsia="en-ZA"/>
              </w:rPr>
              <w:t>Copies of the qualifications certified within six months from the date of Quotation Issue.</w:t>
            </w:r>
          </w:p>
          <w:p w14:paraId="1F2CCB48" w14:textId="77777777" w:rsidR="00C24D44" w:rsidRPr="0074195B" w:rsidRDefault="00C24D44" w:rsidP="00A571B5">
            <w:pPr>
              <w:pStyle w:val="Default"/>
              <w:spacing w:line="276" w:lineRule="auto"/>
              <w:jc w:val="both"/>
              <w:rPr>
                <w:b/>
                <w:bCs/>
                <w:color w:val="000000" w:themeColor="text1"/>
                <w:sz w:val="20"/>
                <w:szCs w:val="20"/>
                <w:lang w:val="en-US"/>
              </w:rPr>
            </w:pPr>
          </w:p>
        </w:tc>
        <w:tc>
          <w:tcPr>
            <w:tcW w:w="1104" w:type="dxa"/>
            <w:vMerge w:val="restart"/>
          </w:tcPr>
          <w:p w14:paraId="147F57AF" w14:textId="77777777" w:rsidR="00C24D44" w:rsidRPr="0074195B" w:rsidRDefault="00C24D44"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tcPr>
          <w:p w14:paraId="469254EE" w14:textId="77777777" w:rsidR="00C24D44" w:rsidRPr="009974F4" w:rsidRDefault="00C24D44" w:rsidP="008E433D">
            <w:pPr>
              <w:pStyle w:val="Default"/>
              <w:spacing w:line="276" w:lineRule="auto"/>
              <w:jc w:val="both"/>
              <w:rPr>
                <w:b/>
                <w:bCs/>
                <w:color w:val="auto"/>
                <w:sz w:val="20"/>
                <w:szCs w:val="20"/>
                <w:lang w:val="en-US"/>
              </w:rPr>
            </w:pPr>
            <w:r w:rsidRPr="009974F4">
              <w:rPr>
                <w:b/>
                <w:bCs/>
                <w:color w:val="auto"/>
                <w:sz w:val="20"/>
                <w:szCs w:val="20"/>
                <w:lang w:val="en-US"/>
              </w:rPr>
              <w:t>1x Data Analytics Specialist</w:t>
            </w:r>
          </w:p>
          <w:p w14:paraId="45A81499" w14:textId="77777777" w:rsidR="00C24D44" w:rsidRPr="009974F4" w:rsidRDefault="00C24D44" w:rsidP="00A571B5">
            <w:pPr>
              <w:pStyle w:val="Default"/>
              <w:spacing w:line="276" w:lineRule="auto"/>
              <w:rPr>
                <w:color w:val="auto"/>
                <w:sz w:val="20"/>
                <w:szCs w:val="20"/>
                <w:lang w:val="en-US"/>
              </w:rPr>
            </w:pPr>
          </w:p>
          <w:p w14:paraId="341F0D47" w14:textId="2DDBACB6" w:rsidR="00C24D44" w:rsidRDefault="00C24D44" w:rsidP="0004044D">
            <w:pPr>
              <w:pStyle w:val="ListParagraph"/>
              <w:numPr>
                <w:ilvl w:val="0"/>
                <w:numId w:val="28"/>
              </w:numPr>
              <w:spacing w:line="276" w:lineRule="auto"/>
              <w:jc w:val="both"/>
              <w:rPr>
                <w:sz w:val="20"/>
                <w:szCs w:val="20"/>
                <w:lang w:eastAsia="en-ZA"/>
              </w:rPr>
            </w:pPr>
            <w:r w:rsidRPr="009974F4">
              <w:rPr>
                <w:sz w:val="20"/>
                <w:szCs w:val="20"/>
                <w:lang w:eastAsia="en-ZA"/>
              </w:rPr>
              <w:t xml:space="preserve">NQF Level 6/7 or higher in Information </w:t>
            </w:r>
            <w:r w:rsidR="008374CB">
              <w:rPr>
                <w:sz w:val="20"/>
                <w:szCs w:val="20"/>
                <w:lang w:eastAsia="en-ZA"/>
              </w:rPr>
              <w:t>Systems</w:t>
            </w:r>
            <w:r w:rsidR="00623AE2">
              <w:rPr>
                <w:sz w:val="20"/>
                <w:szCs w:val="20"/>
                <w:lang w:eastAsia="en-ZA"/>
              </w:rPr>
              <w:t xml:space="preserve"> or Information </w:t>
            </w:r>
            <w:r w:rsidR="00623AE2" w:rsidRPr="009974F4">
              <w:rPr>
                <w:sz w:val="20"/>
                <w:szCs w:val="20"/>
                <w:lang w:eastAsia="en-ZA"/>
              </w:rPr>
              <w:t>Technology</w:t>
            </w:r>
            <w:r w:rsidR="00623AE2">
              <w:rPr>
                <w:sz w:val="20"/>
                <w:szCs w:val="20"/>
                <w:lang w:eastAsia="en-ZA"/>
              </w:rPr>
              <w:t xml:space="preserve"> or </w:t>
            </w:r>
            <w:r w:rsidRPr="009974F4">
              <w:rPr>
                <w:sz w:val="20"/>
                <w:szCs w:val="20"/>
                <w:lang w:eastAsia="en-ZA"/>
              </w:rPr>
              <w:t>Computer Science</w:t>
            </w:r>
            <w:r w:rsidR="00623AE2">
              <w:rPr>
                <w:sz w:val="20"/>
                <w:szCs w:val="20"/>
                <w:lang w:eastAsia="en-ZA"/>
              </w:rPr>
              <w:t xml:space="preserve"> or </w:t>
            </w:r>
            <w:r w:rsidRPr="009974F4">
              <w:rPr>
                <w:sz w:val="20"/>
                <w:szCs w:val="20"/>
                <w:lang w:eastAsia="en-ZA"/>
              </w:rPr>
              <w:t>Statistics</w:t>
            </w:r>
            <w:r w:rsidR="00623AE2">
              <w:rPr>
                <w:sz w:val="20"/>
                <w:szCs w:val="20"/>
                <w:lang w:eastAsia="en-ZA"/>
              </w:rPr>
              <w:t xml:space="preserve"> or </w:t>
            </w:r>
            <w:r w:rsidRPr="009974F4">
              <w:rPr>
                <w:sz w:val="20"/>
                <w:szCs w:val="20"/>
                <w:lang w:eastAsia="en-ZA"/>
              </w:rPr>
              <w:t>Mathematics</w:t>
            </w:r>
            <w:r w:rsidR="00623AE2">
              <w:rPr>
                <w:sz w:val="20"/>
                <w:szCs w:val="20"/>
                <w:lang w:eastAsia="en-ZA"/>
              </w:rPr>
              <w:t xml:space="preserve"> or </w:t>
            </w:r>
            <w:r w:rsidRPr="009974F4">
              <w:rPr>
                <w:sz w:val="20"/>
                <w:szCs w:val="20"/>
                <w:lang w:eastAsia="en-ZA"/>
              </w:rPr>
              <w:t>Internal Auditing</w:t>
            </w:r>
            <w:r w:rsidR="00623AE2">
              <w:rPr>
                <w:sz w:val="20"/>
                <w:szCs w:val="20"/>
                <w:lang w:eastAsia="en-ZA"/>
              </w:rPr>
              <w:t xml:space="preserve"> or </w:t>
            </w:r>
            <w:r w:rsidRPr="009974F4">
              <w:rPr>
                <w:sz w:val="20"/>
                <w:szCs w:val="20"/>
                <w:lang w:eastAsia="en-ZA"/>
              </w:rPr>
              <w:t>Accounting or equivalent</w:t>
            </w:r>
            <w:r>
              <w:rPr>
                <w:sz w:val="20"/>
                <w:szCs w:val="20"/>
                <w:lang w:eastAsia="en-ZA"/>
              </w:rPr>
              <w:t>,</w:t>
            </w:r>
            <w:r w:rsidRPr="009974F4">
              <w:rPr>
                <w:sz w:val="20"/>
                <w:szCs w:val="20"/>
                <w:lang w:eastAsia="en-ZA"/>
              </w:rPr>
              <w:t xml:space="preserve"> </w:t>
            </w:r>
          </w:p>
          <w:p w14:paraId="3AEE44A7" w14:textId="6FF5648B" w:rsidR="00C24D44" w:rsidRDefault="00C24D44" w:rsidP="005F134F">
            <w:pPr>
              <w:pStyle w:val="ListParagraph"/>
              <w:spacing w:line="276" w:lineRule="auto"/>
              <w:ind w:left="360" w:firstLine="0"/>
              <w:jc w:val="both"/>
              <w:rPr>
                <w:sz w:val="20"/>
                <w:szCs w:val="20"/>
                <w:lang w:eastAsia="en-ZA"/>
              </w:rPr>
            </w:pPr>
            <w:r w:rsidRPr="009974F4">
              <w:rPr>
                <w:sz w:val="20"/>
                <w:szCs w:val="20"/>
                <w:lang w:eastAsia="en-ZA"/>
              </w:rPr>
              <w:t xml:space="preserve">and </w:t>
            </w:r>
          </w:p>
          <w:p w14:paraId="658DEF43" w14:textId="7169DDCA" w:rsidR="00C24D44" w:rsidRDefault="00C24D44" w:rsidP="0004044D">
            <w:pPr>
              <w:pStyle w:val="ListParagraph"/>
              <w:spacing w:line="276" w:lineRule="auto"/>
              <w:ind w:left="360" w:firstLine="0"/>
              <w:jc w:val="both"/>
              <w:rPr>
                <w:sz w:val="20"/>
                <w:szCs w:val="20"/>
                <w:lang w:eastAsia="en-ZA"/>
              </w:rPr>
            </w:pPr>
            <w:r w:rsidRPr="009974F4">
              <w:rPr>
                <w:sz w:val="20"/>
                <w:szCs w:val="20"/>
                <w:lang w:eastAsia="en-ZA"/>
              </w:rPr>
              <w:t xml:space="preserve">a Professional certification such as Arbutus Certified Data Analyst (ACDA) </w:t>
            </w:r>
            <w:r w:rsidR="003E3B53">
              <w:rPr>
                <w:sz w:val="20"/>
                <w:szCs w:val="20"/>
                <w:lang w:eastAsia="en-ZA"/>
              </w:rPr>
              <w:t>or</w:t>
            </w:r>
            <w:r w:rsidRPr="009974F4">
              <w:rPr>
                <w:sz w:val="20"/>
                <w:szCs w:val="20"/>
                <w:lang w:eastAsia="en-ZA"/>
              </w:rPr>
              <w:t xml:space="preserve"> ACL Certified </w:t>
            </w:r>
            <w:r w:rsidR="003E3B53">
              <w:rPr>
                <w:sz w:val="20"/>
                <w:szCs w:val="20"/>
                <w:lang w:eastAsia="en-ZA"/>
              </w:rPr>
              <w:t>or</w:t>
            </w:r>
            <w:r w:rsidRPr="009974F4">
              <w:rPr>
                <w:sz w:val="20"/>
                <w:szCs w:val="20"/>
                <w:lang w:eastAsia="en-ZA"/>
              </w:rPr>
              <w:t xml:space="preserve"> Certified Arbutus Analyst Professional (CAAP), </w:t>
            </w:r>
          </w:p>
          <w:p w14:paraId="02B72CB8" w14:textId="2CA23311" w:rsidR="00C24D44" w:rsidRDefault="00C24D44" w:rsidP="005F134F">
            <w:pPr>
              <w:pStyle w:val="ListParagraph"/>
              <w:spacing w:line="276" w:lineRule="auto"/>
              <w:ind w:left="360" w:firstLine="0"/>
              <w:jc w:val="both"/>
              <w:rPr>
                <w:sz w:val="20"/>
                <w:szCs w:val="20"/>
                <w:lang w:eastAsia="en-ZA"/>
              </w:rPr>
            </w:pPr>
            <w:r w:rsidRPr="009974F4">
              <w:rPr>
                <w:sz w:val="20"/>
                <w:szCs w:val="20"/>
                <w:lang w:eastAsia="en-ZA"/>
              </w:rPr>
              <w:t xml:space="preserve">and </w:t>
            </w:r>
          </w:p>
          <w:p w14:paraId="7DA68794" w14:textId="55596134" w:rsidR="00C24D44" w:rsidRDefault="00C24D44" w:rsidP="005F134F">
            <w:pPr>
              <w:pStyle w:val="ListParagraph"/>
              <w:spacing w:line="276" w:lineRule="auto"/>
              <w:ind w:left="360" w:firstLine="0"/>
              <w:jc w:val="both"/>
              <w:rPr>
                <w:sz w:val="20"/>
                <w:szCs w:val="20"/>
                <w:lang w:eastAsia="en-ZA"/>
              </w:rPr>
            </w:pPr>
            <w:r w:rsidRPr="009974F4">
              <w:rPr>
                <w:sz w:val="20"/>
                <w:szCs w:val="20"/>
                <w:lang w:eastAsia="en-ZA"/>
              </w:rPr>
              <w:t>8+ years’ experience in Arbutus Analytics and Power</w:t>
            </w:r>
            <w:r>
              <w:rPr>
                <w:sz w:val="20"/>
                <w:szCs w:val="20"/>
                <w:lang w:eastAsia="en-ZA"/>
              </w:rPr>
              <w:t xml:space="preserve"> </w:t>
            </w:r>
            <w:r w:rsidRPr="009974F4">
              <w:rPr>
                <w:sz w:val="20"/>
                <w:szCs w:val="20"/>
                <w:lang w:eastAsia="en-ZA"/>
              </w:rPr>
              <w:t xml:space="preserve">BI Integration </w:t>
            </w:r>
            <w:r w:rsidRPr="00AB689B">
              <w:rPr>
                <w:b/>
                <w:bCs/>
                <w:sz w:val="20"/>
                <w:szCs w:val="20"/>
                <w:highlight w:val="yellow"/>
                <w:lang w:eastAsia="en-ZA"/>
              </w:rPr>
              <w:t>(5 Points)</w:t>
            </w:r>
          </w:p>
          <w:p w14:paraId="3C892C4E" w14:textId="77777777" w:rsidR="00C24D44" w:rsidRPr="009974F4" w:rsidRDefault="00C24D44" w:rsidP="00533C78">
            <w:pPr>
              <w:pStyle w:val="Default"/>
              <w:spacing w:line="276" w:lineRule="auto"/>
              <w:rPr>
                <w:color w:val="auto"/>
                <w:sz w:val="20"/>
                <w:szCs w:val="20"/>
                <w:lang w:val="en-US"/>
              </w:rPr>
            </w:pPr>
          </w:p>
        </w:tc>
      </w:tr>
      <w:tr w:rsidR="00C24D44" w:rsidRPr="0074195B" w14:paraId="66CA42D4" w14:textId="77777777" w:rsidTr="00C24D44">
        <w:trPr>
          <w:trHeight w:val="2190"/>
        </w:trPr>
        <w:tc>
          <w:tcPr>
            <w:tcW w:w="854" w:type="dxa"/>
            <w:vMerge/>
          </w:tcPr>
          <w:p w14:paraId="03065353" w14:textId="77777777" w:rsidR="00C24D44" w:rsidRPr="0074195B" w:rsidRDefault="00C24D44" w:rsidP="00A571B5">
            <w:pPr>
              <w:pStyle w:val="Default"/>
              <w:spacing w:line="276" w:lineRule="auto"/>
              <w:jc w:val="both"/>
              <w:rPr>
                <w:b/>
                <w:bCs/>
                <w:color w:val="000000" w:themeColor="text1"/>
                <w:sz w:val="20"/>
                <w:szCs w:val="20"/>
                <w:lang w:val="en-US"/>
              </w:rPr>
            </w:pPr>
          </w:p>
        </w:tc>
        <w:tc>
          <w:tcPr>
            <w:tcW w:w="4133" w:type="dxa"/>
            <w:vMerge/>
          </w:tcPr>
          <w:p w14:paraId="24B73F77" w14:textId="77777777" w:rsidR="00C24D44" w:rsidRDefault="00C24D44" w:rsidP="00A571B5">
            <w:pPr>
              <w:pStyle w:val="Default"/>
              <w:spacing w:line="276" w:lineRule="auto"/>
              <w:jc w:val="both"/>
              <w:rPr>
                <w:rFonts w:eastAsia="Times New Roman"/>
                <w:b/>
                <w:bCs/>
                <w:color w:val="auto"/>
                <w:sz w:val="20"/>
                <w:szCs w:val="20"/>
                <w:lang w:eastAsia="en-ZA"/>
              </w:rPr>
            </w:pPr>
          </w:p>
        </w:tc>
        <w:tc>
          <w:tcPr>
            <w:tcW w:w="1104" w:type="dxa"/>
            <w:vMerge/>
          </w:tcPr>
          <w:p w14:paraId="250A876F" w14:textId="77777777" w:rsidR="00C24D44" w:rsidRDefault="00C24D44" w:rsidP="00A571B5">
            <w:pPr>
              <w:pStyle w:val="Default"/>
              <w:spacing w:line="276" w:lineRule="auto"/>
              <w:jc w:val="both"/>
              <w:rPr>
                <w:b/>
                <w:bCs/>
                <w:color w:val="000000" w:themeColor="text1"/>
                <w:sz w:val="20"/>
                <w:szCs w:val="20"/>
                <w:lang w:val="en-US"/>
              </w:rPr>
            </w:pPr>
          </w:p>
        </w:tc>
        <w:tc>
          <w:tcPr>
            <w:tcW w:w="7938" w:type="dxa"/>
          </w:tcPr>
          <w:p w14:paraId="76C4ED43" w14:textId="14EFF847" w:rsidR="00C24D44" w:rsidRDefault="00C24D44" w:rsidP="00C24D44">
            <w:pPr>
              <w:pStyle w:val="ListParagraph"/>
              <w:numPr>
                <w:ilvl w:val="0"/>
                <w:numId w:val="28"/>
              </w:numPr>
              <w:spacing w:line="276" w:lineRule="auto"/>
              <w:jc w:val="both"/>
              <w:rPr>
                <w:sz w:val="20"/>
                <w:szCs w:val="20"/>
                <w:lang w:eastAsia="en-ZA"/>
              </w:rPr>
            </w:pPr>
            <w:r w:rsidRPr="009974F4">
              <w:rPr>
                <w:sz w:val="20"/>
                <w:szCs w:val="20"/>
                <w:lang w:eastAsia="en-ZA"/>
              </w:rPr>
              <w:t>NQF Level 6/7 or higher in Information</w:t>
            </w:r>
            <w:r w:rsidR="008374CB">
              <w:rPr>
                <w:sz w:val="20"/>
                <w:szCs w:val="20"/>
                <w:lang w:eastAsia="en-ZA"/>
              </w:rPr>
              <w:t xml:space="preserve"> Systems</w:t>
            </w:r>
            <w:r w:rsidR="003E3B53">
              <w:rPr>
                <w:sz w:val="20"/>
                <w:szCs w:val="20"/>
                <w:lang w:eastAsia="en-ZA"/>
              </w:rPr>
              <w:t xml:space="preserve"> or Information </w:t>
            </w:r>
            <w:r w:rsidRPr="009974F4">
              <w:rPr>
                <w:sz w:val="20"/>
                <w:szCs w:val="20"/>
                <w:lang w:eastAsia="en-ZA"/>
              </w:rPr>
              <w:t>Technology</w:t>
            </w:r>
            <w:r w:rsidR="003E3B53">
              <w:rPr>
                <w:sz w:val="20"/>
                <w:szCs w:val="20"/>
                <w:lang w:eastAsia="en-ZA"/>
              </w:rPr>
              <w:t xml:space="preserve"> or</w:t>
            </w:r>
            <w:r w:rsidRPr="009974F4">
              <w:rPr>
                <w:sz w:val="20"/>
                <w:szCs w:val="20"/>
                <w:lang w:eastAsia="en-ZA"/>
              </w:rPr>
              <w:t xml:space="preserve"> Computer Science</w:t>
            </w:r>
            <w:r w:rsidR="003E3B53">
              <w:rPr>
                <w:sz w:val="20"/>
                <w:szCs w:val="20"/>
                <w:lang w:eastAsia="en-ZA"/>
              </w:rPr>
              <w:t xml:space="preserve"> or </w:t>
            </w:r>
            <w:r w:rsidRPr="009974F4">
              <w:rPr>
                <w:sz w:val="20"/>
                <w:szCs w:val="20"/>
                <w:lang w:eastAsia="en-ZA"/>
              </w:rPr>
              <w:t>Statistics</w:t>
            </w:r>
            <w:r w:rsidR="003E3B53">
              <w:rPr>
                <w:sz w:val="20"/>
                <w:szCs w:val="20"/>
                <w:lang w:eastAsia="en-ZA"/>
              </w:rPr>
              <w:t xml:space="preserve"> or</w:t>
            </w:r>
            <w:r w:rsidRPr="009974F4">
              <w:rPr>
                <w:sz w:val="20"/>
                <w:szCs w:val="20"/>
                <w:lang w:eastAsia="en-ZA"/>
              </w:rPr>
              <w:t xml:space="preserve"> Mathematics</w:t>
            </w:r>
            <w:r w:rsidR="003E3B53">
              <w:rPr>
                <w:sz w:val="20"/>
                <w:szCs w:val="20"/>
                <w:lang w:eastAsia="en-ZA"/>
              </w:rPr>
              <w:t xml:space="preserve"> or</w:t>
            </w:r>
            <w:r w:rsidRPr="009974F4">
              <w:rPr>
                <w:sz w:val="20"/>
                <w:szCs w:val="20"/>
                <w:lang w:eastAsia="en-ZA"/>
              </w:rPr>
              <w:t xml:space="preserve"> Internal Auditing</w:t>
            </w:r>
            <w:r w:rsidR="003E3B53">
              <w:rPr>
                <w:sz w:val="20"/>
                <w:szCs w:val="20"/>
                <w:lang w:eastAsia="en-ZA"/>
              </w:rPr>
              <w:t xml:space="preserve"> or </w:t>
            </w:r>
            <w:r w:rsidRPr="009974F4">
              <w:rPr>
                <w:sz w:val="20"/>
                <w:szCs w:val="20"/>
                <w:lang w:eastAsia="en-ZA"/>
              </w:rPr>
              <w:t xml:space="preserve">Accounting or equivalent </w:t>
            </w:r>
          </w:p>
          <w:p w14:paraId="7BCF0EEF" w14:textId="77777777" w:rsidR="00C24D44" w:rsidRDefault="00C24D44" w:rsidP="00C24D44">
            <w:pPr>
              <w:pStyle w:val="ListParagraph"/>
              <w:spacing w:line="276" w:lineRule="auto"/>
              <w:ind w:left="360" w:firstLine="0"/>
              <w:jc w:val="both"/>
              <w:rPr>
                <w:sz w:val="20"/>
                <w:szCs w:val="20"/>
                <w:lang w:eastAsia="en-ZA"/>
              </w:rPr>
            </w:pPr>
            <w:r w:rsidRPr="009974F4">
              <w:rPr>
                <w:sz w:val="20"/>
                <w:szCs w:val="20"/>
                <w:lang w:eastAsia="en-ZA"/>
              </w:rPr>
              <w:t xml:space="preserve">and </w:t>
            </w:r>
          </w:p>
          <w:p w14:paraId="517CE0BB" w14:textId="280C3AA9" w:rsidR="00C24D44" w:rsidRDefault="00C24D44" w:rsidP="00C24D44">
            <w:pPr>
              <w:pStyle w:val="ListParagraph"/>
              <w:spacing w:line="276" w:lineRule="auto"/>
              <w:ind w:left="360" w:firstLine="0"/>
              <w:jc w:val="both"/>
              <w:rPr>
                <w:sz w:val="20"/>
                <w:szCs w:val="20"/>
                <w:lang w:eastAsia="en-ZA"/>
              </w:rPr>
            </w:pPr>
            <w:r w:rsidRPr="009974F4">
              <w:rPr>
                <w:sz w:val="20"/>
                <w:szCs w:val="20"/>
                <w:lang w:eastAsia="en-ZA"/>
              </w:rPr>
              <w:t xml:space="preserve">a Professional certification such as Arbutus Certified Data Analyst (ACDA) </w:t>
            </w:r>
            <w:r w:rsidR="003E3B53">
              <w:rPr>
                <w:sz w:val="20"/>
                <w:szCs w:val="20"/>
                <w:lang w:eastAsia="en-ZA"/>
              </w:rPr>
              <w:t>or</w:t>
            </w:r>
            <w:r w:rsidRPr="009974F4">
              <w:rPr>
                <w:sz w:val="20"/>
                <w:szCs w:val="20"/>
                <w:lang w:eastAsia="en-ZA"/>
              </w:rPr>
              <w:t xml:space="preserve"> ACL Certified </w:t>
            </w:r>
            <w:r w:rsidR="003E3B53">
              <w:rPr>
                <w:sz w:val="20"/>
                <w:szCs w:val="20"/>
                <w:lang w:eastAsia="en-ZA"/>
              </w:rPr>
              <w:t>or</w:t>
            </w:r>
            <w:r w:rsidRPr="009974F4">
              <w:rPr>
                <w:sz w:val="20"/>
                <w:szCs w:val="20"/>
                <w:lang w:eastAsia="en-ZA"/>
              </w:rPr>
              <w:t xml:space="preserve"> Certified Arbutus Analyst Professional (CAAP), </w:t>
            </w:r>
          </w:p>
          <w:p w14:paraId="3EC65427" w14:textId="77777777" w:rsidR="00C24D44" w:rsidRDefault="00C24D44" w:rsidP="00C24D44">
            <w:pPr>
              <w:pStyle w:val="ListParagraph"/>
              <w:spacing w:line="276" w:lineRule="auto"/>
              <w:ind w:left="360" w:firstLine="0"/>
              <w:jc w:val="both"/>
              <w:rPr>
                <w:sz w:val="20"/>
                <w:szCs w:val="20"/>
                <w:lang w:eastAsia="en-ZA"/>
              </w:rPr>
            </w:pPr>
            <w:r w:rsidRPr="009974F4">
              <w:rPr>
                <w:sz w:val="20"/>
                <w:szCs w:val="20"/>
                <w:lang w:eastAsia="en-ZA"/>
              </w:rPr>
              <w:t xml:space="preserve">and </w:t>
            </w:r>
          </w:p>
          <w:p w14:paraId="59973D6C" w14:textId="3ECA7FE3" w:rsidR="00C24D44" w:rsidRDefault="00C24D44" w:rsidP="00C24D44">
            <w:pPr>
              <w:pStyle w:val="ListParagraph"/>
              <w:spacing w:line="276" w:lineRule="auto"/>
              <w:ind w:left="360" w:firstLine="0"/>
              <w:jc w:val="both"/>
              <w:rPr>
                <w:sz w:val="20"/>
                <w:szCs w:val="20"/>
                <w:lang w:eastAsia="en-ZA"/>
              </w:rPr>
            </w:pPr>
            <w:r w:rsidRPr="009974F4">
              <w:rPr>
                <w:sz w:val="20"/>
                <w:szCs w:val="20"/>
                <w:lang w:eastAsia="en-ZA"/>
              </w:rPr>
              <w:t xml:space="preserve">6+ years’ experience in Arbutus Analytics and </w:t>
            </w:r>
            <w:r>
              <w:rPr>
                <w:sz w:val="20"/>
                <w:szCs w:val="20"/>
                <w:lang w:eastAsia="en-ZA"/>
              </w:rPr>
              <w:t>Power BI</w:t>
            </w:r>
            <w:r w:rsidRPr="009974F4">
              <w:rPr>
                <w:sz w:val="20"/>
                <w:szCs w:val="20"/>
                <w:lang w:eastAsia="en-ZA"/>
              </w:rPr>
              <w:t xml:space="preserve"> Integration </w:t>
            </w:r>
            <w:r w:rsidRPr="003E3B53">
              <w:rPr>
                <w:b/>
                <w:bCs/>
                <w:sz w:val="20"/>
                <w:szCs w:val="20"/>
                <w:highlight w:val="yellow"/>
                <w:lang w:eastAsia="en-ZA"/>
              </w:rPr>
              <w:t>(3 Points)</w:t>
            </w:r>
          </w:p>
          <w:p w14:paraId="1FFA7795" w14:textId="77777777" w:rsidR="00C24D44" w:rsidRPr="009974F4" w:rsidRDefault="00C24D44" w:rsidP="00533C78">
            <w:pPr>
              <w:pStyle w:val="Default"/>
              <w:spacing w:line="276" w:lineRule="auto"/>
              <w:rPr>
                <w:b/>
                <w:bCs/>
                <w:color w:val="auto"/>
                <w:sz w:val="20"/>
                <w:szCs w:val="20"/>
                <w:lang w:val="en-US"/>
              </w:rPr>
            </w:pPr>
          </w:p>
        </w:tc>
      </w:tr>
      <w:tr w:rsidR="00C24D44" w:rsidRPr="0074195B" w14:paraId="685395DD" w14:textId="77777777" w:rsidTr="00533C78">
        <w:trPr>
          <w:trHeight w:val="710"/>
        </w:trPr>
        <w:tc>
          <w:tcPr>
            <w:tcW w:w="854" w:type="dxa"/>
            <w:vMerge/>
          </w:tcPr>
          <w:p w14:paraId="10BB07CD" w14:textId="77777777" w:rsidR="00C24D44" w:rsidRPr="0074195B" w:rsidRDefault="00C24D44" w:rsidP="00A571B5">
            <w:pPr>
              <w:pStyle w:val="Default"/>
              <w:spacing w:line="276" w:lineRule="auto"/>
              <w:jc w:val="both"/>
              <w:rPr>
                <w:b/>
                <w:bCs/>
                <w:color w:val="000000" w:themeColor="text1"/>
                <w:sz w:val="20"/>
                <w:szCs w:val="20"/>
                <w:lang w:val="en-US"/>
              </w:rPr>
            </w:pPr>
          </w:p>
        </w:tc>
        <w:tc>
          <w:tcPr>
            <w:tcW w:w="4133" w:type="dxa"/>
            <w:vMerge/>
          </w:tcPr>
          <w:p w14:paraId="7226F0F4" w14:textId="77777777" w:rsidR="00C24D44" w:rsidRDefault="00C24D44" w:rsidP="00A571B5">
            <w:pPr>
              <w:pStyle w:val="Default"/>
              <w:spacing w:line="276" w:lineRule="auto"/>
              <w:jc w:val="both"/>
              <w:rPr>
                <w:rFonts w:eastAsia="Times New Roman"/>
                <w:b/>
                <w:bCs/>
                <w:color w:val="auto"/>
                <w:sz w:val="20"/>
                <w:szCs w:val="20"/>
                <w:lang w:eastAsia="en-ZA"/>
              </w:rPr>
            </w:pPr>
          </w:p>
        </w:tc>
        <w:tc>
          <w:tcPr>
            <w:tcW w:w="1104" w:type="dxa"/>
            <w:vMerge/>
          </w:tcPr>
          <w:p w14:paraId="5AF6A44B" w14:textId="77777777" w:rsidR="00C24D44" w:rsidRDefault="00C24D44" w:rsidP="00A571B5">
            <w:pPr>
              <w:pStyle w:val="Default"/>
              <w:spacing w:line="276" w:lineRule="auto"/>
              <w:jc w:val="both"/>
              <w:rPr>
                <w:b/>
                <w:bCs/>
                <w:color w:val="000000" w:themeColor="text1"/>
                <w:sz w:val="20"/>
                <w:szCs w:val="20"/>
                <w:lang w:val="en-US"/>
              </w:rPr>
            </w:pPr>
          </w:p>
        </w:tc>
        <w:tc>
          <w:tcPr>
            <w:tcW w:w="7938" w:type="dxa"/>
          </w:tcPr>
          <w:p w14:paraId="10C89192" w14:textId="635D5B10" w:rsidR="00C24D44" w:rsidRPr="009974F4" w:rsidRDefault="008A6AF7" w:rsidP="005F134F">
            <w:pPr>
              <w:pStyle w:val="ListParagraph"/>
              <w:numPr>
                <w:ilvl w:val="0"/>
                <w:numId w:val="28"/>
              </w:numPr>
              <w:spacing w:line="276" w:lineRule="auto"/>
              <w:jc w:val="both"/>
              <w:rPr>
                <w:rFonts w:eastAsia="Times New Roman"/>
                <w:sz w:val="20"/>
                <w:szCs w:val="20"/>
                <w:lang w:eastAsia="en-ZA"/>
              </w:rPr>
            </w:pPr>
            <w:r>
              <w:rPr>
                <w:sz w:val="20"/>
                <w:szCs w:val="20"/>
                <w:lang w:eastAsia="en-ZA"/>
              </w:rPr>
              <w:t xml:space="preserve">If </w:t>
            </w:r>
            <w:r w:rsidR="00BE7602">
              <w:rPr>
                <w:sz w:val="20"/>
                <w:szCs w:val="20"/>
                <w:lang w:eastAsia="en-ZA"/>
              </w:rPr>
              <w:t xml:space="preserve">minimum requirements </w:t>
            </w:r>
            <w:r w:rsidR="00A2610E">
              <w:rPr>
                <w:sz w:val="20"/>
                <w:szCs w:val="20"/>
                <w:lang w:eastAsia="en-ZA"/>
              </w:rPr>
              <w:t>for</w:t>
            </w:r>
            <w:r w:rsidR="005944FE">
              <w:rPr>
                <w:sz w:val="20"/>
                <w:szCs w:val="20"/>
                <w:lang w:eastAsia="en-ZA"/>
              </w:rPr>
              <w:t xml:space="preserve"> number 1 and 2 mentioned above are not met</w:t>
            </w:r>
            <w:r w:rsidR="00C24D44" w:rsidRPr="009974F4">
              <w:rPr>
                <w:sz w:val="20"/>
                <w:szCs w:val="20"/>
                <w:lang w:eastAsia="en-ZA"/>
              </w:rPr>
              <w:t xml:space="preserve"> </w:t>
            </w:r>
            <w:r w:rsidR="00C24D44" w:rsidRPr="00AB689B">
              <w:rPr>
                <w:sz w:val="20"/>
                <w:szCs w:val="20"/>
                <w:highlight w:val="yellow"/>
                <w:lang w:eastAsia="en-ZA"/>
              </w:rPr>
              <w:t>(</w:t>
            </w:r>
            <w:r w:rsidR="00C24D44" w:rsidRPr="00AB689B">
              <w:rPr>
                <w:b/>
                <w:bCs/>
                <w:sz w:val="20"/>
                <w:szCs w:val="20"/>
                <w:highlight w:val="yellow"/>
                <w:lang w:eastAsia="en-ZA"/>
              </w:rPr>
              <w:t>0 Points</w:t>
            </w:r>
            <w:r w:rsidR="00C24D44" w:rsidRPr="00AB689B">
              <w:rPr>
                <w:sz w:val="20"/>
                <w:szCs w:val="20"/>
                <w:highlight w:val="yellow"/>
                <w:lang w:eastAsia="en-ZA"/>
              </w:rPr>
              <w:t>)</w:t>
            </w:r>
          </w:p>
          <w:p w14:paraId="4309C190" w14:textId="77777777" w:rsidR="00C24D44" w:rsidRPr="009974F4" w:rsidRDefault="00C24D44" w:rsidP="00533C78">
            <w:pPr>
              <w:pStyle w:val="Default"/>
              <w:spacing w:line="276" w:lineRule="auto"/>
              <w:rPr>
                <w:sz w:val="20"/>
                <w:szCs w:val="20"/>
                <w:lang w:eastAsia="en-ZA"/>
              </w:rPr>
            </w:pPr>
          </w:p>
        </w:tc>
      </w:tr>
      <w:tr w:rsidR="00B0160F" w:rsidRPr="0074195B" w14:paraId="75059472" w14:textId="77777777" w:rsidTr="00445D92">
        <w:trPr>
          <w:trHeight w:val="1846"/>
        </w:trPr>
        <w:tc>
          <w:tcPr>
            <w:tcW w:w="854" w:type="dxa"/>
            <w:tcBorders>
              <w:bottom w:val="single" w:sz="4" w:space="0" w:color="auto"/>
            </w:tcBorders>
            <w:noWrap/>
            <w:hideMark/>
          </w:tcPr>
          <w:p w14:paraId="78B65C6A" w14:textId="77777777" w:rsidR="00B0160F" w:rsidRPr="00717FEA" w:rsidRDefault="00B0160F" w:rsidP="00A571B5"/>
          <w:p w14:paraId="07045352" w14:textId="77777777" w:rsidR="00B0160F" w:rsidRPr="00717FEA" w:rsidRDefault="00B0160F" w:rsidP="00A571B5"/>
          <w:p w14:paraId="4BFD35F3" w14:textId="77777777" w:rsidR="00B0160F" w:rsidRPr="0074195B" w:rsidRDefault="00B0160F" w:rsidP="00A571B5">
            <w:pPr>
              <w:rPr>
                <w:b/>
                <w:bCs/>
                <w:color w:val="000000" w:themeColor="text1"/>
                <w:sz w:val="20"/>
                <w:szCs w:val="20"/>
                <w:lang w:val="en-US"/>
              </w:rPr>
            </w:pPr>
          </w:p>
        </w:tc>
        <w:tc>
          <w:tcPr>
            <w:tcW w:w="4133" w:type="dxa"/>
            <w:noWrap/>
            <w:hideMark/>
          </w:tcPr>
          <w:p w14:paraId="4C0B77DB" w14:textId="543163D8" w:rsidR="00B0160F" w:rsidRPr="005D1289" w:rsidRDefault="00533C78" w:rsidP="00A571B5">
            <w:pPr>
              <w:pStyle w:val="Default"/>
              <w:spacing w:line="276" w:lineRule="auto"/>
              <w:jc w:val="both"/>
              <w:rPr>
                <w:rFonts w:eastAsia="Times New Roman"/>
                <w:b/>
                <w:bCs/>
                <w:color w:val="auto"/>
                <w:sz w:val="20"/>
                <w:szCs w:val="20"/>
                <w:lang w:eastAsia="en-ZA"/>
              </w:rPr>
            </w:pPr>
            <w:r>
              <w:rPr>
                <w:rFonts w:eastAsia="Times New Roman"/>
                <w:b/>
                <w:bCs/>
                <w:color w:val="auto"/>
                <w:sz w:val="20"/>
                <w:szCs w:val="20"/>
                <w:lang w:eastAsia="en-ZA"/>
              </w:rPr>
              <w:t>Experience with SAP Data Environments and System integrations</w:t>
            </w:r>
          </w:p>
          <w:p w14:paraId="32F31E0F" w14:textId="77777777" w:rsidR="00533C78" w:rsidRDefault="00533C78" w:rsidP="00533C78">
            <w:pPr>
              <w:pStyle w:val="Default"/>
              <w:spacing w:line="276" w:lineRule="auto"/>
              <w:rPr>
                <w:rFonts w:eastAsia="Times New Roman"/>
                <w:color w:val="000000" w:themeColor="text1"/>
                <w:sz w:val="22"/>
                <w:szCs w:val="22"/>
                <w:lang w:eastAsia="en-ZA"/>
              </w:rPr>
            </w:pPr>
          </w:p>
          <w:p w14:paraId="45D625E1" w14:textId="0B86A040" w:rsidR="00B0160F" w:rsidRPr="00533C78" w:rsidRDefault="00533C78" w:rsidP="00533C78">
            <w:pPr>
              <w:pStyle w:val="Default"/>
              <w:spacing w:line="276" w:lineRule="auto"/>
              <w:rPr>
                <w:b/>
                <w:bCs/>
                <w:i/>
                <w:iCs/>
                <w:color w:val="FF0000"/>
                <w:sz w:val="20"/>
                <w:szCs w:val="20"/>
                <w:lang w:val="en-US"/>
              </w:rPr>
            </w:pPr>
            <w:r w:rsidRPr="00533C78">
              <w:rPr>
                <w:rFonts w:eastAsia="Times New Roman"/>
                <w:i/>
                <w:iCs/>
                <w:color w:val="FF0000"/>
                <w:sz w:val="20"/>
                <w:szCs w:val="20"/>
                <w:lang w:eastAsia="en-ZA"/>
              </w:rPr>
              <w:t>Attach a comprehensive Curriculum Vitae with contactable references.</w:t>
            </w:r>
            <w:r w:rsidR="00B0160F" w:rsidRPr="008E271A">
              <w:rPr>
                <w:rFonts w:eastAsia="Times New Roman"/>
                <w:color w:val="000000" w:themeColor="text1"/>
                <w:sz w:val="22"/>
                <w:szCs w:val="22"/>
                <w:lang w:eastAsia="en-ZA"/>
              </w:rPr>
              <w:br/>
            </w:r>
          </w:p>
        </w:tc>
        <w:tc>
          <w:tcPr>
            <w:tcW w:w="1104" w:type="dxa"/>
            <w:noWrap/>
            <w:hideMark/>
          </w:tcPr>
          <w:p w14:paraId="4377F757" w14:textId="77777777" w:rsidR="00B0160F" w:rsidRPr="0074195B" w:rsidRDefault="00B0160F" w:rsidP="00A571B5">
            <w:pPr>
              <w:pStyle w:val="Default"/>
              <w:spacing w:line="276" w:lineRule="auto"/>
              <w:jc w:val="both"/>
              <w:rPr>
                <w:b/>
                <w:bCs/>
                <w:color w:val="000000" w:themeColor="text1"/>
                <w:sz w:val="20"/>
                <w:szCs w:val="20"/>
                <w:lang w:val="en-US"/>
              </w:rPr>
            </w:pPr>
            <w:r>
              <w:rPr>
                <w:b/>
                <w:bCs/>
                <w:color w:val="000000" w:themeColor="text1"/>
                <w:sz w:val="20"/>
                <w:szCs w:val="20"/>
                <w:lang w:val="en-US"/>
              </w:rPr>
              <w:t>25</w:t>
            </w:r>
          </w:p>
        </w:tc>
        <w:tc>
          <w:tcPr>
            <w:tcW w:w="7938" w:type="dxa"/>
            <w:hideMark/>
          </w:tcPr>
          <w:p w14:paraId="1D7805D3" w14:textId="3CC47E3A" w:rsidR="00C24D44" w:rsidRDefault="00AD043A" w:rsidP="00C13CCA">
            <w:pPr>
              <w:pStyle w:val="Default"/>
              <w:numPr>
                <w:ilvl w:val="0"/>
                <w:numId w:val="29"/>
              </w:numPr>
              <w:spacing w:line="276" w:lineRule="auto"/>
              <w:rPr>
                <w:color w:val="000000" w:themeColor="text1"/>
                <w:sz w:val="20"/>
                <w:szCs w:val="20"/>
                <w:lang w:val="en-US"/>
              </w:rPr>
            </w:pPr>
            <w:r w:rsidRPr="009974F4">
              <w:rPr>
                <w:color w:val="000000" w:themeColor="text1"/>
                <w:sz w:val="20"/>
                <w:szCs w:val="20"/>
                <w:lang w:val="en-US"/>
              </w:rPr>
              <w:t xml:space="preserve">Demonstrated experience </w:t>
            </w:r>
            <w:r w:rsidR="000813D7">
              <w:rPr>
                <w:color w:val="000000" w:themeColor="text1"/>
                <w:sz w:val="20"/>
                <w:szCs w:val="20"/>
                <w:lang w:val="en-US"/>
              </w:rPr>
              <w:t xml:space="preserve">of </w:t>
            </w:r>
            <w:proofErr w:type="spellStart"/>
            <w:r w:rsidRPr="009974F4">
              <w:rPr>
                <w:color w:val="000000" w:themeColor="text1"/>
                <w:sz w:val="20"/>
                <w:szCs w:val="20"/>
                <w:lang w:val="en-US"/>
              </w:rPr>
              <w:t>analysing</w:t>
            </w:r>
            <w:proofErr w:type="spellEnd"/>
            <w:r w:rsidRPr="009974F4">
              <w:rPr>
                <w:color w:val="000000" w:themeColor="text1"/>
                <w:sz w:val="20"/>
                <w:szCs w:val="20"/>
                <w:lang w:val="en-US"/>
              </w:rPr>
              <w:t xml:space="preserve"> SAP datasets across multiple modules (</w:t>
            </w:r>
            <w:r w:rsidR="000253A8" w:rsidRPr="009974F4">
              <w:rPr>
                <w:color w:val="000000" w:themeColor="text1"/>
                <w:sz w:val="20"/>
                <w:szCs w:val="20"/>
                <w:lang w:val="en-US"/>
              </w:rPr>
              <w:t xml:space="preserve">i.e., FI, SCM, PM, GRC, PM, </w:t>
            </w:r>
            <w:r w:rsidR="00FE2D72" w:rsidRPr="009974F4">
              <w:rPr>
                <w:color w:val="000000" w:themeColor="text1"/>
                <w:sz w:val="20"/>
                <w:szCs w:val="20"/>
                <w:lang w:val="en-US"/>
              </w:rPr>
              <w:t>RE)</w:t>
            </w:r>
          </w:p>
          <w:p w14:paraId="1FBC82E3" w14:textId="77777777" w:rsidR="00C24D44" w:rsidRDefault="000253A8" w:rsidP="00C24D44">
            <w:pPr>
              <w:pStyle w:val="Default"/>
              <w:spacing w:line="276" w:lineRule="auto"/>
              <w:ind w:left="360"/>
              <w:rPr>
                <w:color w:val="000000" w:themeColor="text1"/>
                <w:sz w:val="20"/>
                <w:szCs w:val="20"/>
                <w:lang w:val="en-US"/>
              </w:rPr>
            </w:pPr>
            <w:r w:rsidRPr="009974F4">
              <w:rPr>
                <w:color w:val="000000" w:themeColor="text1"/>
                <w:sz w:val="20"/>
                <w:szCs w:val="20"/>
                <w:lang w:val="en-US"/>
              </w:rPr>
              <w:t xml:space="preserve">and </w:t>
            </w:r>
          </w:p>
          <w:p w14:paraId="27162BC0" w14:textId="314CF5B4" w:rsidR="00533C78" w:rsidRPr="009974F4" w:rsidRDefault="00C24D44" w:rsidP="005F134F">
            <w:pPr>
              <w:pStyle w:val="Default"/>
              <w:spacing w:line="276" w:lineRule="auto"/>
              <w:ind w:left="360"/>
              <w:rPr>
                <w:color w:val="000000" w:themeColor="text1"/>
                <w:sz w:val="20"/>
                <w:szCs w:val="20"/>
                <w:lang w:val="en-US"/>
              </w:rPr>
            </w:pPr>
            <w:r>
              <w:rPr>
                <w:color w:val="000000" w:themeColor="text1"/>
                <w:sz w:val="20"/>
                <w:szCs w:val="20"/>
                <w:lang w:val="en-US"/>
              </w:rPr>
              <w:t>I</w:t>
            </w:r>
            <w:r w:rsidR="000253A8" w:rsidRPr="009974F4">
              <w:rPr>
                <w:color w:val="000000" w:themeColor="text1"/>
                <w:sz w:val="20"/>
                <w:szCs w:val="20"/>
                <w:lang w:val="en-US"/>
              </w:rPr>
              <w:t>ntegrating data from other systems</w:t>
            </w:r>
            <w:r>
              <w:rPr>
                <w:color w:val="000000" w:themeColor="text1"/>
                <w:sz w:val="20"/>
                <w:szCs w:val="20"/>
                <w:lang w:val="en-US"/>
              </w:rPr>
              <w:t>, such as SQL, Oracle, and related databases</w:t>
            </w:r>
            <w:r w:rsidR="00E931B9" w:rsidRPr="009974F4">
              <w:rPr>
                <w:color w:val="000000" w:themeColor="text1"/>
                <w:sz w:val="20"/>
                <w:szCs w:val="20"/>
                <w:lang w:val="en-US"/>
              </w:rPr>
              <w:t xml:space="preserve"> and applications</w:t>
            </w:r>
            <w:r w:rsidR="000253A8" w:rsidRPr="009974F4">
              <w:rPr>
                <w:color w:val="000000" w:themeColor="text1"/>
                <w:sz w:val="20"/>
                <w:szCs w:val="20"/>
                <w:lang w:val="en-US"/>
              </w:rPr>
              <w:t xml:space="preserve">. </w:t>
            </w:r>
            <w:r w:rsidR="000253A8" w:rsidRPr="00AB689B">
              <w:rPr>
                <w:b/>
                <w:bCs/>
                <w:color w:val="000000" w:themeColor="text1"/>
                <w:sz w:val="20"/>
                <w:szCs w:val="20"/>
                <w:highlight w:val="yellow"/>
                <w:lang w:val="en-US"/>
              </w:rPr>
              <w:t>(5 Points).</w:t>
            </w:r>
          </w:p>
          <w:p w14:paraId="622CA6E7" w14:textId="30C3CE7E" w:rsidR="00DC6D9D" w:rsidRPr="000813D7" w:rsidRDefault="000813D7" w:rsidP="000813D7">
            <w:pPr>
              <w:pStyle w:val="Default"/>
              <w:numPr>
                <w:ilvl w:val="0"/>
                <w:numId w:val="29"/>
              </w:numPr>
              <w:spacing w:line="276" w:lineRule="auto"/>
              <w:rPr>
                <w:color w:val="000000" w:themeColor="text1"/>
                <w:sz w:val="20"/>
                <w:szCs w:val="20"/>
                <w:lang w:val="en-US"/>
              </w:rPr>
            </w:pPr>
            <w:r>
              <w:rPr>
                <w:sz w:val="20"/>
                <w:szCs w:val="20"/>
                <w:lang w:eastAsia="en-ZA"/>
              </w:rPr>
              <w:t>If minimum requirements for number 1 mentioned above are not met</w:t>
            </w:r>
            <w:r w:rsidRPr="009974F4">
              <w:rPr>
                <w:sz w:val="20"/>
                <w:szCs w:val="20"/>
                <w:lang w:eastAsia="en-ZA"/>
              </w:rPr>
              <w:t xml:space="preserve"> </w:t>
            </w:r>
            <w:r w:rsidRPr="00AB689B">
              <w:rPr>
                <w:sz w:val="20"/>
                <w:szCs w:val="20"/>
                <w:highlight w:val="yellow"/>
                <w:lang w:eastAsia="en-ZA"/>
              </w:rPr>
              <w:t>(</w:t>
            </w:r>
            <w:r w:rsidRPr="00AB689B">
              <w:rPr>
                <w:b/>
                <w:bCs/>
                <w:sz w:val="20"/>
                <w:szCs w:val="20"/>
                <w:highlight w:val="yellow"/>
                <w:lang w:eastAsia="en-ZA"/>
              </w:rPr>
              <w:t>0 Points</w:t>
            </w:r>
            <w:r w:rsidRPr="00AB689B">
              <w:rPr>
                <w:sz w:val="20"/>
                <w:szCs w:val="20"/>
                <w:highlight w:val="yellow"/>
                <w:lang w:eastAsia="en-ZA"/>
              </w:rPr>
              <w:t>)</w:t>
            </w:r>
          </w:p>
          <w:p w14:paraId="70AB41BB" w14:textId="69DB56D7" w:rsidR="000813D7" w:rsidRPr="009974F4" w:rsidRDefault="000813D7" w:rsidP="000813D7">
            <w:pPr>
              <w:pStyle w:val="Default"/>
              <w:spacing w:line="276" w:lineRule="auto"/>
              <w:rPr>
                <w:color w:val="000000" w:themeColor="text1"/>
                <w:sz w:val="20"/>
                <w:szCs w:val="20"/>
                <w:lang w:val="en-US"/>
              </w:rPr>
            </w:pPr>
          </w:p>
        </w:tc>
      </w:tr>
    </w:tbl>
    <w:p w14:paraId="66F3A654" w14:textId="2BCAE4B8" w:rsidR="00DD3622" w:rsidRPr="0074195B" w:rsidRDefault="00DD3622" w:rsidP="0050440E">
      <w:pPr>
        <w:pStyle w:val="Default"/>
        <w:spacing w:line="276" w:lineRule="auto"/>
        <w:jc w:val="both"/>
        <w:rPr>
          <w:b/>
          <w:bCs/>
          <w:color w:val="000000" w:themeColor="text1"/>
          <w:sz w:val="20"/>
          <w:szCs w:val="20"/>
          <w:lang w:val="en-US"/>
        </w:rPr>
      </w:pPr>
    </w:p>
    <w:p w14:paraId="4AB26A54" w14:textId="77777777" w:rsidR="00DD3622" w:rsidRDefault="00DD3622" w:rsidP="0050440E">
      <w:pPr>
        <w:pStyle w:val="Default"/>
        <w:spacing w:line="276" w:lineRule="auto"/>
        <w:jc w:val="both"/>
        <w:rPr>
          <w:b/>
          <w:bCs/>
          <w:color w:val="000000" w:themeColor="text1"/>
          <w:sz w:val="20"/>
          <w:szCs w:val="20"/>
        </w:rPr>
      </w:pPr>
    </w:p>
    <w:p w14:paraId="6716CC24" w14:textId="77777777" w:rsidR="00DD3622" w:rsidRDefault="00DD3622" w:rsidP="0050440E">
      <w:pPr>
        <w:pStyle w:val="Default"/>
        <w:spacing w:line="276" w:lineRule="auto"/>
        <w:jc w:val="both"/>
        <w:rPr>
          <w:b/>
          <w:bCs/>
          <w:color w:val="000000" w:themeColor="text1"/>
          <w:sz w:val="20"/>
          <w:szCs w:val="20"/>
        </w:rPr>
      </w:pPr>
    </w:p>
    <w:p w14:paraId="24A2A034" w14:textId="77777777" w:rsidR="00DD3622" w:rsidRDefault="00DD3622" w:rsidP="0050440E">
      <w:pPr>
        <w:pStyle w:val="Default"/>
        <w:spacing w:line="276" w:lineRule="auto"/>
        <w:jc w:val="both"/>
        <w:rPr>
          <w:b/>
          <w:bCs/>
          <w:color w:val="000000" w:themeColor="text1"/>
          <w:sz w:val="20"/>
          <w:szCs w:val="20"/>
        </w:rPr>
      </w:pPr>
    </w:p>
    <w:p w14:paraId="30B70652" w14:textId="77777777" w:rsidR="00DD3622" w:rsidRDefault="00DD3622" w:rsidP="0050440E">
      <w:pPr>
        <w:pStyle w:val="Default"/>
        <w:spacing w:line="276" w:lineRule="auto"/>
        <w:jc w:val="both"/>
        <w:rPr>
          <w:b/>
          <w:bCs/>
          <w:color w:val="000000" w:themeColor="text1"/>
          <w:sz w:val="20"/>
          <w:szCs w:val="20"/>
        </w:rPr>
      </w:pPr>
    </w:p>
    <w:p w14:paraId="0635EF33" w14:textId="77777777" w:rsidR="00DD3622" w:rsidRDefault="00DD3622" w:rsidP="0050440E">
      <w:pPr>
        <w:pStyle w:val="Default"/>
        <w:spacing w:line="276" w:lineRule="auto"/>
        <w:jc w:val="both"/>
        <w:rPr>
          <w:b/>
          <w:bCs/>
          <w:color w:val="000000" w:themeColor="text1"/>
          <w:sz w:val="20"/>
          <w:szCs w:val="20"/>
        </w:rPr>
      </w:pPr>
    </w:p>
    <w:p w14:paraId="3D2F7CE8" w14:textId="77777777" w:rsidR="004C51F7" w:rsidRDefault="004C51F7" w:rsidP="0050440E">
      <w:pPr>
        <w:pStyle w:val="Default"/>
        <w:spacing w:line="276" w:lineRule="auto"/>
        <w:jc w:val="both"/>
        <w:rPr>
          <w:b/>
          <w:bCs/>
          <w:color w:val="000000" w:themeColor="text1"/>
          <w:sz w:val="20"/>
          <w:szCs w:val="20"/>
        </w:rPr>
      </w:pPr>
    </w:p>
    <w:p w14:paraId="2EF825DD" w14:textId="77777777" w:rsidR="004C51F7" w:rsidRDefault="004C51F7" w:rsidP="0050440E">
      <w:pPr>
        <w:pStyle w:val="Default"/>
        <w:spacing w:line="276" w:lineRule="auto"/>
        <w:jc w:val="both"/>
        <w:rPr>
          <w:b/>
          <w:bCs/>
          <w:color w:val="000000" w:themeColor="text1"/>
          <w:sz w:val="20"/>
          <w:szCs w:val="20"/>
        </w:rPr>
      </w:pPr>
    </w:p>
    <w:p w14:paraId="7D309CFE" w14:textId="77777777" w:rsidR="004C51F7" w:rsidRDefault="004C51F7" w:rsidP="0050440E">
      <w:pPr>
        <w:pStyle w:val="Default"/>
        <w:spacing w:line="276" w:lineRule="auto"/>
        <w:jc w:val="both"/>
        <w:rPr>
          <w:b/>
          <w:bCs/>
          <w:color w:val="000000" w:themeColor="text1"/>
          <w:sz w:val="20"/>
          <w:szCs w:val="20"/>
        </w:rPr>
      </w:pPr>
    </w:p>
    <w:p w14:paraId="1B08255D" w14:textId="77777777" w:rsidR="004C51F7" w:rsidRDefault="004C51F7" w:rsidP="00222896">
      <w:pPr>
        <w:pStyle w:val="Default"/>
        <w:spacing w:line="276" w:lineRule="auto"/>
        <w:jc w:val="both"/>
        <w:rPr>
          <w:b/>
          <w:bCs/>
          <w:color w:val="000000" w:themeColor="text1"/>
          <w:sz w:val="18"/>
          <w:szCs w:val="18"/>
        </w:rPr>
        <w:sectPr w:rsidR="004C51F7" w:rsidSect="00717FEA">
          <w:pgSz w:w="15840" w:h="12240" w:orient="landscape"/>
          <w:pgMar w:top="1219" w:right="1418" w:bottom="618" w:left="902" w:header="0" w:footer="714" w:gutter="0"/>
          <w:cols w:space="720"/>
          <w:docGrid w:linePitch="299"/>
        </w:sectPr>
      </w:pPr>
    </w:p>
    <w:p w14:paraId="02D1C56B" w14:textId="5809896D" w:rsidR="0050440E" w:rsidRPr="006F18E5" w:rsidRDefault="0050440E" w:rsidP="00C13CCA">
      <w:pPr>
        <w:pStyle w:val="ListParagraph"/>
        <w:numPr>
          <w:ilvl w:val="1"/>
          <w:numId w:val="14"/>
        </w:numPr>
        <w:tabs>
          <w:tab w:val="left" w:pos="720"/>
        </w:tabs>
        <w:spacing w:line="276" w:lineRule="auto"/>
        <w:rPr>
          <w:b/>
          <w:color w:val="000000" w:themeColor="text1"/>
        </w:rPr>
      </w:pPr>
      <w:r w:rsidRPr="006F18E5">
        <w:rPr>
          <w:b/>
          <w:color w:val="000000" w:themeColor="text1"/>
        </w:rPr>
        <w:lastRenderedPageBreak/>
        <w:t>STAGE 3: SPECIFIC GOALS</w:t>
      </w:r>
    </w:p>
    <w:p w14:paraId="448F46C1" w14:textId="77777777" w:rsidR="0050440E" w:rsidRPr="00637074" w:rsidRDefault="0050440E" w:rsidP="0050440E">
      <w:pPr>
        <w:spacing w:line="276" w:lineRule="auto"/>
        <w:rPr>
          <w:lang w:eastAsia="zh-TW"/>
        </w:rPr>
      </w:pPr>
    </w:p>
    <w:p w14:paraId="479A2C63" w14:textId="4F7539CF" w:rsidR="0050440E" w:rsidRPr="00637074" w:rsidRDefault="0050440E" w:rsidP="0050440E">
      <w:pPr>
        <w:spacing w:line="276" w:lineRule="auto"/>
        <w:rPr>
          <w:lang w:eastAsia="zh-TW"/>
        </w:rPr>
      </w:pPr>
      <w:r w:rsidRPr="00637074">
        <w:rPr>
          <w:lang w:eastAsia="zh-TW"/>
        </w:rPr>
        <w:t>Bidders should provide their price</w:t>
      </w:r>
      <w:r w:rsidRPr="005B6050">
        <w:rPr>
          <w:lang w:eastAsia="zh-TW"/>
        </w:rPr>
        <w:t xml:space="preserve"> </w:t>
      </w:r>
      <w:r w:rsidRPr="00637074">
        <w:rPr>
          <w:lang w:eastAsia="zh-TW"/>
        </w:rPr>
        <w:t>proposal</w:t>
      </w:r>
      <w:r w:rsidRPr="005B6050">
        <w:rPr>
          <w:lang w:eastAsia="zh-TW"/>
        </w:rPr>
        <w:t xml:space="preserve"> and proof of Specific Goals</w:t>
      </w:r>
      <w:r w:rsidRPr="00637074">
        <w:rPr>
          <w:lang w:eastAsia="zh-TW"/>
        </w:rPr>
        <w:t xml:space="preserve"> in</w:t>
      </w:r>
      <w:r w:rsidR="00547CA1">
        <w:rPr>
          <w:lang w:eastAsia="zh-TW"/>
        </w:rPr>
        <w:t xml:space="preserve"> an</w:t>
      </w:r>
      <w:r w:rsidRPr="00637074">
        <w:rPr>
          <w:lang w:eastAsia="zh-TW"/>
        </w:rPr>
        <w:t xml:space="preserve"> envelope</w:t>
      </w:r>
      <w:r w:rsidRPr="005B6050">
        <w:rPr>
          <w:lang w:eastAsia="zh-TW"/>
        </w:rPr>
        <w:t xml:space="preserve">. </w:t>
      </w:r>
    </w:p>
    <w:p w14:paraId="00A5AD62" w14:textId="77777777" w:rsidR="0050440E" w:rsidRPr="00637074" w:rsidRDefault="0050440E" w:rsidP="0050440E">
      <w:pPr>
        <w:spacing w:line="276" w:lineRule="auto"/>
        <w:rPr>
          <w:lang w:eastAsia="zh-TW"/>
        </w:rPr>
      </w:pPr>
    </w:p>
    <w:p w14:paraId="6EF92CCA" w14:textId="4A07B550" w:rsidR="0050440E" w:rsidRPr="00637074" w:rsidRDefault="0050440E" w:rsidP="0050440E">
      <w:pPr>
        <w:spacing w:line="276" w:lineRule="auto"/>
        <w:rPr>
          <w:lang w:eastAsia="zh-TW"/>
        </w:rPr>
      </w:pPr>
      <w:r w:rsidRPr="00637074">
        <w:rPr>
          <w:lang w:eastAsia="zh-TW"/>
        </w:rPr>
        <w:t xml:space="preserve">The following </w:t>
      </w:r>
      <w:r w:rsidR="000B5967" w:rsidRPr="00637074">
        <w:rPr>
          <w:lang w:eastAsia="zh-TW"/>
        </w:rPr>
        <w:t>formula</w:t>
      </w:r>
      <w:r w:rsidRPr="00637074">
        <w:rPr>
          <w:lang w:eastAsia="zh-TW"/>
        </w:rPr>
        <w:t xml:space="preserve"> shall be used by the Bid Evaluation Committee to allocate scores to the interested bidders:</w:t>
      </w:r>
    </w:p>
    <w:p w14:paraId="68383752" w14:textId="5699BC11" w:rsidR="0050440E" w:rsidRPr="00637074" w:rsidRDefault="0050440E" w:rsidP="0050440E">
      <w:pPr>
        <w:spacing w:line="276" w:lineRule="auto"/>
        <w:rPr>
          <w:lang w:eastAsia="zh-TW"/>
        </w:rPr>
      </w:pPr>
      <w:r w:rsidRPr="00637074">
        <w:t xml:space="preserve">The maximum points for this </w:t>
      </w:r>
      <w:r w:rsidR="00947096">
        <w:t>quotation</w:t>
      </w:r>
      <w:r w:rsidRPr="00637074">
        <w:t xml:space="preserve"> </w:t>
      </w:r>
      <w:r w:rsidR="00947096" w:rsidRPr="00637074">
        <w:t>are</w:t>
      </w:r>
      <w:r w:rsidRPr="00637074">
        <w:t xml:space="preserve"> as follows: </w:t>
      </w:r>
    </w:p>
    <w:tbl>
      <w:tblPr>
        <w:tblStyle w:val="TableGrid0"/>
        <w:tblW w:w="9000" w:type="dxa"/>
        <w:tblInd w:w="-5" w:type="dxa"/>
        <w:tblCellMar>
          <w:top w:w="11" w:type="dxa"/>
          <w:left w:w="107" w:type="dxa"/>
          <w:right w:w="115" w:type="dxa"/>
        </w:tblCellMar>
        <w:tblLook w:val="04A0" w:firstRow="1" w:lastRow="0" w:firstColumn="1" w:lastColumn="0" w:noHBand="0" w:noVBand="1"/>
      </w:tblPr>
      <w:tblGrid>
        <w:gridCol w:w="6210"/>
        <w:gridCol w:w="2790"/>
      </w:tblGrid>
      <w:tr w:rsidR="0050440E" w:rsidRPr="005B6050" w14:paraId="563A31D5"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4FAF266C" w14:textId="77777777" w:rsidR="0050440E" w:rsidRPr="00637074" w:rsidRDefault="0050440E" w:rsidP="00222896">
            <w:pPr>
              <w:spacing w:line="276" w:lineRule="auto"/>
              <w:rPr>
                <w:sz w:val="20"/>
                <w:szCs w:val="20"/>
                <w:lang w:val="en-ZA"/>
              </w:rPr>
            </w:pPr>
            <w:r w:rsidRPr="005B6050">
              <w:rPr>
                <w:b/>
                <w:sz w:val="20"/>
                <w:szCs w:val="20"/>
              </w:rPr>
              <w:t xml:space="preserve"> SPECIFIC GOALS</w:t>
            </w:r>
          </w:p>
          <w:p w14:paraId="0D61CAB7" w14:textId="77777777" w:rsidR="0050440E" w:rsidRPr="00637074" w:rsidRDefault="0050440E" w:rsidP="00222896">
            <w:pPr>
              <w:spacing w:line="276" w:lineRule="auto"/>
              <w:ind w:left="66"/>
              <w:rPr>
                <w:sz w:val="20"/>
                <w:szCs w:val="20"/>
                <w:lang w:val="en-ZA"/>
              </w:rPr>
            </w:pP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7BAA7AE9" w14:textId="6D12D569" w:rsidR="0050440E" w:rsidRPr="00637074" w:rsidRDefault="0050440E" w:rsidP="004D0026">
            <w:pPr>
              <w:spacing w:line="276" w:lineRule="auto"/>
              <w:ind w:left="11"/>
              <w:jc w:val="center"/>
              <w:rPr>
                <w:sz w:val="20"/>
                <w:szCs w:val="20"/>
                <w:lang w:val="en-ZA"/>
              </w:rPr>
            </w:pPr>
            <w:r w:rsidRPr="005B6050">
              <w:rPr>
                <w:b/>
                <w:sz w:val="20"/>
                <w:szCs w:val="20"/>
              </w:rPr>
              <w:t>POINTS</w:t>
            </w:r>
          </w:p>
        </w:tc>
      </w:tr>
      <w:tr w:rsidR="0050440E" w:rsidRPr="005B6050" w14:paraId="72E2E607"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11969585" w14:textId="58CF96EB" w:rsidR="0050440E" w:rsidRPr="005B6050" w:rsidRDefault="0050440E" w:rsidP="00887577">
            <w:pPr>
              <w:pStyle w:val="ListParagraph"/>
              <w:numPr>
                <w:ilvl w:val="0"/>
                <w:numId w:val="10"/>
              </w:numPr>
              <w:spacing w:line="276" w:lineRule="auto"/>
              <w:contextualSpacing/>
              <w:rPr>
                <w:sz w:val="20"/>
                <w:szCs w:val="20"/>
                <w:lang w:val="en-ZA"/>
              </w:rPr>
            </w:pPr>
            <w:r w:rsidRPr="005B6050">
              <w:rPr>
                <w:sz w:val="20"/>
                <w:szCs w:val="20"/>
                <w:lang w:val="en-ZA"/>
              </w:rPr>
              <w:t>51%</w:t>
            </w:r>
            <w:r w:rsidR="00D03E23">
              <w:rPr>
                <w:sz w:val="20"/>
                <w:szCs w:val="20"/>
                <w:lang w:val="en-ZA"/>
              </w:rPr>
              <w:t xml:space="preserve"> </w:t>
            </w:r>
            <w:r w:rsidR="00D03E23" w:rsidRPr="005B6050">
              <w:rPr>
                <w:sz w:val="20"/>
                <w:szCs w:val="20"/>
                <w:lang w:val="en-ZA"/>
              </w:rPr>
              <w:t>Black owned</w:t>
            </w:r>
          </w:p>
        </w:tc>
        <w:tc>
          <w:tcPr>
            <w:tcW w:w="2790" w:type="dxa"/>
            <w:tcBorders>
              <w:top w:val="single" w:sz="4" w:space="0" w:color="000000"/>
              <w:left w:val="single" w:sz="4" w:space="0" w:color="000000"/>
              <w:bottom w:val="single" w:sz="4" w:space="0" w:color="000000"/>
              <w:right w:val="single" w:sz="4" w:space="0" w:color="000000"/>
            </w:tcBorders>
          </w:tcPr>
          <w:p w14:paraId="58F2BA53" w14:textId="2279EBE2" w:rsidR="0050440E" w:rsidRPr="00637074" w:rsidRDefault="00875990" w:rsidP="004D0026">
            <w:pPr>
              <w:spacing w:line="276" w:lineRule="auto"/>
              <w:ind w:left="11"/>
              <w:jc w:val="center"/>
              <w:rPr>
                <w:sz w:val="20"/>
                <w:szCs w:val="20"/>
                <w:lang w:val="en-ZA"/>
              </w:rPr>
            </w:pPr>
            <w:r>
              <w:rPr>
                <w:sz w:val="20"/>
                <w:szCs w:val="20"/>
                <w:lang w:val="en-ZA"/>
              </w:rPr>
              <w:t>10</w:t>
            </w:r>
          </w:p>
        </w:tc>
      </w:tr>
      <w:tr w:rsidR="0050440E" w:rsidRPr="005B6050" w14:paraId="44C5F2BB"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059F9F9F" w14:textId="30DB958C" w:rsidR="0050440E" w:rsidRPr="005B6050" w:rsidDel="0085398C" w:rsidRDefault="00722D83" w:rsidP="00887577">
            <w:pPr>
              <w:pStyle w:val="ListParagraph"/>
              <w:numPr>
                <w:ilvl w:val="0"/>
                <w:numId w:val="10"/>
              </w:numPr>
              <w:spacing w:line="276" w:lineRule="auto"/>
              <w:contextualSpacing/>
              <w:rPr>
                <w:bCs/>
                <w:sz w:val="20"/>
                <w:szCs w:val="20"/>
              </w:rPr>
            </w:pPr>
            <w:r>
              <w:rPr>
                <w:bCs/>
                <w:sz w:val="20"/>
                <w:szCs w:val="20"/>
              </w:rPr>
              <w:t>Black Women Owned</w:t>
            </w:r>
          </w:p>
        </w:tc>
        <w:tc>
          <w:tcPr>
            <w:tcW w:w="2790" w:type="dxa"/>
            <w:tcBorders>
              <w:top w:val="single" w:sz="4" w:space="0" w:color="000000"/>
              <w:left w:val="single" w:sz="4" w:space="0" w:color="000000"/>
              <w:bottom w:val="single" w:sz="4" w:space="0" w:color="000000"/>
              <w:right w:val="single" w:sz="4" w:space="0" w:color="000000"/>
            </w:tcBorders>
          </w:tcPr>
          <w:p w14:paraId="57BB3AA7" w14:textId="46F063D7" w:rsidR="0050440E" w:rsidRPr="005B6050" w:rsidRDefault="000F0913" w:rsidP="004D0026">
            <w:pPr>
              <w:spacing w:line="276" w:lineRule="auto"/>
              <w:ind w:left="11"/>
              <w:jc w:val="center"/>
              <w:rPr>
                <w:sz w:val="20"/>
                <w:szCs w:val="20"/>
              </w:rPr>
            </w:pPr>
            <w:r>
              <w:rPr>
                <w:sz w:val="20"/>
                <w:szCs w:val="20"/>
              </w:rPr>
              <w:t>5</w:t>
            </w:r>
          </w:p>
        </w:tc>
      </w:tr>
      <w:tr w:rsidR="000F0913" w:rsidRPr="005B6050" w14:paraId="65381233" w14:textId="77777777" w:rsidTr="00222896">
        <w:trPr>
          <w:trHeight w:val="382"/>
        </w:trPr>
        <w:tc>
          <w:tcPr>
            <w:tcW w:w="6210" w:type="dxa"/>
            <w:tcBorders>
              <w:top w:val="single" w:sz="4" w:space="0" w:color="000000"/>
              <w:left w:val="single" w:sz="4" w:space="0" w:color="000000"/>
              <w:bottom w:val="single" w:sz="4" w:space="0" w:color="000000"/>
              <w:right w:val="single" w:sz="4" w:space="0" w:color="000000"/>
            </w:tcBorders>
          </w:tcPr>
          <w:p w14:paraId="3DB41559" w14:textId="1ABD844E" w:rsidR="000F0913" w:rsidRDefault="000F0913" w:rsidP="00887577">
            <w:pPr>
              <w:pStyle w:val="ListParagraph"/>
              <w:numPr>
                <w:ilvl w:val="0"/>
                <w:numId w:val="10"/>
              </w:numPr>
              <w:spacing w:line="276" w:lineRule="auto"/>
              <w:contextualSpacing/>
              <w:rPr>
                <w:bCs/>
                <w:sz w:val="20"/>
                <w:szCs w:val="20"/>
              </w:rPr>
            </w:pPr>
            <w:r>
              <w:rPr>
                <w:bCs/>
                <w:sz w:val="20"/>
                <w:szCs w:val="20"/>
              </w:rPr>
              <w:t>Black Youth Owned</w:t>
            </w:r>
          </w:p>
        </w:tc>
        <w:tc>
          <w:tcPr>
            <w:tcW w:w="2790" w:type="dxa"/>
            <w:tcBorders>
              <w:top w:val="single" w:sz="4" w:space="0" w:color="000000"/>
              <w:left w:val="single" w:sz="4" w:space="0" w:color="000000"/>
              <w:bottom w:val="single" w:sz="4" w:space="0" w:color="000000"/>
              <w:right w:val="single" w:sz="4" w:space="0" w:color="000000"/>
            </w:tcBorders>
          </w:tcPr>
          <w:p w14:paraId="40A3C136" w14:textId="73895B8E" w:rsidR="000F0913" w:rsidRDefault="000F0913" w:rsidP="004D0026">
            <w:pPr>
              <w:spacing w:line="276" w:lineRule="auto"/>
              <w:ind w:left="11"/>
              <w:jc w:val="center"/>
              <w:rPr>
                <w:sz w:val="20"/>
                <w:szCs w:val="20"/>
              </w:rPr>
            </w:pPr>
            <w:r>
              <w:rPr>
                <w:sz w:val="20"/>
                <w:szCs w:val="20"/>
              </w:rPr>
              <w:t>5</w:t>
            </w:r>
          </w:p>
        </w:tc>
      </w:tr>
      <w:tr w:rsidR="0050440E" w:rsidRPr="005B6050" w14:paraId="568B78BF" w14:textId="77777777" w:rsidTr="00222896">
        <w:trPr>
          <w:trHeight w:val="383"/>
        </w:trPr>
        <w:tc>
          <w:tcPr>
            <w:tcW w:w="6210" w:type="dxa"/>
            <w:tcBorders>
              <w:top w:val="single" w:sz="4" w:space="0" w:color="000000"/>
              <w:left w:val="single" w:sz="4" w:space="0" w:color="000000"/>
              <w:bottom w:val="single" w:sz="4" w:space="0" w:color="000000"/>
              <w:right w:val="single" w:sz="4" w:space="0" w:color="000000"/>
            </w:tcBorders>
            <w:shd w:val="clear" w:color="auto" w:fill="00B0F0"/>
          </w:tcPr>
          <w:p w14:paraId="78FDD682" w14:textId="77777777" w:rsidR="0050440E" w:rsidRPr="00637074" w:rsidRDefault="0050440E" w:rsidP="00222896">
            <w:pPr>
              <w:spacing w:line="276" w:lineRule="auto"/>
              <w:rPr>
                <w:sz w:val="20"/>
                <w:szCs w:val="20"/>
                <w:lang w:val="en-ZA"/>
              </w:rPr>
            </w:pPr>
            <w:r w:rsidRPr="005B6050">
              <w:rPr>
                <w:b/>
                <w:sz w:val="20"/>
                <w:szCs w:val="20"/>
              </w:rPr>
              <w:t xml:space="preserve">TOTAL POINTS FOR PRICE AND SPECIFIC GOALS </w:t>
            </w:r>
            <w:r w:rsidRPr="005B6050">
              <w:rPr>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Pr>
          <w:p w14:paraId="3D1B2C9E" w14:textId="77777777" w:rsidR="0050440E" w:rsidRPr="00637074" w:rsidRDefault="0050440E" w:rsidP="00222896">
            <w:pPr>
              <w:spacing w:line="276" w:lineRule="auto"/>
              <w:ind w:left="8"/>
              <w:rPr>
                <w:sz w:val="20"/>
                <w:szCs w:val="20"/>
                <w:lang w:val="en-ZA"/>
              </w:rPr>
            </w:pPr>
          </w:p>
        </w:tc>
      </w:tr>
    </w:tbl>
    <w:p w14:paraId="3FA41EF0" w14:textId="77777777" w:rsidR="0050440E" w:rsidRPr="00637074" w:rsidRDefault="0050440E" w:rsidP="0050440E">
      <w:pPr>
        <w:spacing w:line="276" w:lineRule="auto"/>
        <w:rPr>
          <w:highlight w:val="yellow"/>
          <w:lang w:eastAsia="zh-TW"/>
        </w:rPr>
      </w:pPr>
    </w:p>
    <w:p w14:paraId="1643B814" w14:textId="77777777" w:rsidR="0050440E" w:rsidRPr="00637074" w:rsidRDefault="0050440E" w:rsidP="0050440E">
      <w:pPr>
        <w:spacing w:line="276" w:lineRule="auto"/>
      </w:pPr>
      <w:r w:rsidRPr="00637074">
        <w:rPr>
          <w:b/>
        </w:rPr>
        <w:t xml:space="preserve">FORMULAE FOR PROCUREMENT OF GOODS AND SERVICES  </w:t>
      </w:r>
    </w:p>
    <w:p w14:paraId="3EF99768" w14:textId="77777777" w:rsidR="0050440E" w:rsidRPr="00637074" w:rsidRDefault="0050440E" w:rsidP="0050440E">
      <w:pPr>
        <w:spacing w:line="276" w:lineRule="auto"/>
      </w:pPr>
      <w:r w:rsidRPr="00637074">
        <w:rPr>
          <w:b/>
        </w:rPr>
        <w:t xml:space="preserve">POINTS AWARDED FOR PRICE </w:t>
      </w:r>
    </w:p>
    <w:p w14:paraId="083236D8" w14:textId="77777777" w:rsidR="0050440E" w:rsidRPr="00637074" w:rsidRDefault="0050440E" w:rsidP="0050440E">
      <w:pPr>
        <w:spacing w:line="276" w:lineRule="auto"/>
        <w:rPr>
          <w:highlight w:val="yellow"/>
          <w:lang w:eastAsia="zh-TW"/>
        </w:rPr>
      </w:pPr>
    </w:p>
    <w:p w14:paraId="096EA994" w14:textId="6BED162E" w:rsidR="0050440E" w:rsidRPr="00637074" w:rsidRDefault="0050440E" w:rsidP="0050440E">
      <w:pPr>
        <w:spacing w:line="276" w:lineRule="auto"/>
      </w:pPr>
      <w:r w:rsidRPr="00637074">
        <w:rPr>
          <w:b/>
        </w:rPr>
        <w:t xml:space="preserve">THE </w:t>
      </w:r>
      <w:r w:rsidR="000B5967">
        <w:rPr>
          <w:b/>
        </w:rPr>
        <w:t>8</w:t>
      </w:r>
      <w:r w:rsidRPr="00637074">
        <w:rPr>
          <w:b/>
        </w:rPr>
        <w:t>0/</w:t>
      </w:r>
      <w:r w:rsidR="000B5967">
        <w:rPr>
          <w:b/>
        </w:rPr>
        <w:t>2</w:t>
      </w:r>
      <w:r w:rsidRPr="00637074">
        <w:rPr>
          <w:b/>
        </w:rPr>
        <w:t xml:space="preserve">0 PREFERENCE POINT SYSTEMS  </w:t>
      </w:r>
    </w:p>
    <w:p w14:paraId="756C5393" w14:textId="7B6EBEB4" w:rsidR="0050440E" w:rsidRPr="00637074" w:rsidRDefault="0050440E" w:rsidP="0050440E">
      <w:pPr>
        <w:spacing w:line="276" w:lineRule="auto"/>
      </w:pPr>
      <w:r w:rsidRPr="00637074">
        <w:t xml:space="preserve">A maximum of </w:t>
      </w:r>
      <w:r w:rsidR="000B5967">
        <w:rPr>
          <w:bCs/>
        </w:rPr>
        <w:t>8</w:t>
      </w:r>
      <w:r w:rsidRPr="00637074">
        <w:rPr>
          <w:bCs/>
        </w:rPr>
        <w:t>0</w:t>
      </w:r>
      <w:r w:rsidRPr="00637074">
        <w:rPr>
          <w:bCs/>
          <w:color w:val="FF0000"/>
        </w:rPr>
        <w:t xml:space="preserve"> </w:t>
      </w:r>
      <w:r w:rsidRPr="00637074">
        <w:t xml:space="preserve">points is allocated for price on the following basis: </w:t>
      </w:r>
    </w:p>
    <w:p w14:paraId="5659B45B" w14:textId="77777777" w:rsidR="008D546B" w:rsidRDefault="0050440E" w:rsidP="0050440E">
      <w:pPr>
        <w:spacing w:line="276" w:lineRule="auto"/>
        <w:ind w:left="-15"/>
        <w:rPr>
          <w:b/>
        </w:rPr>
      </w:pPr>
      <w:r w:rsidRPr="00637074">
        <w:rPr>
          <w:b/>
        </w:rPr>
        <w:t xml:space="preserve"> </w:t>
      </w:r>
      <w:r w:rsidRPr="00637074">
        <w:rPr>
          <w:b/>
        </w:rPr>
        <w:tab/>
        <w:t xml:space="preserve"> </w:t>
      </w:r>
      <w:r w:rsidRPr="00637074">
        <w:rPr>
          <w:b/>
        </w:rPr>
        <w:tab/>
      </w:r>
      <w:r w:rsidRPr="00637074">
        <w:rPr>
          <w:b/>
        </w:rPr>
        <w:tab/>
      </w:r>
      <w:r w:rsidR="000B5967">
        <w:rPr>
          <w:b/>
        </w:rPr>
        <w:t>80</w:t>
      </w:r>
      <w:r w:rsidRPr="00637074">
        <w:rPr>
          <w:b/>
        </w:rPr>
        <w:t>/</w:t>
      </w:r>
      <w:r w:rsidR="000B5967">
        <w:rPr>
          <w:b/>
        </w:rPr>
        <w:t>2</w:t>
      </w:r>
      <w:r w:rsidRPr="00637074">
        <w:rPr>
          <w:b/>
        </w:rPr>
        <w:t xml:space="preserve">0 </w:t>
      </w:r>
      <w:r w:rsidRPr="00637074">
        <w:rPr>
          <w:b/>
        </w:rPr>
        <w:tab/>
      </w:r>
    </w:p>
    <w:p w14:paraId="36C4AF7E" w14:textId="77777777" w:rsidR="008D546B" w:rsidRDefault="008D546B" w:rsidP="0050440E">
      <w:pPr>
        <w:spacing w:line="276" w:lineRule="auto"/>
        <w:ind w:left="-15"/>
        <w:rPr>
          <w:b/>
        </w:rPr>
      </w:pPr>
    </w:p>
    <w:p w14:paraId="57CF332D" w14:textId="59AEFB19" w:rsidR="0050440E" w:rsidRPr="00637074" w:rsidRDefault="008D546B" w:rsidP="0050440E">
      <w:pPr>
        <w:spacing w:line="276" w:lineRule="auto"/>
        <w:ind w:left="-15"/>
      </w:pPr>
      <w:r w:rsidRPr="008D546B">
        <w:rPr>
          <w:b/>
          <w:noProof/>
        </w:rPr>
        <w:drawing>
          <wp:inline distT="0" distB="0" distL="0" distR="0" wp14:anchorId="5937DEE6" wp14:editId="425F3632">
            <wp:extent cx="2099310" cy="643890"/>
            <wp:effectExtent l="0" t="0" r="0" b="3810"/>
            <wp:docPr id="164763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310" cy="643890"/>
                    </a:xfrm>
                    <a:prstGeom prst="rect">
                      <a:avLst/>
                    </a:prstGeom>
                    <a:noFill/>
                    <a:ln>
                      <a:noFill/>
                    </a:ln>
                  </pic:spPr>
                </pic:pic>
              </a:graphicData>
            </a:graphic>
          </wp:inline>
        </w:drawing>
      </w:r>
      <w:r w:rsidR="0050440E" w:rsidRPr="00637074">
        <w:rPr>
          <w:b/>
        </w:rPr>
        <w:tab/>
      </w:r>
    </w:p>
    <w:p w14:paraId="42EB1A17" w14:textId="77777777" w:rsidR="0050440E" w:rsidRPr="00637074" w:rsidRDefault="0050440E" w:rsidP="0050440E">
      <w:pPr>
        <w:spacing w:line="276" w:lineRule="auto"/>
      </w:pPr>
      <w:r w:rsidRPr="00637074">
        <w:rPr>
          <w:b/>
        </w:rPr>
        <w:t xml:space="preserve"> </w:t>
      </w:r>
    </w:p>
    <w:p w14:paraId="609258FF" w14:textId="77777777" w:rsidR="0050440E" w:rsidRPr="00637074" w:rsidRDefault="0050440E" w:rsidP="004D0026">
      <w:pPr>
        <w:tabs>
          <w:tab w:val="center" w:pos="1225"/>
        </w:tabs>
        <w:spacing w:line="276" w:lineRule="auto"/>
        <w:ind w:left="-15"/>
        <w:jc w:val="both"/>
      </w:pPr>
      <w:proofErr w:type="gramStart"/>
      <w:r w:rsidRPr="00637074">
        <w:t>Where</w:t>
      </w:r>
      <w:proofErr w:type="gramEnd"/>
      <w:r w:rsidRPr="00637074">
        <w:t xml:space="preserve"> </w:t>
      </w:r>
    </w:p>
    <w:p w14:paraId="696D09BF" w14:textId="77777777" w:rsidR="0050440E" w:rsidRPr="00637074" w:rsidRDefault="0050440E" w:rsidP="004D0026">
      <w:pPr>
        <w:tabs>
          <w:tab w:val="center" w:pos="4717"/>
        </w:tabs>
        <w:spacing w:line="276" w:lineRule="auto"/>
        <w:ind w:left="-15"/>
        <w:jc w:val="both"/>
      </w:pPr>
      <w:r w:rsidRPr="00637074">
        <w:t xml:space="preserve"> Ps = Points scored for price of tender under consideration </w:t>
      </w:r>
    </w:p>
    <w:p w14:paraId="171BDFCC" w14:textId="77777777" w:rsidR="0050440E" w:rsidRPr="00637074" w:rsidRDefault="0050440E" w:rsidP="004D0026">
      <w:pPr>
        <w:spacing w:line="276" w:lineRule="auto"/>
        <w:ind w:left="-15"/>
        <w:jc w:val="both"/>
      </w:pPr>
      <w:r w:rsidRPr="00637074">
        <w:t xml:space="preserve"> Pt = </w:t>
      </w:r>
      <w:r w:rsidRPr="00637074">
        <w:tab/>
        <w:t xml:space="preserve">Price of tender under consideration </w:t>
      </w:r>
    </w:p>
    <w:p w14:paraId="23654ECE" w14:textId="77777777" w:rsidR="0050440E" w:rsidRPr="00637074" w:rsidRDefault="0050440E" w:rsidP="004D0026">
      <w:pPr>
        <w:spacing w:line="276" w:lineRule="auto"/>
        <w:ind w:left="-15"/>
        <w:jc w:val="both"/>
      </w:pPr>
      <w:r w:rsidRPr="00637074">
        <w:t xml:space="preserve"> </w:t>
      </w:r>
      <w:proofErr w:type="spellStart"/>
      <w:r w:rsidRPr="00637074">
        <w:t>Pmin</w:t>
      </w:r>
      <w:proofErr w:type="spellEnd"/>
      <w:r w:rsidRPr="00637074">
        <w:t xml:space="preserve"> = Price of lowest acceptable tender </w:t>
      </w:r>
    </w:p>
    <w:p w14:paraId="008D096F" w14:textId="77777777" w:rsidR="0050440E" w:rsidRPr="00637074" w:rsidRDefault="0050440E" w:rsidP="004D0026">
      <w:pPr>
        <w:spacing w:line="276" w:lineRule="auto"/>
        <w:jc w:val="both"/>
      </w:pPr>
    </w:p>
    <w:p w14:paraId="3DAF9D93" w14:textId="77777777" w:rsidR="0050440E" w:rsidRPr="00637074" w:rsidRDefault="0050440E" w:rsidP="004D0026">
      <w:pPr>
        <w:tabs>
          <w:tab w:val="left" w:pos="2880"/>
          <w:tab w:val="left" w:pos="5760"/>
          <w:tab w:val="left" w:pos="7920"/>
        </w:tabs>
        <w:spacing w:line="276" w:lineRule="auto"/>
        <w:jc w:val="both"/>
        <w:rPr>
          <w:b/>
          <w:snapToGrid w:val="0"/>
        </w:rPr>
      </w:pPr>
      <w:r w:rsidRPr="00637074">
        <w:rPr>
          <w:b/>
          <w:snapToGrid w:val="0"/>
        </w:rPr>
        <w:t xml:space="preserve">POINTS AWARDED FOR SPECIFIC GOALS </w:t>
      </w:r>
    </w:p>
    <w:p w14:paraId="153CD75D" w14:textId="77777777" w:rsidR="0050440E" w:rsidRPr="00637074" w:rsidRDefault="0050440E" w:rsidP="004D0026">
      <w:pPr>
        <w:tabs>
          <w:tab w:val="left" w:pos="2880"/>
          <w:tab w:val="left" w:pos="5760"/>
          <w:tab w:val="left" w:pos="7920"/>
        </w:tabs>
        <w:spacing w:line="276" w:lineRule="auto"/>
        <w:jc w:val="both"/>
        <w:rPr>
          <w:b/>
          <w:snapToGrid w:val="0"/>
        </w:rPr>
      </w:pPr>
    </w:p>
    <w:p w14:paraId="5A1ECA40" w14:textId="77777777" w:rsidR="0050440E" w:rsidRPr="00637074" w:rsidRDefault="0050440E" w:rsidP="004D0026">
      <w:pPr>
        <w:tabs>
          <w:tab w:val="num" w:pos="720"/>
        </w:tabs>
        <w:spacing w:line="276" w:lineRule="auto"/>
        <w:jc w:val="both"/>
        <w:rPr>
          <w:snapToGrid w:val="0"/>
        </w:rPr>
      </w:pPr>
      <w:r w:rsidRPr="00637074">
        <w:rPr>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A41CD51" w14:textId="77777777" w:rsidR="0050440E" w:rsidRPr="00637074" w:rsidRDefault="0050440E" w:rsidP="004D0026">
      <w:pPr>
        <w:tabs>
          <w:tab w:val="num" w:pos="720"/>
        </w:tabs>
        <w:spacing w:line="276" w:lineRule="auto"/>
        <w:jc w:val="both"/>
        <w:rPr>
          <w:snapToGrid w:val="0"/>
        </w:rPr>
      </w:pPr>
    </w:p>
    <w:p w14:paraId="796E94FB" w14:textId="77777777" w:rsidR="0050440E" w:rsidRPr="00637074" w:rsidRDefault="0050440E" w:rsidP="004D0026">
      <w:pPr>
        <w:spacing w:line="276" w:lineRule="auto"/>
        <w:jc w:val="both"/>
        <w:rPr>
          <w:snapToGrid w:val="0"/>
        </w:rPr>
      </w:pPr>
      <w:r w:rsidRPr="00637074">
        <w:rPr>
          <w:snapToGrid w:val="0"/>
        </w:rPr>
        <w:t>In cases where organs of state intend to use Regulation 3(2) of the Regulations, which states that, if it is unclear whether the 80/20 or 90/10 preference point system applies, an organ of state must, in the tender documents, stipulate in the case of</w:t>
      </w:r>
      <w:r>
        <w:rPr>
          <w:snapToGrid w:val="0"/>
        </w:rPr>
        <w:t>.</w:t>
      </w:r>
    </w:p>
    <w:p w14:paraId="22566B5A" w14:textId="77777777" w:rsidR="0050440E" w:rsidRPr="00637074" w:rsidRDefault="0050440E" w:rsidP="0080743E">
      <w:pPr>
        <w:pStyle w:val="ListParagraph"/>
        <w:numPr>
          <w:ilvl w:val="0"/>
          <w:numId w:val="8"/>
        </w:numPr>
        <w:autoSpaceDE/>
        <w:autoSpaceDN/>
        <w:spacing w:line="276" w:lineRule="auto"/>
        <w:ind w:left="0" w:firstLine="0"/>
        <w:contextualSpacing/>
        <w:jc w:val="both"/>
        <w:rPr>
          <w:snapToGrid w:val="0"/>
        </w:rPr>
      </w:pPr>
      <w:r w:rsidRPr="00637074">
        <w:rPr>
          <w:snapToGrid w:val="0"/>
        </w:rPr>
        <w:t>an invitation for tender for income-generating contracts, that either the 80/20 or 90/10 preference point system will apply and that the highest acceptable tender will be used to determine the applicable preference point system: or</w:t>
      </w:r>
    </w:p>
    <w:p w14:paraId="73FF1E0F" w14:textId="298ADA89" w:rsidR="0050440E" w:rsidRPr="00637074" w:rsidRDefault="000C5CE5" w:rsidP="004D0026">
      <w:pPr>
        <w:pStyle w:val="ListParagraph"/>
        <w:spacing w:line="276" w:lineRule="auto"/>
        <w:ind w:left="0" w:firstLine="0"/>
        <w:jc w:val="both"/>
        <w:rPr>
          <w:snapToGrid w:val="0"/>
        </w:rPr>
      </w:pPr>
      <w:r>
        <w:rPr>
          <w:snapToGrid w:val="0"/>
        </w:rPr>
        <w:t xml:space="preserve">b) </w:t>
      </w:r>
      <w:r w:rsidR="0050440E" w:rsidRPr="00637074">
        <w:rPr>
          <w:snapToGrid w:val="0"/>
        </w:rPr>
        <w:t xml:space="preserve">any other invitation for tender, that either the 80/20 or 90/10 preference point system will apply and that </w:t>
      </w:r>
      <w:r w:rsidR="0050440E" w:rsidRPr="00637074">
        <w:rPr>
          <w:snapToGrid w:val="0"/>
        </w:rPr>
        <w:lastRenderedPageBreak/>
        <w:t>the lowest acceptable tender will be used to determine the applicable preference point system, then the organ of state must indicate the points allocated for specific goals for both the 90/10 and 80/20 preference point system</w:t>
      </w:r>
      <w:r w:rsidR="00547CA1">
        <w:rPr>
          <w:snapToGrid w:val="0"/>
        </w:rPr>
        <w:t>s</w:t>
      </w:r>
      <w:r w:rsidR="0050440E" w:rsidRPr="00637074">
        <w:rPr>
          <w:snapToGrid w:val="0"/>
        </w:rPr>
        <w:t xml:space="preserve">. </w:t>
      </w:r>
    </w:p>
    <w:p w14:paraId="1D312581" w14:textId="77777777" w:rsidR="0050440E" w:rsidRPr="00637074" w:rsidRDefault="0050440E" w:rsidP="00F94A5F">
      <w:pPr>
        <w:pStyle w:val="ListParagraph"/>
        <w:tabs>
          <w:tab w:val="left" w:pos="450"/>
        </w:tabs>
        <w:spacing w:line="276" w:lineRule="auto"/>
        <w:ind w:left="0"/>
        <w:jc w:val="both"/>
        <w:rPr>
          <w:snapToGrid w:val="0"/>
        </w:rPr>
      </w:pPr>
    </w:p>
    <w:p w14:paraId="414A66CB" w14:textId="7FD664A5" w:rsidR="00461BA0" w:rsidRPr="00994E56" w:rsidRDefault="0050440E" w:rsidP="00F94A5F">
      <w:pPr>
        <w:spacing w:line="276" w:lineRule="auto"/>
        <w:jc w:val="both"/>
        <w:rPr>
          <w:bCs/>
          <w:snapToGrid w:val="0"/>
        </w:rPr>
      </w:pPr>
      <w:r w:rsidRPr="00994E56">
        <w:rPr>
          <w:bCs/>
          <w:snapToGrid w:val="0"/>
        </w:rPr>
        <w:t xml:space="preserve">Table 1: Specific goals for the tender and points claimed are indicated per the table below. </w:t>
      </w:r>
    </w:p>
    <w:p w14:paraId="08467417" w14:textId="5B66471B" w:rsidR="0050440E" w:rsidRPr="00994E56" w:rsidRDefault="0050440E" w:rsidP="00F94A5F">
      <w:pPr>
        <w:spacing w:line="276" w:lineRule="auto"/>
        <w:jc w:val="both"/>
        <w:rPr>
          <w:bCs/>
          <w:snapToGrid w:val="0"/>
        </w:rPr>
      </w:pPr>
    </w:p>
    <w:p w14:paraId="11E0395A" w14:textId="2CBBC2AE" w:rsidR="0050440E" w:rsidRPr="00994E56" w:rsidRDefault="0050440E" w:rsidP="00F94A5F">
      <w:pPr>
        <w:spacing w:line="276" w:lineRule="auto"/>
        <w:jc w:val="both"/>
        <w:rPr>
          <w:bCs/>
          <w:snapToGrid w:val="0"/>
        </w:rPr>
      </w:pPr>
      <w:r w:rsidRPr="00994E56">
        <w:rPr>
          <w:bCs/>
          <w:snapToGrid w:val="0"/>
        </w:rPr>
        <w:t xml:space="preserve">Note to </w:t>
      </w:r>
      <w:r w:rsidR="004325D1">
        <w:rPr>
          <w:bCs/>
          <w:snapToGrid w:val="0"/>
        </w:rPr>
        <w:t>Bidder</w:t>
      </w:r>
      <w:r w:rsidRPr="00994E56">
        <w:rPr>
          <w:bCs/>
          <w:snapToGrid w:val="0"/>
        </w:rPr>
        <w:t xml:space="preserve">: The </w:t>
      </w:r>
      <w:r w:rsidR="004325D1">
        <w:rPr>
          <w:bCs/>
          <w:snapToGrid w:val="0"/>
        </w:rPr>
        <w:t>bidder</w:t>
      </w:r>
      <w:r w:rsidRPr="00994E56">
        <w:rPr>
          <w:bCs/>
          <w:snapToGrid w:val="0"/>
        </w:rPr>
        <w:t xml:space="preserve"> must indicate how they claim points for each preference point system.)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2045"/>
        <w:gridCol w:w="2045"/>
        <w:gridCol w:w="3063"/>
      </w:tblGrid>
      <w:tr w:rsidR="00BA6678" w:rsidRPr="005B6050" w14:paraId="59055253" w14:textId="77777777" w:rsidTr="000C5CE5">
        <w:trPr>
          <w:trHeight w:val="863"/>
        </w:trPr>
        <w:tc>
          <w:tcPr>
            <w:tcW w:w="1558" w:type="pct"/>
            <w:tcBorders>
              <w:top w:val="nil"/>
            </w:tcBorders>
            <w:shd w:val="clear" w:color="auto" w:fill="00B0F0"/>
            <w:vAlign w:val="center"/>
          </w:tcPr>
          <w:p w14:paraId="6204EA01" w14:textId="77777777" w:rsidR="00BA6678" w:rsidRPr="00994E56" w:rsidRDefault="00BA6678" w:rsidP="00222896">
            <w:pPr>
              <w:kinsoku w:val="0"/>
              <w:overflowPunct w:val="0"/>
              <w:spacing w:line="276" w:lineRule="auto"/>
              <w:textAlignment w:val="baseline"/>
              <w:rPr>
                <w:b/>
                <w:sz w:val="16"/>
                <w:szCs w:val="16"/>
              </w:rPr>
            </w:pPr>
            <w:r w:rsidRPr="00994E56">
              <w:rPr>
                <w:b/>
                <w:kern w:val="24"/>
                <w:sz w:val="16"/>
                <w:szCs w:val="16"/>
              </w:rPr>
              <w:t>The specific goals allocated points in terms of this tender</w:t>
            </w:r>
          </w:p>
        </w:tc>
        <w:tc>
          <w:tcPr>
            <w:tcW w:w="984" w:type="pct"/>
            <w:shd w:val="clear" w:color="auto" w:fill="00B0F0"/>
            <w:vAlign w:val="center"/>
          </w:tcPr>
          <w:p w14:paraId="65009F98"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Number of points</w:t>
            </w:r>
          </w:p>
          <w:p w14:paraId="63F76FBF"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allocated</w:t>
            </w:r>
          </w:p>
          <w:p w14:paraId="2686DE96" w14:textId="77777777" w:rsidR="00BA6678" w:rsidRPr="00994E56" w:rsidRDefault="00BA6678" w:rsidP="00547CA1">
            <w:pPr>
              <w:kinsoku w:val="0"/>
              <w:overflowPunct w:val="0"/>
              <w:spacing w:line="276" w:lineRule="auto"/>
              <w:textAlignment w:val="baseline"/>
              <w:rPr>
                <w:b/>
                <w:kern w:val="24"/>
                <w:sz w:val="16"/>
                <w:szCs w:val="16"/>
              </w:rPr>
            </w:pPr>
            <w:r w:rsidRPr="00994E56">
              <w:rPr>
                <w:b/>
                <w:kern w:val="24"/>
                <w:sz w:val="16"/>
                <w:szCs w:val="16"/>
              </w:rPr>
              <w:t>(80/20 system)</w:t>
            </w:r>
          </w:p>
          <w:p w14:paraId="1F15DF0F" w14:textId="77777777" w:rsidR="00BA6678" w:rsidRPr="00994E56" w:rsidRDefault="00BA6678" w:rsidP="00547CA1">
            <w:pPr>
              <w:kinsoku w:val="0"/>
              <w:overflowPunct w:val="0"/>
              <w:spacing w:line="276" w:lineRule="auto"/>
              <w:textAlignment w:val="baseline"/>
              <w:rPr>
                <w:b/>
                <w:sz w:val="16"/>
                <w:szCs w:val="16"/>
              </w:rPr>
            </w:pPr>
            <w:r w:rsidRPr="00994E56">
              <w:rPr>
                <w:b/>
                <w:sz w:val="16"/>
                <w:szCs w:val="16"/>
              </w:rPr>
              <w:t>(To be completed by the organ of state)</w:t>
            </w:r>
          </w:p>
        </w:tc>
        <w:tc>
          <w:tcPr>
            <w:tcW w:w="984" w:type="pct"/>
            <w:shd w:val="clear" w:color="auto" w:fill="00B0F0"/>
          </w:tcPr>
          <w:p w14:paraId="251B0FA1"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Number of points claimed</w:t>
            </w:r>
          </w:p>
          <w:p w14:paraId="1A334A6A"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(90/10 system)</w:t>
            </w:r>
          </w:p>
          <w:p w14:paraId="3CBA7D74"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(To be completed by the tenderer)</w:t>
            </w:r>
          </w:p>
        </w:tc>
        <w:tc>
          <w:tcPr>
            <w:tcW w:w="1475" w:type="pct"/>
            <w:shd w:val="clear" w:color="auto" w:fill="00B0F0"/>
          </w:tcPr>
          <w:p w14:paraId="596BA6C7"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Number of points claimed (80/20 system)</w:t>
            </w:r>
          </w:p>
          <w:p w14:paraId="11E9FFC1" w14:textId="77777777" w:rsidR="00BA6678" w:rsidRPr="00994E56" w:rsidRDefault="00BA6678" w:rsidP="00222896">
            <w:pPr>
              <w:kinsoku w:val="0"/>
              <w:overflowPunct w:val="0"/>
              <w:spacing w:line="276" w:lineRule="auto"/>
              <w:textAlignment w:val="baseline"/>
              <w:rPr>
                <w:b/>
                <w:kern w:val="24"/>
                <w:sz w:val="16"/>
                <w:szCs w:val="16"/>
              </w:rPr>
            </w:pPr>
            <w:r w:rsidRPr="00994E56">
              <w:rPr>
                <w:b/>
                <w:kern w:val="24"/>
                <w:sz w:val="16"/>
                <w:szCs w:val="16"/>
              </w:rPr>
              <w:t>(To be completed by the tenderer)</w:t>
            </w:r>
          </w:p>
        </w:tc>
      </w:tr>
      <w:tr w:rsidR="00BA6678" w:rsidRPr="005B6050" w14:paraId="463C8EEF" w14:textId="77777777" w:rsidTr="000C5CE5">
        <w:trPr>
          <w:trHeight w:val="317"/>
        </w:trPr>
        <w:tc>
          <w:tcPr>
            <w:tcW w:w="1558" w:type="pct"/>
          </w:tcPr>
          <w:p w14:paraId="3C34115F" w14:textId="77777777" w:rsidR="00BA6678" w:rsidRPr="00994E56" w:rsidRDefault="00BA6678" w:rsidP="00EC13EA">
            <w:pPr>
              <w:spacing w:line="276" w:lineRule="auto"/>
              <w:rPr>
                <w:b/>
                <w:sz w:val="16"/>
                <w:szCs w:val="16"/>
              </w:rPr>
            </w:pPr>
            <w:r w:rsidRPr="00994E56">
              <w:rPr>
                <w:b/>
                <w:sz w:val="16"/>
                <w:szCs w:val="16"/>
              </w:rPr>
              <w:t>Black owned 51%</w:t>
            </w:r>
          </w:p>
          <w:p w14:paraId="348B2D79" w14:textId="4E57EFBD" w:rsidR="00BA6678" w:rsidRPr="00C86018" w:rsidRDefault="009F1BCB" w:rsidP="00EC13EA">
            <w:pPr>
              <w:kinsoku w:val="0"/>
              <w:overflowPunct w:val="0"/>
              <w:spacing w:line="276" w:lineRule="auto"/>
              <w:textAlignment w:val="baseline"/>
              <w:rPr>
                <w:b/>
                <w:sz w:val="16"/>
                <w:szCs w:val="16"/>
                <w:lang w:val="en-ZA"/>
              </w:rPr>
            </w:pPr>
            <w:r w:rsidRPr="00C86018">
              <w:rPr>
                <w:b/>
                <w:sz w:val="16"/>
                <w:szCs w:val="16"/>
                <w:lang w:val="en-ZA"/>
              </w:rPr>
              <w:t>Evidence:</w:t>
            </w:r>
            <w:r w:rsidR="00BA6678" w:rsidRPr="00C86018">
              <w:rPr>
                <w:b/>
                <w:sz w:val="16"/>
                <w:szCs w:val="16"/>
                <w:lang w:val="en-ZA"/>
              </w:rPr>
              <w:t xml:space="preserve"> CIPC Documents / B-BBEE Certificate / Affidavit</w:t>
            </w:r>
          </w:p>
          <w:p w14:paraId="5A5C4B21" w14:textId="77777777" w:rsidR="00BA6678" w:rsidRPr="00C86018" w:rsidRDefault="00BA6678" w:rsidP="00EC13EA">
            <w:pPr>
              <w:kinsoku w:val="0"/>
              <w:overflowPunct w:val="0"/>
              <w:spacing w:line="276" w:lineRule="auto"/>
              <w:textAlignment w:val="baseline"/>
              <w:rPr>
                <w:b/>
                <w:sz w:val="16"/>
                <w:szCs w:val="16"/>
                <w:lang w:val="en-ZA"/>
              </w:rPr>
            </w:pPr>
          </w:p>
        </w:tc>
        <w:tc>
          <w:tcPr>
            <w:tcW w:w="984" w:type="pct"/>
          </w:tcPr>
          <w:p w14:paraId="21A66127" w14:textId="3A2D5A44" w:rsidR="00BA6678" w:rsidRPr="00994E56" w:rsidRDefault="00BA6678" w:rsidP="004D0026">
            <w:pPr>
              <w:kinsoku w:val="0"/>
              <w:overflowPunct w:val="0"/>
              <w:spacing w:line="276" w:lineRule="auto"/>
              <w:jc w:val="center"/>
              <w:textAlignment w:val="baseline"/>
              <w:rPr>
                <w:b/>
                <w:sz w:val="16"/>
                <w:szCs w:val="16"/>
                <w:highlight w:val="yellow"/>
              </w:rPr>
            </w:pPr>
            <w:r>
              <w:rPr>
                <w:b/>
                <w:sz w:val="16"/>
                <w:szCs w:val="16"/>
              </w:rPr>
              <w:t>10</w:t>
            </w:r>
          </w:p>
        </w:tc>
        <w:tc>
          <w:tcPr>
            <w:tcW w:w="984" w:type="pct"/>
          </w:tcPr>
          <w:p w14:paraId="06E9D96E"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544716A5" w14:textId="77777777" w:rsidR="00BA6678" w:rsidRPr="00994E56" w:rsidRDefault="00BA6678" w:rsidP="00EC13EA">
            <w:pPr>
              <w:kinsoku w:val="0"/>
              <w:overflowPunct w:val="0"/>
              <w:spacing w:line="276" w:lineRule="auto"/>
              <w:textAlignment w:val="baseline"/>
              <w:rPr>
                <w:b/>
                <w:sz w:val="16"/>
                <w:szCs w:val="16"/>
                <w:highlight w:val="yellow"/>
              </w:rPr>
            </w:pPr>
          </w:p>
        </w:tc>
      </w:tr>
      <w:tr w:rsidR="00BA6678" w:rsidRPr="005B6050" w14:paraId="0105B8D0" w14:textId="77777777" w:rsidTr="000C5CE5">
        <w:trPr>
          <w:trHeight w:val="317"/>
        </w:trPr>
        <w:tc>
          <w:tcPr>
            <w:tcW w:w="1558" w:type="pct"/>
          </w:tcPr>
          <w:p w14:paraId="00C7F310" w14:textId="1506A73D" w:rsidR="00BA6678" w:rsidRDefault="00A2067D" w:rsidP="00EC13EA">
            <w:pPr>
              <w:kinsoku w:val="0"/>
              <w:overflowPunct w:val="0"/>
              <w:spacing w:line="276" w:lineRule="auto"/>
              <w:textAlignment w:val="baseline"/>
              <w:rPr>
                <w:b/>
                <w:sz w:val="16"/>
                <w:szCs w:val="16"/>
              </w:rPr>
            </w:pPr>
            <w:r>
              <w:rPr>
                <w:b/>
                <w:sz w:val="16"/>
                <w:szCs w:val="16"/>
              </w:rPr>
              <w:t>Black Women Owned</w:t>
            </w:r>
          </w:p>
          <w:p w14:paraId="37AD146B" w14:textId="12E5002A" w:rsidR="00A2067D" w:rsidRPr="00994E56" w:rsidRDefault="00A2067D" w:rsidP="00EC13EA">
            <w:pPr>
              <w:kinsoku w:val="0"/>
              <w:overflowPunct w:val="0"/>
              <w:spacing w:line="276" w:lineRule="auto"/>
              <w:textAlignment w:val="baseline"/>
              <w:rPr>
                <w:b/>
                <w:sz w:val="16"/>
                <w:szCs w:val="16"/>
              </w:rPr>
            </w:pPr>
            <w:r>
              <w:rPr>
                <w:b/>
                <w:sz w:val="16"/>
                <w:szCs w:val="16"/>
              </w:rPr>
              <w:t>Evidence: Certified copy of Document of the owners</w:t>
            </w:r>
          </w:p>
          <w:p w14:paraId="11C46CCE" w14:textId="77777777" w:rsidR="00BA6678" w:rsidRPr="00994E56" w:rsidRDefault="00BA6678" w:rsidP="00EC13EA">
            <w:pPr>
              <w:kinsoku w:val="0"/>
              <w:overflowPunct w:val="0"/>
              <w:spacing w:line="276" w:lineRule="auto"/>
              <w:textAlignment w:val="baseline"/>
              <w:rPr>
                <w:b/>
                <w:sz w:val="16"/>
                <w:szCs w:val="16"/>
              </w:rPr>
            </w:pPr>
          </w:p>
        </w:tc>
        <w:tc>
          <w:tcPr>
            <w:tcW w:w="984" w:type="pct"/>
          </w:tcPr>
          <w:p w14:paraId="7D3FE837" w14:textId="78ECB3B3" w:rsidR="00BA6678" w:rsidRPr="00994E56" w:rsidRDefault="00BA6678" w:rsidP="004D0026">
            <w:pPr>
              <w:kinsoku w:val="0"/>
              <w:overflowPunct w:val="0"/>
              <w:spacing w:line="276" w:lineRule="auto"/>
              <w:jc w:val="center"/>
              <w:textAlignment w:val="baseline"/>
              <w:rPr>
                <w:b/>
                <w:sz w:val="16"/>
                <w:szCs w:val="16"/>
                <w:highlight w:val="yellow"/>
              </w:rPr>
            </w:pPr>
            <w:r w:rsidRPr="00994E56">
              <w:rPr>
                <w:b/>
                <w:sz w:val="16"/>
                <w:szCs w:val="16"/>
              </w:rPr>
              <w:t>5</w:t>
            </w:r>
          </w:p>
        </w:tc>
        <w:tc>
          <w:tcPr>
            <w:tcW w:w="984" w:type="pct"/>
          </w:tcPr>
          <w:p w14:paraId="17BC7B05"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34C83E2B" w14:textId="77777777" w:rsidR="00BA6678" w:rsidRPr="00994E56" w:rsidRDefault="00BA6678" w:rsidP="00EC13EA">
            <w:pPr>
              <w:kinsoku w:val="0"/>
              <w:overflowPunct w:val="0"/>
              <w:spacing w:line="276" w:lineRule="auto"/>
              <w:textAlignment w:val="baseline"/>
              <w:rPr>
                <w:b/>
                <w:sz w:val="16"/>
                <w:szCs w:val="16"/>
                <w:highlight w:val="yellow"/>
              </w:rPr>
            </w:pPr>
          </w:p>
        </w:tc>
      </w:tr>
      <w:tr w:rsidR="00BA6678" w:rsidRPr="005B6050" w14:paraId="0DAFE322" w14:textId="77777777" w:rsidTr="000C5CE5">
        <w:trPr>
          <w:trHeight w:val="317"/>
        </w:trPr>
        <w:tc>
          <w:tcPr>
            <w:tcW w:w="1558" w:type="pct"/>
          </w:tcPr>
          <w:p w14:paraId="46541EA8" w14:textId="77777777" w:rsidR="00BA6678" w:rsidRDefault="00BA6678" w:rsidP="00EC13EA">
            <w:pPr>
              <w:kinsoku w:val="0"/>
              <w:overflowPunct w:val="0"/>
              <w:spacing w:line="276" w:lineRule="auto"/>
              <w:textAlignment w:val="baseline"/>
              <w:rPr>
                <w:b/>
                <w:sz w:val="16"/>
                <w:szCs w:val="16"/>
              </w:rPr>
            </w:pPr>
            <w:r w:rsidRPr="00421D29">
              <w:rPr>
                <w:b/>
                <w:sz w:val="16"/>
                <w:szCs w:val="16"/>
              </w:rPr>
              <w:t>Black Youth Owned</w:t>
            </w:r>
          </w:p>
          <w:p w14:paraId="682D8B08" w14:textId="0928F0E9" w:rsidR="00BA6678" w:rsidRPr="00421D29" w:rsidRDefault="00BA6678" w:rsidP="00EC13EA">
            <w:pPr>
              <w:kinsoku w:val="0"/>
              <w:overflowPunct w:val="0"/>
              <w:spacing w:line="276" w:lineRule="auto"/>
              <w:textAlignment w:val="baseline"/>
              <w:rPr>
                <w:b/>
                <w:sz w:val="16"/>
                <w:szCs w:val="16"/>
              </w:rPr>
            </w:pPr>
            <w:r>
              <w:rPr>
                <w:b/>
                <w:sz w:val="16"/>
                <w:szCs w:val="16"/>
              </w:rPr>
              <w:t>Evidence: Certified copy of Document of the owners</w:t>
            </w:r>
          </w:p>
        </w:tc>
        <w:tc>
          <w:tcPr>
            <w:tcW w:w="984" w:type="pct"/>
          </w:tcPr>
          <w:p w14:paraId="2B0A2F66" w14:textId="2BB6C16E" w:rsidR="00BA6678" w:rsidRPr="00994E56" w:rsidRDefault="00BA6678" w:rsidP="004D0026">
            <w:pPr>
              <w:kinsoku w:val="0"/>
              <w:overflowPunct w:val="0"/>
              <w:spacing w:line="276" w:lineRule="auto"/>
              <w:jc w:val="center"/>
              <w:textAlignment w:val="baseline"/>
              <w:rPr>
                <w:b/>
                <w:sz w:val="16"/>
                <w:szCs w:val="16"/>
                <w:highlight w:val="yellow"/>
              </w:rPr>
            </w:pPr>
            <w:r>
              <w:rPr>
                <w:b/>
                <w:sz w:val="16"/>
                <w:szCs w:val="16"/>
              </w:rPr>
              <w:t>5</w:t>
            </w:r>
          </w:p>
        </w:tc>
        <w:tc>
          <w:tcPr>
            <w:tcW w:w="984" w:type="pct"/>
          </w:tcPr>
          <w:p w14:paraId="40C91A2C" w14:textId="77777777" w:rsidR="00BA6678" w:rsidRPr="00994E56" w:rsidRDefault="00BA6678" w:rsidP="00EC13EA">
            <w:pPr>
              <w:kinsoku w:val="0"/>
              <w:overflowPunct w:val="0"/>
              <w:spacing w:line="276" w:lineRule="auto"/>
              <w:textAlignment w:val="baseline"/>
              <w:rPr>
                <w:b/>
                <w:sz w:val="16"/>
                <w:szCs w:val="16"/>
                <w:highlight w:val="yellow"/>
              </w:rPr>
            </w:pPr>
          </w:p>
        </w:tc>
        <w:tc>
          <w:tcPr>
            <w:tcW w:w="1475" w:type="pct"/>
          </w:tcPr>
          <w:p w14:paraId="7DFDD3B6" w14:textId="77777777" w:rsidR="00BA6678" w:rsidRPr="00994E56" w:rsidRDefault="00BA6678" w:rsidP="00EC13EA">
            <w:pPr>
              <w:kinsoku w:val="0"/>
              <w:overflowPunct w:val="0"/>
              <w:spacing w:line="276" w:lineRule="auto"/>
              <w:textAlignment w:val="baseline"/>
              <w:rPr>
                <w:b/>
                <w:sz w:val="16"/>
                <w:szCs w:val="16"/>
                <w:highlight w:val="yellow"/>
              </w:rPr>
            </w:pPr>
          </w:p>
        </w:tc>
      </w:tr>
    </w:tbl>
    <w:p w14:paraId="677A67E6" w14:textId="77777777" w:rsidR="0050440E" w:rsidRDefault="0050440E" w:rsidP="00554D41">
      <w:pPr>
        <w:widowControl/>
        <w:autoSpaceDE/>
        <w:autoSpaceDN/>
        <w:spacing w:after="160" w:line="276" w:lineRule="auto"/>
        <w:contextualSpacing/>
        <w:rPr>
          <w:b/>
          <w:color w:val="000000" w:themeColor="text1"/>
        </w:rPr>
      </w:pPr>
    </w:p>
    <w:p w14:paraId="3F097638" w14:textId="14C30DBA" w:rsidR="006A6DA7" w:rsidRPr="006A6DA7" w:rsidRDefault="006A6DA7" w:rsidP="00D616D9">
      <w:pPr>
        <w:pStyle w:val="Heading5"/>
        <w:rPr>
          <w:i/>
          <w:iCs/>
        </w:rPr>
      </w:pPr>
    </w:p>
    <w:p w14:paraId="450A189B" w14:textId="77777777" w:rsidR="006A6DA7" w:rsidRDefault="006A6DA7" w:rsidP="006A6DA7">
      <w:pPr>
        <w:pStyle w:val="Heading5"/>
        <w:ind w:left="360" w:firstLine="0"/>
        <w:rPr>
          <w:i/>
          <w:iCs/>
        </w:rPr>
      </w:pPr>
    </w:p>
    <w:p w14:paraId="57667AAF" w14:textId="77777777" w:rsidR="00CF7530" w:rsidRDefault="00CF7530" w:rsidP="000C020B">
      <w:pPr>
        <w:rPr>
          <w:color w:val="FF0000"/>
        </w:rPr>
      </w:pPr>
    </w:p>
    <w:p w14:paraId="5CA84854" w14:textId="77777777" w:rsidR="002479D4" w:rsidRDefault="002479D4">
      <w:pPr>
        <w:pStyle w:val="BodyText"/>
        <w:spacing w:before="27"/>
        <w:rPr>
          <w:b/>
        </w:rPr>
      </w:pPr>
      <w:bookmarkStart w:id="3" w:name="_Hlk214638933"/>
      <w:bookmarkEnd w:id="0"/>
    </w:p>
    <w:p w14:paraId="625552AB" w14:textId="77777777" w:rsidR="008348A9" w:rsidRDefault="008348A9">
      <w:pPr>
        <w:pStyle w:val="BodyText"/>
        <w:spacing w:before="27"/>
        <w:rPr>
          <w:b/>
        </w:rPr>
      </w:pPr>
    </w:p>
    <w:p w14:paraId="51B6E98D" w14:textId="24B6AD9C" w:rsidR="000B6119" w:rsidRPr="00DC1E7A" w:rsidRDefault="000540F9" w:rsidP="00DC1E7A">
      <w:pPr>
        <w:rPr>
          <w:b/>
        </w:rPr>
        <w:sectPr w:rsidR="000B6119" w:rsidRPr="00DC1E7A" w:rsidSect="004C51F7">
          <w:pgSz w:w="12240" w:h="15840"/>
          <w:pgMar w:top="1420" w:right="620" w:bottom="900" w:left="1220" w:header="0" w:footer="714" w:gutter="0"/>
          <w:cols w:space="720"/>
          <w:docGrid w:linePitch="299"/>
        </w:sectPr>
      </w:pPr>
      <w:r>
        <w:rPr>
          <w:b/>
        </w:rPr>
        <w:br w:type="page"/>
      </w:r>
    </w:p>
    <w:p w14:paraId="46FC914C" w14:textId="77777777" w:rsidR="009C0353" w:rsidRDefault="009C0353">
      <w:pPr>
        <w:pStyle w:val="BodyText"/>
        <w:spacing w:before="10"/>
        <w:rPr>
          <w:sz w:val="2"/>
        </w:rPr>
      </w:pPr>
    </w:p>
    <w:bookmarkEnd w:id="3"/>
    <w:p w14:paraId="73FE7B85" w14:textId="62DC1ECF" w:rsidR="00D8211D" w:rsidRDefault="00C764BF" w:rsidP="00D43FC6">
      <w:pPr>
        <w:pStyle w:val="Heading5"/>
        <w:pBdr>
          <w:top w:val="single" w:sz="4" w:space="1" w:color="auto"/>
          <w:left w:val="single" w:sz="4" w:space="4" w:color="auto"/>
          <w:bottom w:val="single" w:sz="4" w:space="1" w:color="auto"/>
          <w:right w:val="single" w:sz="4" w:space="0" w:color="auto"/>
        </w:pBdr>
        <w:shd w:val="clear" w:color="auto" w:fill="FFFF00"/>
        <w:ind w:left="100" w:firstLine="0"/>
        <w:rPr>
          <w:spacing w:val="-2"/>
        </w:rPr>
      </w:pPr>
      <w:r>
        <w:t>ANNEXURE</w:t>
      </w:r>
      <w:r>
        <w:rPr>
          <w:spacing w:val="-4"/>
        </w:rPr>
        <w:t xml:space="preserve"> </w:t>
      </w:r>
      <w:r>
        <w:t>A:</w:t>
      </w:r>
      <w:r>
        <w:rPr>
          <w:spacing w:val="-5"/>
        </w:rPr>
        <w:t xml:space="preserve"> </w:t>
      </w:r>
      <w:r w:rsidR="001F1182">
        <w:t>TEMPLATE FOR CONSENT LETTER</w:t>
      </w:r>
      <w:r w:rsidR="007241CD">
        <w:rPr>
          <w:spacing w:val="-2"/>
        </w:rPr>
        <w:t xml:space="preserve"> </w:t>
      </w:r>
    </w:p>
    <w:p w14:paraId="12A9C1D3" w14:textId="77777777" w:rsidR="00D8211D" w:rsidRDefault="00D8211D">
      <w:pPr>
        <w:pStyle w:val="Heading5"/>
        <w:ind w:left="100" w:firstLine="0"/>
        <w:rPr>
          <w:spacing w:val="-2"/>
        </w:rPr>
      </w:pPr>
    </w:p>
    <w:p w14:paraId="4E1D4953" w14:textId="77777777" w:rsidR="009C0353" w:rsidRDefault="009C0353">
      <w:pPr>
        <w:pStyle w:val="BodyText"/>
        <w:spacing w:before="295"/>
        <w:rPr>
          <w:rFonts w:ascii="Calibri"/>
          <w:b/>
          <w:sz w:val="28"/>
        </w:rPr>
      </w:pPr>
    </w:p>
    <w:p w14:paraId="5492D895" w14:textId="77777777" w:rsidR="009C0353" w:rsidRPr="00B55CF1" w:rsidRDefault="00C764BF">
      <w:pPr>
        <w:pStyle w:val="BodyText"/>
        <w:spacing w:before="1"/>
        <w:ind w:left="100"/>
      </w:pPr>
      <w:r w:rsidRPr="00B55CF1">
        <w:t xml:space="preserve">Dear </w:t>
      </w:r>
      <w:r w:rsidRPr="00B55CF1">
        <w:rPr>
          <w:spacing w:val="-2"/>
        </w:rPr>
        <w:t>Sir/Madam</w:t>
      </w:r>
    </w:p>
    <w:p w14:paraId="208BA765" w14:textId="77777777" w:rsidR="009C0353" w:rsidRPr="00B55CF1" w:rsidRDefault="009C0353">
      <w:pPr>
        <w:pStyle w:val="BodyText"/>
      </w:pPr>
    </w:p>
    <w:p w14:paraId="28A18A4F" w14:textId="77777777" w:rsidR="009C0353" w:rsidRPr="00B55CF1" w:rsidRDefault="009C0353">
      <w:pPr>
        <w:pStyle w:val="BodyText"/>
        <w:spacing w:before="94"/>
      </w:pPr>
    </w:p>
    <w:p w14:paraId="5843D084" w14:textId="7286DFDE" w:rsidR="009C0353" w:rsidRPr="00B55CF1" w:rsidRDefault="00C764BF">
      <w:pPr>
        <w:pStyle w:val="BodyText"/>
        <w:ind w:left="377" w:right="3"/>
        <w:jc w:val="center"/>
      </w:pPr>
      <w:r w:rsidRPr="00B55CF1">
        <w:rPr>
          <w:u w:val="single"/>
        </w:rPr>
        <w:t>Permission</w:t>
      </w:r>
      <w:r w:rsidRPr="00B55CF1">
        <w:rPr>
          <w:spacing w:val="-5"/>
          <w:u w:val="single"/>
        </w:rPr>
        <w:t xml:space="preserve"> </w:t>
      </w:r>
      <w:r w:rsidRPr="00B55CF1">
        <w:rPr>
          <w:u w:val="single"/>
        </w:rPr>
        <w:t>letter</w:t>
      </w:r>
      <w:r w:rsidRPr="00B55CF1">
        <w:rPr>
          <w:spacing w:val="-6"/>
          <w:u w:val="single"/>
        </w:rPr>
        <w:t xml:space="preserve"> </w:t>
      </w:r>
      <w:r w:rsidRPr="00B55CF1">
        <w:rPr>
          <w:u w:val="single"/>
        </w:rPr>
        <w:t>to</w:t>
      </w:r>
      <w:r w:rsidRPr="00B55CF1">
        <w:rPr>
          <w:spacing w:val="-2"/>
          <w:u w:val="single"/>
        </w:rPr>
        <w:t xml:space="preserve"> </w:t>
      </w:r>
      <w:r w:rsidRPr="00B55CF1">
        <w:rPr>
          <w:u w:val="single"/>
        </w:rPr>
        <w:t>submit</w:t>
      </w:r>
      <w:r w:rsidRPr="00B55CF1">
        <w:rPr>
          <w:spacing w:val="-3"/>
          <w:u w:val="single"/>
        </w:rPr>
        <w:t xml:space="preserve"> </w:t>
      </w:r>
      <w:r w:rsidRPr="00B55CF1">
        <w:rPr>
          <w:u w:val="single"/>
        </w:rPr>
        <w:t>my</w:t>
      </w:r>
      <w:r w:rsidRPr="00B55CF1">
        <w:rPr>
          <w:spacing w:val="-2"/>
          <w:u w:val="single"/>
        </w:rPr>
        <w:t xml:space="preserve"> </w:t>
      </w:r>
      <w:r w:rsidRPr="00B55CF1">
        <w:rPr>
          <w:u w:val="single"/>
        </w:rPr>
        <w:t>CV</w:t>
      </w:r>
      <w:r w:rsidRPr="00B55CF1">
        <w:rPr>
          <w:spacing w:val="-4"/>
          <w:u w:val="single"/>
        </w:rPr>
        <w:t xml:space="preserve"> </w:t>
      </w:r>
      <w:r w:rsidRPr="00B55CF1">
        <w:rPr>
          <w:u w:val="single"/>
        </w:rPr>
        <w:t>for</w:t>
      </w:r>
      <w:r w:rsidRPr="00B55CF1">
        <w:rPr>
          <w:spacing w:val="-4"/>
          <w:u w:val="single"/>
        </w:rPr>
        <w:t xml:space="preserve"> </w:t>
      </w:r>
      <w:r w:rsidR="00564C9F" w:rsidRPr="00B55CF1">
        <w:rPr>
          <w:spacing w:val="-4"/>
          <w:u w:val="single"/>
        </w:rPr>
        <w:t>(</w:t>
      </w:r>
      <w:r w:rsidR="00EB6D1C" w:rsidRPr="00B55CF1">
        <w:rPr>
          <w:u w:val="single"/>
        </w:rPr>
        <w:t>insert role</w:t>
      </w:r>
      <w:r w:rsidR="00564C9F" w:rsidRPr="00B55CF1">
        <w:rPr>
          <w:u w:val="single"/>
        </w:rPr>
        <w:t>)</w:t>
      </w:r>
      <w:r w:rsidRPr="00B55CF1">
        <w:rPr>
          <w:spacing w:val="-4"/>
          <w:u w:val="single"/>
        </w:rPr>
        <w:t xml:space="preserve"> </w:t>
      </w:r>
      <w:r w:rsidRPr="00B55CF1">
        <w:rPr>
          <w:spacing w:val="-2"/>
          <w:u w:val="single"/>
        </w:rPr>
        <w:t>position</w:t>
      </w:r>
    </w:p>
    <w:p w14:paraId="3CA32D4C" w14:textId="77777777" w:rsidR="009C0353" w:rsidRPr="00B55CF1" w:rsidRDefault="009C0353">
      <w:pPr>
        <w:pStyle w:val="BodyText"/>
      </w:pPr>
    </w:p>
    <w:p w14:paraId="5B0D922D" w14:textId="77777777" w:rsidR="009C0353" w:rsidRPr="00B55CF1" w:rsidRDefault="009C0353">
      <w:pPr>
        <w:pStyle w:val="BodyText"/>
        <w:spacing w:before="92"/>
      </w:pPr>
    </w:p>
    <w:p w14:paraId="32ADB2D2" w14:textId="77777777" w:rsidR="009C0353" w:rsidRPr="00B55CF1" w:rsidRDefault="00C764BF">
      <w:pPr>
        <w:pStyle w:val="BodyText"/>
        <w:tabs>
          <w:tab w:val="left" w:leader="dot" w:pos="4076"/>
        </w:tabs>
        <w:ind w:left="100"/>
      </w:pPr>
      <w:r w:rsidRPr="00B55CF1">
        <w:t>I</w:t>
      </w:r>
      <w:r w:rsidRPr="00B55CF1">
        <w:rPr>
          <w:spacing w:val="-2"/>
        </w:rPr>
        <w:t xml:space="preserve"> </w:t>
      </w:r>
      <w:r w:rsidRPr="00B55CF1">
        <w:t>…………….(full</w:t>
      </w:r>
      <w:r w:rsidRPr="00B55CF1">
        <w:rPr>
          <w:spacing w:val="-2"/>
        </w:rPr>
        <w:t xml:space="preserve"> </w:t>
      </w:r>
      <w:r w:rsidRPr="00B55CF1">
        <w:t>names),</w:t>
      </w:r>
      <w:r w:rsidRPr="00B55CF1">
        <w:rPr>
          <w:spacing w:val="-3"/>
        </w:rPr>
        <w:t xml:space="preserve"> </w:t>
      </w:r>
      <w:r w:rsidRPr="00B55CF1">
        <w:t>ID</w:t>
      </w:r>
      <w:r w:rsidRPr="00B55CF1">
        <w:rPr>
          <w:spacing w:val="-3"/>
        </w:rPr>
        <w:t xml:space="preserve"> </w:t>
      </w:r>
      <w:r w:rsidRPr="00B55CF1">
        <w:rPr>
          <w:spacing w:val="-2"/>
        </w:rPr>
        <w:t>Number</w:t>
      </w:r>
      <w:r w:rsidRPr="00B55CF1">
        <w:tab/>
        <w:t>gives</w:t>
      </w:r>
      <w:r w:rsidRPr="00B55CF1">
        <w:rPr>
          <w:spacing w:val="-7"/>
        </w:rPr>
        <w:t xml:space="preserve"> </w:t>
      </w:r>
      <w:r w:rsidRPr="00B55CF1">
        <w:t>(</w:t>
      </w:r>
      <w:r w:rsidRPr="00B55CF1">
        <w:rPr>
          <w:color w:val="000000"/>
        </w:rPr>
        <w:t>bidder</w:t>
      </w:r>
      <w:r w:rsidRPr="00B55CF1">
        <w:rPr>
          <w:color w:val="000000"/>
          <w:spacing w:val="-5"/>
        </w:rPr>
        <w:t xml:space="preserve"> </w:t>
      </w:r>
      <w:r w:rsidRPr="00B55CF1">
        <w:rPr>
          <w:color w:val="000000"/>
        </w:rPr>
        <w:t>company</w:t>
      </w:r>
      <w:r w:rsidRPr="00B55CF1">
        <w:rPr>
          <w:color w:val="000000"/>
          <w:spacing w:val="-2"/>
        </w:rPr>
        <w:t xml:space="preserve"> </w:t>
      </w:r>
      <w:r w:rsidRPr="00B55CF1">
        <w:rPr>
          <w:color w:val="000000"/>
        </w:rPr>
        <w:t>name)</w:t>
      </w:r>
      <w:r w:rsidRPr="00B55CF1">
        <w:rPr>
          <w:color w:val="000000"/>
          <w:spacing w:val="-3"/>
        </w:rPr>
        <w:t xml:space="preserve"> </w:t>
      </w:r>
      <w:r w:rsidRPr="00B55CF1">
        <w:rPr>
          <w:color w:val="000000"/>
        </w:rPr>
        <w:t>the</w:t>
      </w:r>
      <w:r w:rsidRPr="00B55CF1">
        <w:rPr>
          <w:color w:val="000000"/>
          <w:spacing w:val="-3"/>
        </w:rPr>
        <w:t xml:space="preserve"> </w:t>
      </w:r>
      <w:r w:rsidRPr="00B55CF1">
        <w:rPr>
          <w:color w:val="000000"/>
        </w:rPr>
        <w:t>right</w:t>
      </w:r>
      <w:r w:rsidRPr="00B55CF1">
        <w:rPr>
          <w:color w:val="000000"/>
          <w:spacing w:val="-3"/>
        </w:rPr>
        <w:t xml:space="preserve"> </w:t>
      </w:r>
      <w:r w:rsidRPr="00B55CF1">
        <w:rPr>
          <w:color w:val="000000"/>
        </w:rPr>
        <w:t>to</w:t>
      </w:r>
      <w:r w:rsidRPr="00B55CF1">
        <w:rPr>
          <w:color w:val="000000"/>
          <w:spacing w:val="-1"/>
        </w:rPr>
        <w:t xml:space="preserve"> </w:t>
      </w:r>
      <w:r w:rsidRPr="00B55CF1">
        <w:rPr>
          <w:color w:val="000000"/>
        </w:rPr>
        <w:t>use</w:t>
      </w:r>
      <w:r w:rsidRPr="00B55CF1">
        <w:rPr>
          <w:color w:val="000000"/>
          <w:spacing w:val="-4"/>
        </w:rPr>
        <w:t xml:space="preserve"> </w:t>
      </w:r>
      <w:proofErr w:type="gramStart"/>
      <w:r w:rsidRPr="00B55CF1">
        <w:rPr>
          <w:color w:val="000000"/>
          <w:spacing w:val="-5"/>
        </w:rPr>
        <w:t>my</w:t>
      </w:r>
      <w:proofErr w:type="gramEnd"/>
    </w:p>
    <w:p w14:paraId="4CB20066" w14:textId="4E3E94D6" w:rsidR="009C0353" w:rsidRPr="00B55CF1" w:rsidRDefault="00C764BF">
      <w:pPr>
        <w:pStyle w:val="BodyText"/>
        <w:spacing w:before="22"/>
        <w:ind w:left="100"/>
      </w:pPr>
      <w:r w:rsidRPr="00B55CF1">
        <w:t>Curriculum</w:t>
      </w:r>
      <w:r w:rsidRPr="00B55CF1">
        <w:rPr>
          <w:spacing w:val="-2"/>
        </w:rPr>
        <w:t xml:space="preserve"> </w:t>
      </w:r>
      <w:r w:rsidRPr="00B55CF1">
        <w:t>Vitae</w:t>
      </w:r>
      <w:r w:rsidRPr="00B55CF1">
        <w:rPr>
          <w:spacing w:val="-2"/>
        </w:rPr>
        <w:t xml:space="preserve"> </w:t>
      </w:r>
      <w:r w:rsidRPr="00B55CF1">
        <w:t>for</w:t>
      </w:r>
      <w:r w:rsidRPr="00B55CF1">
        <w:rPr>
          <w:spacing w:val="-1"/>
        </w:rPr>
        <w:t xml:space="preserve"> </w:t>
      </w:r>
      <w:r w:rsidRPr="00B55CF1">
        <w:t>submission</w:t>
      </w:r>
      <w:r w:rsidRPr="00B55CF1">
        <w:rPr>
          <w:spacing w:val="-4"/>
        </w:rPr>
        <w:t xml:space="preserve"> </w:t>
      </w:r>
      <w:r w:rsidRPr="00B55CF1">
        <w:t>at</w:t>
      </w:r>
      <w:r w:rsidRPr="00B55CF1">
        <w:rPr>
          <w:spacing w:val="-2"/>
        </w:rPr>
        <w:t xml:space="preserve"> </w:t>
      </w:r>
      <w:r w:rsidRPr="00B55CF1">
        <w:t>PRASA</w:t>
      </w:r>
      <w:r w:rsidRPr="00B55CF1">
        <w:rPr>
          <w:spacing w:val="-2"/>
        </w:rPr>
        <w:t xml:space="preserve"> </w:t>
      </w:r>
      <w:r w:rsidRPr="00B55CF1">
        <w:t>for</w:t>
      </w:r>
      <w:r w:rsidRPr="00B55CF1">
        <w:rPr>
          <w:spacing w:val="-6"/>
        </w:rPr>
        <w:t xml:space="preserve"> </w:t>
      </w:r>
      <w:r w:rsidRPr="00B55CF1">
        <w:t>RFQ</w:t>
      </w:r>
      <w:r w:rsidRPr="00B55CF1">
        <w:rPr>
          <w:spacing w:val="-2"/>
        </w:rPr>
        <w:t xml:space="preserve"> </w:t>
      </w:r>
      <w:r w:rsidRPr="00B55CF1">
        <w:t>for</w:t>
      </w:r>
      <w:r w:rsidRPr="00B55CF1">
        <w:rPr>
          <w:spacing w:val="-5"/>
        </w:rPr>
        <w:t xml:space="preserve"> </w:t>
      </w:r>
      <w:r w:rsidR="00805979" w:rsidRPr="00B55CF1">
        <w:rPr>
          <w:spacing w:val="-5"/>
        </w:rPr>
        <w:t>(</w:t>
      </w:r>
      <w:r w:rsidR="00805979" w:rsidRPr="00B55CF1">
        <w:t>insert role)</w:t>
      </w:r>
      <w:r w:rsidRPr="00B55CF1">
        <w:rPr>
          <w:spacing w:val="-2"/>
        </w:rPr>
        <w:t xml:space="preserve"> </w:t>
      </w:r>
      <w:r w:rsidRPr="00B55CF1">
        <w:t>RFQ</w:t>
      </w:r>
      <w:r w:rsidRPr="00B55CF1">
        <w:rPr>
          <w:spacing w:val="-4"/>
        </w:rPr>
        <w:t xml:space="preserve"> </w:t>
      </w:r>
      <w:r w:rsidRPr="00B55CF1">
        <w:t>(</w:t>
      </w:r>
      <w:r w:rsidRPr="00B55CF1">
        <w:rPr>
          <w:color w:val="000000"/>
        </w:rPr>
        <w:t>insert</w:t>
      </w:r>
      <w:r w:rsidRPr="00B55CF1">
        <w:rPr>
          <w:color w:val="000000"/>
          <w:spacing w:val="-2"/>
        </w:rPr>
        <w:t xml:space="preserve"> </w:t>
      </w:r>
      <w:r w:rsidRPr="00B55CF1">
        <w:rPr>
          <w:color w:val="000000"/>
        </w:rPr>
        <w:t>RFQ</w:t>
      </w:r>
      <w:r w:rsidRPr="00B55CF1">
        <w:rPr>
          <w:color w:val="000000"/>
          <w:spacing w:val="-4"/>
        </w:rPr>
        <w:t xml:space="preserve"> </w:t>
      </w:r>
      <w:r w:rsidRPr="00B55CF1">
        <w:rPr>
          <w:color w:val="000000"/>
          <w:spacing w:val="-2"/>
        </w:rPr>
        <w:t>number).</w:t>
      </w:r>
    </w:p>
    <w:p w14:paraId="63C62849" w14:textId="77777777" w:rsidR="009C0353" w:rsidRPr="00B55CF1" w:rsidRDefault="009C0353">
      <w:pPr>
        <w:pStyle w:val="BodyText"/>
      </w:pPr>
    </w:p>
    <w:p w14:paraId="4404738D" w14:textId="77777777" w:rsidR="009C0353" w:rsidRPr="00B55CF1" w:rsidRDefault="009C0353">
      <w:pPr>
        <w:pStyle w:val="BodyText"/>
        <w:spacing w:before="94"/>
      </w:pPr>
    </w:p>
    <w:p w14:paraId="79D1CBCD" w14:textId="77777777" w:rsidR="009C0353" w:rsidRPr="00B55CF1" w:rsidRDefault="00C764BF">
      <w:pPr>
        <w:pStyle w:val="BodyText"/>
        <w:ind w:left="100"/>
      </w:pPr>
      <w:r w:rsidRPr="00B55CF1">
        <w:t>Kind</w:t>
      </w:r>
      <w:r w:rsidRPr="00B55CF1">
        <w:rPr>
          <w:spacing w:val="-2"/>
        </w:rPr>
        <w:t xml:space="preserve"> regards</w:t>
      </w:r>
    </w:p>
    <w:p w14:paraId="008460AD" w14:textId="77777777" w:rsidR="009C0353" w:rsidRPr="00B55CF1" w:rsidRDefault="009C0353">
      <w:pPr>
        <w:pStyle w:val="BodyText"/>
      </w:pPr>
    </w:p>
    <w:p w14:paraId="717D8138" w14:textId="77777777" w:rsidR="009C0353" w:rsidRPr="00B55CF1" w:rsidRDefault="009C0353">
      <w:pPr>
        <w:pStyle w:val="BodyText"/>
        <w:spacing w:before="94"/>
      </w:pPr>
    </w:p>
    <w:p w14:paraId="76D34045" w14:textId="77777777" w:rsidR="009C0353" w:rsidRPr="00B55CF1" w:rsidRDefault="00C764BF">
      <w:pPr>
        <w:pStyle w:val="BodyText"/>
        <w:tabs>
          <w:tab w:val="left" w:pos="3042"/>
        </w:tabs>
        <w:ind w:left="100"/>
      </w:pPr>
      <w:r w:rsidRPr="00B55CF1">
        <w:rPr>
          <w:spacing w:val="-2"/>
          <w:u w:val="single"/>
        </w:rPr>
        <w:t>(signature)</w:t>
      </w:r>
      <w:r w:rsidRPr="00B55CF1">
        <w:rPr>
          <w:u w:val="single"/>
        </w:rPr>
        <w:tab/>
      </w:r>
    </w:p>
    <w:p w14:paraId="21559745" w14:textId="77777777" w:rsidR="009C0353" w:rsidRPr="00B55CF1" w:rsidRDefault="00C764BF">
      <w:pPr>
        <w:pStyle w:val="BodyText"/>
        <w:spacing w:before="181"/>
        <w:ind w:left="100"/>
      </w:pPr>
      <w:r w:rsidRPr="00B55CF1">
        <w:t>Mr/Ms</w:t>
      </w:r>
      <w:r w:rsidRPr="00B55CF1">
        <w:rPr>
          <w:spacing w:val="-2"/>
        </w:rPr>
        <w:t xml:space="preserve"> </w:t>
      </w:r>
      <w:proofErr w:type="spellStart"/>
      <w:r w:rsidRPr="00B55CF1">
        <w:rPr>
          <w:spacing w:val="-2"/>
        </w:rPr>
        <w:t>xxxxxxxxxxxx</w:t>
      </w:r>
      <w:proofErr w:type="spellEnd"/>
    </w:p>
    <w:p w14:paraId="6B9903D0" w14:textId="77777777" w:rsidR="009C0353" w:rsidRPr="00B55CF1" w:rsidRDefault="009C0353">
      <w:pPr>
        <w:pStyle w:val="BodyText"/>
      </w:pPr>
    </w:p>
    <w:p w14:paraId="683422EB" w14:textId="77777777" w:rsidR="009C0353" w:rsidRPr="00B55CF1" w:rsidRDefault="009C0353">
      <w:pPr>
        <w:pStyle w:val="BodyText"/>
        <w:spacing w:before="94"/>
      </w:pPr>
    </w:p>
    <w:p w14:paraId="332C81FD" w14:textId="77777777" w:rsidR="009C0353" w:rsidRDefault="00C764BF">
      <w:pPr>
        <w:pStyle w:val="BodyText"/>
        <w:ind w:left="100"/>
        <w:rPr>
          <w:spacing w:val="-2"/>
        </w:rPr>
      </w:pPr>
      <w:r w:rsidRPr="00B55CF1">
        <w:t xml:space="preserve">Date: </w:t>
      </w:r>
      <w:proofErr w:type="spellStart"/>
      <w:r w:rsidRPr="00B55CF1">
        <w:rPr>
          <w:spacing w:val="-2"/>
        </w:rPr>
        <w:t>xxxxxx</w:t>
      </w:r>
      <w:proofErr w:type="spellEnd"/>
    </w:p>
    <w:p w14:paraId="122B10C9" w14:textId="77777777" w:rsidR="00501EAE" w:rsidRDefault="00501EAE">
      <w:pPr>
        <w:pStyle w:val="BodyText"/>
        <w:ind w:left="100"/>
        <w:rPr>
          <w:spacing w:val="-2"/>
        </w:rPr>
      </w:pPr>
    </w:p>
    <w:p w14:paraId="55CF98E8" w14:textId="77777777" w:rsidR="00501EAE" w:rsidRDefault="00501EAE">
      <w:pPr>
        <w:pStyle w:val="BodyText"/>
        <w:ind w:left="100"/>
        <w:rPr>
          <w:spacing w:val="-2"/>
        </w:rPr>
      </w:pPr>
    </w:p>
    <w:p w14:paraId="051BDB62" w14:textId="77777777" w:rsidR="00501EAE" w:rsidRDefault="00501EAE">
      <w:pPr>
        <w:pStyle w:val="BodyText"/>
        <w:ind w:left="100"/>
        <w:rPr>
          <w:spacing w:val="-2"/>
        </w:rPr>
      </w:pPr>
    </w:p>
    <w:p w14:paraId="46FDEF05" w14:textId="77777777" w:rsidR="00501EAE" w:rsidRDefault="00501EAE">
      <w:pPr>
        <w:pStyle w:val="BodyText"/>
        <w:ind w:left="100"/>
        <w:rPr>
          <w:spacing w:val="-2"/>
        </w:rPr>
      </w:pPr>
    </w:p>
    <w:p w14:paraId="7D0D4A46" w14:textId="77777777" w:rsidR="00501EAE" w:rsidRDefault="00501EAE">
      <w:pPr>
        <w:pStyle w:val="BodyText"/>
        <w:ind w:left="100"/>
        <w:rPr>
          <w:spacing w:val="-2"/>
        </w:rPr>
      </w:pPr>
    </w:p>
    <w:p w14:paraId="264964A2" w14:textId="77777777" w:rsidR="00501EAE" w:rsidRDefault="00501EAE">
      <w:pPr>
        <w:pStyle w:val="BodyText"/>
        <w:ind w:left="100"/>
        <w:rPr>
          <w:spacing w:val="-2"/>
        </w:rPr>
      </w:pPr>
    </w:p>
    <w:p w14:paraId="54B234A8" w14:textId="77777777" w:rsidR="00501EAE" w:rsidRDefault="00501EAE">
      <w:pPr>
        <w:pStyle w:val="BodyText"/>
        <w:ind w:left="100"/>
        <w:rPr>
          <w:spacing w:val="-2"/>
        </w:rPr>
      </w:pPr>
    </w:p>
    <w:p w14:paraId="7A0BB4DA" w14:textId="77777777" w:rsidR="00501EAE" w:rsidRDefault="00501EAE">
      <w:pPr>
        <w:pStyle w:val="BodyText"/>
        <w:ind w:left="100"/>
        <w:rPr>
          <w:spacing w:val="-2"/>
        </w:rPr>
      </w:pPr>
    </w:p>
    <w:p w14:paraId="0426D972" w14:textId="77777777" w:rsidR="00501EAE" w:rsidRDefault="00501EAE">
      <w:pPr>
        <w:pStyle w:val="BodyText"/>
        <w:ind w:left="100"/>
        <w:rPr>
          <w:spacing w:val="-2"/>
        </w:rPr>
      </w:pPr>
    </w:p>
    <w:p w14:paraId="3777703C" w14:textId="77777777" w:rsidR="00501EAE" w:rsidRDefault="00501EAE">
      <w:pPr>
        <w:pStyle w:val="BodyText"/>
        <w:ind w:left="100"/>
        <w:rPr>
          <w:spacing w:val="-2"/>
        </w:rPr>
      </w:pPr>
    </w:p>
    <w:p w14:paraId="79E87038" w14:textId="77777777" w:rsidR="00501EAE" w:rsidRDefault="00501EAE">
      <w:pPr>
        <w:pStyle w:val="BodyText"/>
        <w:ind w:left="100"/>
        <w:rPr>
          <w:spacing w:val="-2"/>
        </w:rPr>
      </w:pPr>
    </w:p>
    <w:p w14:paraId="0264BFCC" w14:textId="77777777" w:rsidR="00501EAE" w:rsidRDefault="00501EAE">
      <w:pPr>
        <w:pStyle w:val="BodyText"/>
        <w:ind w:left="100"/>
        <w:rPr>
          <w:spacing w:val="-2"/>
        </w:rPr>
      </w:pPr>
    </w:p>
    <w:p w14:paraId="2A642697" w14:textId="77777777" w:rsidR="00501EAE" w:rsidRDefault="00501EAE">
      <w:pPr>
        <w:pStyle w:val="BodyText"/>
        <w:ind w:left="100"/>
        <w:rPr>
          <w:spacing w:val="-2"/>
        </w:rPr>
      </w:pPr>
    </w:p>
    <w:p w14:paraId="49DD141E" w14:textId="77777777" w:rsidR="00501EAE" w:rsidRDefault="00501EAE">
      <w:pPr>
        <w:pStyle w:val="BodyText"/>
        <w:ind w:left="100"/>
        <w:rPr>
          <w:spacing w:val="-2"/>
        </w:rPr>
      </w:pPr>
    </w:p>
    <w:p w14:paraId="25F5CF4D" w14:textId="77777777" w:rsidR="00501EAE" w:rsidRDefault="00501EAE">
      <w:pPr>
        <w:pStyle w:val="BodyText"/>
        <w:ind w:left="100"/>
        <w:rPr>
          <w:spacing w:val="-2"/>
        </w:rPr>
      </w:pPr>
    </w:p>
    <w:p w14:paraId="458A74EA" w14:textId="77777777" w:rsidR="00501EAE" w:rsidRDefault="00501EAE">
      <w:pPr>
        <w:pStyle w:val="BodyText"/>
        <w:ind w:left="100"/>
        <w:rPr>
          <w:spacing w:val="-2"/>
        </w:rPr>
      </w:pPr>
    </w:p>
    <w:p w14:paraId="7514F33A" w14:textId="77777777" w:rsidR="00501EAE" w:rsidRDefault="00501EAE">
      <w:pPr>
        <w:pStyle w:val="BodyText"/>
        <w:ind w:left="100"/>
        <w:rPr>
          <w:spacing w:val="-2"/>
        </w:rPr>
      </w:pPr>
    </w:p>
    <w:p w14:paraId="59AB831C" w14:textId="77777777" w:rsidR="00501EAE" w:rsidRDefault="00501EAE">
      <w:pPr>
        <w:pStyle w:val="BodyText"/>
        <w:ind w:left="100"/>
        <w:rPr>
          <w:spacing w:val="-2"/>
        </w:rPr>
      </w:pPr>
    </w:p>
    <w:p w14:paraId="3E8C8310" w14:textId="77777777" w:rsidR="00501EAE" w:rsidRDefault="00501EAE">
      <w:pPr>
        <w:pStyle w:val="BodyText"/>
        <w:ind w:left="100"/>
        <w:rPr>
          <w:spacing w:val="-2"/>
        </w:rPr>
      </w:pPr>
    </w:p>
    <w:p w14:paraId="46089963" w14:textId="77777777" w:rsidR="00501EAE" w:rsidRDefault="00501EAE">
      <w:pPr>
        <w:pStyle w:val="BodyText"/>
        <w:ind w:left="100"/>
        <w:rPr>
          <w:spacing w:val="-2"/>
        </w:rPr>
      </w:pPr>
    </w:p>
    <w:p w14:paraId="0D7BFDEA" w14:textId="77777777" w:rsidR="00501EAE" w:rsidRDefault="00501EAE">
      <w:pPr>
        <w:pStyle w:val="BodyText"/>
        <w:ind w:left="100"/>
        <w:rPr>
          <w:spacing w:val="-2"/>
        </w:rPr>
      </w:pPr>
    </w:p>
    <w:p w14:paraId="78A27DF6" w14:textId="77777777" w:rsidR="00501EAE" w:rsidRDefault="00501EAE">
      <w:pPr>
        <w:pStyle w:val="BodyText"/>
        <w:ind w:left="100"/>
        <w:rPr>
          <w:spacing w:val="-2"/>
        </w:rPr>
      </w:pPr>
    </w:p>
    <w:p w14:paraId="53A34418" w14:textId="77777777" w:rsidR="00501EAE" w:rsidRDefault="00501EAE">
      <w:pPr>
        <w:pStyle w:val="BodyText"/>
        <w:ind w:left="100"/>
        <w:rPr>
          <w:spacing w:val="-2"/>
        </w:rPr>
      </w:pPr>
    </w:p>
    <w:p w14:paraId="51A2AB2A" w14:textId="77777777" w:rsidR="00501EAE" w:rsidRDefault="00501EAE">
      <w:pPr>
        <w:pStyle w:val="BodyText"/>
        <w:ind w:left="100"/>
        <w:rPr>
          <w:spacing w:val="-2"/>
        </w:rPr>
      </w:pPr>
    </w:p>
    <w:p w14:paraId="0E2CA840" w14:textId="77777777" w:rsidR="00501EAE" w:rsidRDefault="00501EAE">
      <w:pPr>
        <w:pStyle w:val="BodyText"/>
        <w:ind w:left="100"/>
        <w:rPr>
          <w:spacing w:val="-2"/>
        </w:rPr>
      </w:pPr>
    </w:p>
    <w:p w14:paraId="31B1A29D" w14:textId="77777777" w:rsidR="00501EAE" w:rsidRDefault="00501EAE">
      <w:pPr>
        <w:pStyle w:val="BodyText"/>
        <w:ind w:left="100"/>
        <w:rPr>
          <w:spacing w:val="-2"/>
        </w:rPr>
      </w:pPr>
    </w:p>
    <w:p w14:paraId="655B4DAC" w14:textId="77777777" w:rsidR="00501EAE" w:rsidRDefault="00501EAE">
      <w:pPr>
        <w:pStyle w:val="BodyText"/>
        <w:ind w:left="100"/>
        <w:rPr>
          <w:spacing w:val="-2"/>
        </w:rPr>
      </w:pPr>
    </w:p>
    <w:p w14:paraId="28633D89" w14:textId="77777777" w:rsidR="00501EAE" w:rsidRDefault="00501EAE">
      <w:pPr>
        <w:pStyle w:val="BodyText"/>
        <w:ind w:left="100"/>
        <w:rPr>
          <w:spacing w:val="-2"/>
        </w:rPr>
      </w:pPr>
    </w:p>
    <w:sectPr w:rsidR="00501EAE" w:rsidSect="001F1182">
      <w:footerReference w:type="default" r:id="rId15"/>
      <w:pgSz w:w="12240" w:h="15840"/>
      <w:pgMar w:top="680" w:right="902" w:bottom="618" w:left="1378"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078E" w14:textId="77777777" w:rsidR="00504646" w:rsidRDefault="00504646">
      <w:r>
        <w:separator/>
      </w:r>
    </w:p>
  </w:endnote>
  <w:endnote w:type="continuationSeparator" w:id="0">
    <w:p w14:paraId="14BFAD81" w14:textId="77777777" w:rsidR="00504646" w:rsidRDefault="0050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030384"/>
      <w:docPartObj>
        <w:docPartGallery w:val="Page Numbers (Bottom of Page)"/>
        <w:docPartUnique/>
      </w:docPartObj>
    </w:sdtPr>
    <w:sdtEndPr/>
    <w:sdtContent>
      <w:sdt>
        <w:sdtPr>
          <w:id w:val="-1769616900"/>
          <w:docPartObj>
            <w:docPartGallery w:val="Page Numbers (Top of Page)"/>
            <w:docPartUnique/>
          </w:docPartObj>
        </w:sdtPr>
        <w:sdtEndPr/>
        <w:sdtContent>
          <w:p w14:paraId="679B9C00" w14:textId="77777777" w:rsidR="005662DB" w:rsidRDefault="005662DB" w:rsidP="00DA7CB8">
            <w:pPr>
              <w:pStyle w:val="BodyText"/>
              <w:spacing w:line="244" w:lineRule="exact"/>
              <w:ind w:left="20"/>
            </w:pPr>
          </w:p>
          <w:p w14:paraId="7F47D756" w14:textId="7A479CC9" w:rsidR="00DA7CB8" w:rsidRDefault="005662DB" w:rsidP="00EB4B34">
            <w:pPr>
              <w:pStyle w:val="BodyText"/>
              <w:spacing w:line="244" w:lineRule="exact"/>
              <w:ind w:left="20"/>
            </w:pPr>
            <w:r w:rsidRPr="00E27D06">
              <w:t>RFQ</w:t>
            </w:r>
            <w:r w:rsidRPr="00E27D06">
              <w:rPr>
                <w:spacing w:val="-2"/>
              </w:rPr>
              <w:t xml:space="preserve"> </w:t>
            </w:r>
            <w:r w:rsidRPr="00E27D06">
              <w:t xml:space="preserve">Specification – </w:t>
            </w:r>
            <w:r w:rsidR="00E27D06">
              <w:t>Gro</w:t>
            </w:r>
            <w:r w:rsidR="00BC437F">
              <w:t xml:space="preserve">up </w:t>
            </w:r>
            <w:r w:rsidRPr="00E27D06">
              <w:t>Internal Audit Ser</w:t>
            </w:r>
            <w:r w:rsidR="00E27D06">
              <w:t>vices</w:t>
            </w:r>
            <w:r>
              <w:rPr>
                <w:rFonts w:ascii="Calibri" w:hAnsi="Calibri"/>
              </w:rPr>
              <w:t xml:space="preserve">                                                                     </w:t>
            </w:r>
            <w:r w:rsidR="00EB4B34">
              <w:rPr>
                <w:rFonts w:ascii="Calibri" w:hAnsi="Calibri"/>
              </w:rPr>
              <w:tab/>
            </w:r>
            <w:r w:rsidR="00EB4B34">
              <w:rPr>
                <w:rFonts w:ascii="Calibri" w:hAnsi="Calibri"/>
              </w:rPr>
              <w:tab/>
            </w:r>
            <w:r w:rsidR="00EB4B34">
              <w:rPr>
                <w:rFonts w:ascii="Calibri" w:hAnsi="Calibri"/>
              </w:rPr>
              <w:tab/>
            </w:r>
            <w:r w:rsidR="00EB4B34">
              <w:rPr>
                <w:rFonts w:ascii="Calibri" w:hAnsi="Calibri"/>
              </w:rPr>
              <w:tab/>
            </w:r>
            <w:r>
              <w:rPr>
                <w:rFonts w:ascii="Calibri" w:hAnsi="Calibri"/>
              </w:rPr>
              <w:t xml:space="preserve">           </w:t>
            </w:r>
            <w:r w:rsidR="00DA7CB8" w:rsidRPr="00DA7CB8">
              <w:t xml:space="preserve">Page </w:t>
            </w:r>
            <w:r w:rsidR="00DA7CB8" w:rsidRPr="00DA7CB8">
              <w:rPr>
                <w:sz w:val="24"/>
                <w:szCs w:val="24"/>
              </w:rPr>
              <w:fldChar w:fldCharType="begin"/>
            </w:r>
            <w:r w:rsidR="00DA7CB8" w:rsidRPr="00DA7CB8">
              <w:instrText xml:space="preserve"> PAGE </w:instrText>
            </w:r>
            <w:r w:rsidR="00DA7CB8" w:rsidRPr="00DA7CB8">
              <w:rPr>
                <w:sz w:val="24"/>
                <w:szCs w:val="24"/>
              </w:rPr>
              <w:fldChar w:fldCharType="separate"/>
            </w:r>
            <w:r w:rsidR="00DA7CB8" w:rsidRPr="00DA7CB8">
              <w:rPr>
                <w:noProof/>
              </w:rPr>
              <w:t>2</w:t>
            </w:r>
            <w:r w:rsidR="00DA7CB8" w:rsidRPr="00DA7CB8">
              <w:rPr>
                <w:sz w:val="24"/>
                <w:szCs w:val="24"/>
              </w:rPr>
              <w:fldChar w:fldCharType="end"/>
            </w:r>
            <w:r w:rsidR="00DA7CB8" w:rsidRPr="00DA7CB8">
              <w:t xml:space="preserve"> of </w:t>
            </w:r>
            <w:fldSimple w:instr=" NUMPAGES  ">
              <w:r w:rsidR="00DA7CB8" w:rsidRPr="00DA7CB8">
                <w:rPr>
                  <w:noProof/>
                </w:rPr>
                <w:t>2</w:t>
              </w:r>
            </w:fldSimple>
          </w:p>
        </w:sdtContent>
      </w:sdt>
    </w:sdtContent>
  </w:sdt>
  <w:p w14:paraId="4972A730" w14:textId="5F080F19" w:rsidR="009C0353" w:rsidRDefault="009C035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22805"/>
      <w:docPartObj>
        <w:docPartGallery w:val="Page Numbers (Bottom of Page)"/>
        <w:docPartUnique/>
      </w:docPartObj>
    </w:sdtPr>
    <w:sdtEndPr/>
    <w:sdtContent>
      <w:sdt>
        <w:sdtPr>
          <w:id w:val="670293649"/>
          <w:docPartObj>
            <w:docPartGallery w:val="Page Numbers (Top of Page)"/>
            <w:docPartUnique/>
          </w:docPartObj>
        </w:sdtPr>
        <w:sdtEndPr/>
        <w:sdtContent>
          <w:p w14:paraId="6448D2C5" w14:textId="377D3DEB" w:rsidR="003D6DDE" w:rsidRDefault="00717FEA" w:rsidP="00717FEA">
            <w:pPr>
              <w:pStyle w:val="Foote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Internal Audit Service </w:t>
            </w:r>
            <w:r>
              <w:rPr>
                <w:rFonts w:ascii="Calibri" w:hAnsi="Calibri"/>
                <w:spacing w:val="-3"/>
              </w:rPr>
              <w:tab/>
            </w:r>
            <w:r>
              <w:rPr>
                <w:rFonts w:ascii="Calibri" w:hAnsi="Calibri"/>
                <w:spacing w:val="-3"/>
              </w:rPr>
              <w:tab/>
            </w:r>
            <w:r w:rsidR="003D6DDE" w:rsidRPr="0059603A">
              <w:t xml:space="preserve">Page </w:t>
            </w:r>
            <w:r w:rsidR="003D6DDE" w:rsidRPr="0059603A">
              <w:rPr>
                <w:sz w:val="24"/>
                <w:szCs w:val="24"/>
              </w:rPr>
              <w:fldChar w:fldCharType="begin"/>
            </w:r>
            <w:r w:rsidR="003D6DDE" w:rsidRPr="0059603A">
              <w:instrText xml:space="preserve"> PAGE </w:instrText>
            </w:r>
            <w:r w:rsidR="003D6DDE" w:rsidRPr="0059603A">
              <w:rPr>
                <w:sz w:val="24"/>
                <w:szCs w:val="24"/>
              </w:rPr>
              <w:fldChar w:fldCharType="separate"/>
            </w:r>
            <w:r w:rsidR="003D6DDE" w:rsidRPr="0059603A">
              <w:rPr>
                <w:noProof/>
              </w:rPr>
              <w:t>2</w:t>
            </w:r>
            <w:r w:rsidR="003D6DDE" w:rsidRPr="0059603A">
              <w:rPr>
                <w:sz w:val="24"/>
                <w:szCs w:val="24"/>
              </w:rPr>
              <w:fldChar w:fldCharType="end"/>
            </w:r>
            <w:r w:rsidR="003D6DDE" w:rsidRPr="0059603A">
              <w:t xml:space="preserve"> of </w:t>
            </w:r>
            <w:fldSimple w:instr=" NUMPAGES  ">
              <w:r w:rsidR="003D6DDE" w:rsidRPr="0059603A">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6640" w14:textId="755F7D76" w:rsidR="00F7462C" w:rsidRDefault="00F7462C" w:rsidP="00F7462C">
    <w:pPr>
      <w:pStyle w:val="Footer"/>
    </w:pPr>
    <w:r>
      <w:rPr>
        <w:rFonts w:ascii="Calibri" w:hAnsi="Calibri"/>
      </w:rPr>
      <w:t>RFQ</w:t>
    </w:r>
    <w:r>
      <w:rPr>
        <w:rFonts w:ascii="Calibri" w:hAnsi="Calibri"/>
        <w:spacing w:val="-2"/>
      </w:rPr>
      <w:t xml:space="preserve"> </w:t>
    </w:r>
    <w:r>
      <w:rPr>
        <w:rFonts w:ascii="Calibri" w:hAnsi="Calibri"/>
      </w:rPr>
      <w:t>Spec</w:t>
    </w:r>
    <w:r>
      <w:rPr>
        <w:rFonts w:ascii="Calibri" w:hAnsi="Calibri"/>
        <w:spacing w:val="-1"/>
      </w:rPr>
      <w:t xml:space="preserve"> </w:t>
    </w:r>
    <w:r>
      <w:rPr>
        <w:rFonts w:ascii="Calibri" w:hAnsi="Calibri"/>
      </w:rPr>
      <w:t>–</w:t>
    </w:r>
    <w:r>
      <w:rPr>
        <w:rFonts w:ascii="Calibri" w:hAnsi="Calibri"/>
        <w:spacing w:val="-3"/>
      </w:rPr>
      <w:t xml:space="preserve"> Internal Audit Service</w:t>
    </w:r>
    <w:r>
      <w:t xml:space="preserve"> </w:t>
    </w:r>
    <w:r>
      <w:tab/>
    </w:r>
    <w:r>
      <w:tab/>
    </w:r>
    <w:r>
      <w:tab/>
    </w:r>
    <w:r>
      <w:tab/>
    </w:r>
    <w:r>
      <w:tab/>
    </w:r>
    <w:r>
      <w:tab/>
    </w:r>
    <w:r>
      <w:tab/>
    </w:r>
    <w:sdt>
      <w:sdtPr>
        <w:id w:val="1153722266"/>
        <w:docPartObj>
          <w:docPartGallery w:val="Page Numbers (Bottom of Page)"/>
          <w:docPartUnique/>
        </w:docPartObj>
      </w:sdtPr>
      <w:sdtEndPr/>
      <w:sdtContent>
        <w:sdt>
          <w:sdtPr>
            <w:id w:val="176234255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4893648" w14:textId="352055BE" w:rsidR="009C0353" w:rsidRDefault="009C03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A7BC" w14:textId="77777777" w:rsidR="00504646" w:rsidRDefault="00504646">
      <w:r>
        <w:separator/>
      </w:r>
    </w:p>
  </w:footnote>
  <w:footnote w:type="continuationSeparator" w:id="0">
    <w:p w14:paraId="4A78DBB9" w14:textId="77777777" w:rsidR="00504646" w:rsidRDefault="00504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38E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44BC"/>
    <w:multiLevelType w:val="multilevel"/>
    <w:tmpl w:val="1F7C45A4"/>
    <w:lvl w:ilvl="0">
      <w:start w:val="1"/>
      <w:numFmt w:val="decimal"/>
      <w:pStyle w:val="Style2"/>
      <w:lvlText w:val="%1"/>
      <w:lvlJc w:val="left"/>
      <w:pPr>
        <w:tabs>
          <w:tab w:val="num" w:pos="850"/>
        </w:tabs>
        <w:ind w:left="850" w:hanging="567"/>
      </w:pPr>
      <w:rPr>
        <w:rFonts w:ascii="Arial" w:hAnsi="Arial" w:cs="Arial" w:hint="default"/>
        <w:b/>
        <w:sz w:val="22"/>
        <w:szCs w:val="22"/>
      </w:rPr>
    </w:lvl>
    <w:lvl w:ilvl="1">
      <w:start w:val="1"/>
      <w:numFmt w:val="decimal"/>
      <w:lvlText w:val="%1.%2"/>
      <w:lvlJc w:val="left"/>
      <w:pPr>
        <w:tabs>
          <w:tab w:val="num" w:pos="1135"/>
        </w:tabs>
        <w:ind w:left="1135" w:hanging="567"/>
      </w:pPr>
      <w:rPr>
        <w:rFonts w:ascii="Arial" w:hAnsi="Arial" w:cs="Arial" w:hint="default"/>
        <w:b/>
        <w:bCs w:val="0"/>
        <w:i w:val="0"/>
        <w:sz w:val="24"/>
        <w:szCs w:val="24"/>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079C271D"/>
    <w:multiLevelType w:val="hybridMultilevel"/>
    <w:tmpl w:val="6E507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0B459E"/>
    <w:multiLevelType w:val="hybridMultilevel"/>
    <w:tmpl w:val="0084FE82"/>
    <w:lvl w:ilvl="0" w:tplc="04FA6C44">
      <w:start w:val="1"/>
      <w:numFmt w:val="decimal"/>
      <w:lvlText w:val="%1."/>
      <w:lvlJc w:val="left"/>
      <w:pPr>
        <w:ind w:left="720" w:hanging="360"/>
      </w:pPr>
      <w:rPr>
        <w:rFonts w:eastAsia="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E28FA"/>
    <w:multiLevelType w:val="hybridMultilevel"/>
    <w:tmpl w:val="24D8FE5E"/>
    <w:lvl w:ilvl="0" w:tplc="F452AC24">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8D4075"/>
    <w:multiLevelType w:val="hybridMultilevel"/>
    <w:tmpl w:val="33247B4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DA701A2"/>
    <w:multiLevelType w:val="hybridMultilevel"/>
    <w:tmpl w:val="C29A3346"/>
    <w:lvl w:ilvl="0" w:tplc="56FEAC6C">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273A2290">
      <w:numFmt w:val="bullet"/>
      <w:lvlText w:val="•"/>
      <w:lvlJc w:val="left"/>
      <w:pPr>
        <w:ind w:left="1886" w:hanging="361"/>
      </w:pPr>
      <w:rPr>
        <w:rFonts w:hint="default"/>
        <w:lang w:val="en-US" w:eastAsia="en-US" w:bidi="ar-SA"/>
      </w:rPr>
    </w:lvl>
    <w:lvl w:ilvl="2" w:tplc="36D4BA84">
      <w:numFmt w:val="bullet"/>
      <w:lvlText w:val="•"/>
      <w:lvlJc w:val="left"/>
      <w:pPr>
        <w:ind w:left="2832" w:hanging="361"/>
      </w:pPr>
      <w:rPr>
        <w:rFonts w:hint="default"/>
        <w:lang w:val="en-US" w:eastAsia="en-US" w:bidi="ar-SA"/>
      </w:rPr>
    </w:lvl>
    <w:lvl w:ilvl="3" w:tplc="EB629582">
      <w:numFmt w:val="bullet"/>
      <w:lvlText w:val="•"/>
      <w:lvlJc w:val="left"/>
      <w:pPr>
        <w:ind w:left="3778" w:hanging="361"/>
      </w:pPr>
      <w:rPr>
        <w:rFonts w:hint="default"/>
        <w:lang w:val="en-US" w:eastAsia="en-US" w:bidi="ar-SA"/>
      </w:rPr>
    </w:lvl>
    <w:lvl w:ilvl="4" w:tplc="2B4EAD12">
      <w:numFmt w:val="bullet"/>
      <w:lvlText w:val="•"/>
      <w:lvlJc w:val="left"/>
      <w:pPr>
        <w:ind w:left="4724" w:hanging="361"/>
      </w:pPr>
      <w:rPr>
        <w:rFonts w:hint="default"/>
        <w:lang w:val="en-US" w:eastAsia="en-US" w:bidi="ar-SA"/>
      </w:rPr>
    </w:lvl>
    <w:lvl w:ilvl="5" w:tplc="2A0457CC">
      <w:numFmt w:val="bullet"/>
      <w:lvlText w:val="•"/>
      <w:lvlJc w:val="left"/>
      <w:pPr>
        <w:ind w:left="5670" w:hanging="361"/>
      </w:pPr>
      <w:rPr>
        <w:rFonts w:hint="default"/>
        <w:lang w:val="en-US" w:eastAsia="en-US" w:bidi="ar-SA"/>
      </w:rPr>
    </w:lvl>
    <w:lvl w:ilvl="6" w:tplc="88709E84">
      <w:numFmt w:val="bullet"/>
      <w:lvlText w:val="•"/>
      <w:lvlJc w:val="left"/>
      <w:pPr>
        <w:ind w:left="6616" w:hanging="361"/>
      </w:pPr>
      <w:rPr>
        <w:rFonts w:hint="default"/>
        <w:lang w:val="en-US" w:eastAsia="en-US" w:bidi="ar-SA"/>
      </w:rPr>
    </w:lvl>
    <w:lvl w:ilvl="7" w:tplc="D6786D76">
      <w:numFmt w:val="bullet"/>
      <w:lvlText w:val="•"/>
      <w:lvlJc w:val="left"/>
      <w:pPr>
        <w:ind w:left="7562" w:hanging="361"/>
      </w:pPr>
      <w:rPr>
        <w:rFonts w:hint="default"/>
        <w:lang w:val="en-US" w:eastAsia="en-US" w:bidi="ar-SA"/>
      </w:rPr>
    </w:lvl>
    <w:lvl w:ilvl="8" w:tplc="BDD055C4">
      <w:numFmt w:val="bullet"/>
      <w:lvlText w:val="•"/>
      <w:lvlJc w:val="left"/>
      <w:pPr>
        <w:ind w:left="8508" w:hanging="361"/>
      </w:pPr>
      <w:rPr>
        <w:rFonts w:hint="default"/>
        <w:lang w:val="en-US" w:eastAsia="en-US" w:bidi="ar-SA"/>
      </w:rPr>
    </w:lvl>
  </w:abstractNum>
  <w:abstractNum w:abstractNumId="7" w15:restartNumberingAfterBreak="0">
    <w:nsid w:val="11AF18D6"/>
    <w:multiLevelType w:val="multilevel"/>
    <w:tmpl w:val="CA221096"/>
    <w:lvl w:ilvl="0">
      <w:start w:val="1"/>
      <w:numFmt w:val="decimal"/>
      <w:lvlText w:val="%1."/>
      <w:lvlJc w:val="left"/>
      <w:pPr>
        <w:tabs>
          <w:tab w:val="num" w:pos="510"/>
        </w:tabs>
        <w:ind w:left="510" w:hanging="510"/>
      </w:pPr>
      <w:rPr>
        <w:rFonts w:cs="Times New Roman" w:hint="default"/>
        <w:b w:val="0"/>
        <w:i w:val="0"/>
      </w:rPr>
    </w:lvl>
    <w:lvl w:ilvl="1">
      <w:start w:val="1"/>
      <w:numFmt w:val="decimal"/>
      <w:lvlText w:val="%1.%2"/>
      <w:lvlJc w:val="left"/>
      <w:pPr>
        <w:tabs>
          <w:tab w:val="num" w:pos="1021"/>
        </w:tabs>
        <w:ind w:left="1021" w:hanging="1021"/>
      </w:pPr>
      <w:rPr>
        <w:rFonts w:cs="Times New Roman" w:hint="default"/>
        <w:b w:val="0"/>
        <w:i w:val="0"/>
      </w:rPr>
    </w:lvl>
    <w:lvl w:ilvl="2">
      <w:start w:val="1"/>
      <w:numFmt w:val="decimal"/>
      <w:lvlText w:val="%1.%2.%3"/>
      <w:lvlJc w:val="left"/>
      <w:pPr>
        <w:tabs>
          <w:tab w:val="num" w:pos="1531"/>
        </w:tabs>
        <w:ind w:left="1531" w:hanging="1531"/>
      </w:pPr>
      <w:rPr>
        <w:rFonts w:cs="Times New Roman" w:hint="default"/>
        <w:b w:val="0"/>
        <w:i w:val="0"/>
      </w:rPr>
    </w:lvl>
    <w:lvl w:ilvl="3">
      <w:start w:val="1"/>
      <w:numFmt w:val="lowerLetter"/>
      <w:lvlText w:val="(%4)"/>
      <w:lvlJc w:val="left"/>
      <w:pPr>
        <w:tabs>
          <w:tab w:val="num" w:pos="2041"/>
        </w:tabs>
        <w:ind w:left="2041" w:hanging="510"/>
      </w:pPr>
      <w:rPr>
        <w:rFonts w:cs="Times New Roman" w:hint="default"/>
        <w:b w:val="0"/>
        <w:i w:val="0"/>
        <w:caps w:val="0"/>
      </w:rPr>
    </w:lvl>
    <w:lvl w:ilvl="4">
      <w:start w:val="1"/>
      <w:numFmt w:val="lowerRoman"/>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C5474D5"/>
    <w:multiLevelType w:val="hybridMultilevel"/>
    <w:tmpl w:val="9F6ED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867E5"/>
    <w:multiLevelType w:val="hybridMultilevel"/>
    <w:tmpl w:val="7F1CCDDA"/>
    <w:lvl w:ilvl="0" w:tplc="1C090001">
      <w:start w:val="1"/>
      <w:numFmt w:val="bullet"/>
      <w:lvlText w:val=""/>
      <w:lvlJc w:val="left"/>
      <w:pPr>
        <w:ind w:left="720" w:hanging="360"/>
      </w:pPr>
      <w:rPr>
        <w:rFonts w:ascii="Symbol" w:hAnsi="Symbol" w:hint="default"/>
      </w:rPr>
    </w:lvl>
    <w:lvl w:ilvl="1" w:tplc="D3DC2732">
      <w:start w:val="9"/>
      <w:numFmt w:val="bullet"/>
      <w:lvlText w:val="•"/>
      <w:lvlJc w:val="left"/>
      <w:pPr>
        <w:ind w:left="1800" w:hanging="72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A53F1E"/>
    <w:multiLevelType w:val="hybridMultilevel"/>
    <w:tmpl w:val="2D0C97E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F48109D"/>
    <w:multiLevelType w:val="hybridMultilevel"/>
    <w:tmpl w:val="FB8E11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460605"/>
    <w:multiLevelType w:val="hybridMultilevel"/>
    <w:tmpl w:val="A0F2E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3B4AB7"/>
    <w:multiLevelType w:val="hybridMultilevel"/>
    <w:tmpl w:val="6186C2AC"/>
    <w:lvl w:ilvl="0" w:tplc="94063BAC">
      <w:start w:val="1"/>
      <w:numFmt w:val="decimal"/>
      <w:lvlText w:val="%1."/>
      <w:lvlJc w:val="left"/>
      <w:pPr>
        <w:ind w:left="1620" w:hanging="360"/>
      </w:pPr>
      <w:rPr>
        <w:rFonts w:hint="default"/>
        <w:b/>
        <w:bCs/>
      </w:rPr>
    </w:lvl>
    <w:lvl w:ilvl="1" w:tplc="1C090019">
      <w:start w:val="1"/>
      <w:numFmt w:val="lowerLetter"/>
      <w:lvlText w:val="%2."/>
      <w:lvlJc w:val="left"/>
      <w:pPr>
        <w:ind w:left="1140" w:hanging="360"/>
      </w:pPr>
    </w:lvl>
    <w:lvl w:ilvl="2" w:tplc="1C09001B">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6" w15:restartNumberingAfterBreak="0">
    <w:nsid w:val="34961602"/>
    <w:multiLevelType w:val="hybridMultilevel"/>
    <w:tmpl w:val="5D0C1F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72C4397"/>
    <w:multiLevelType w:val="multilevel"/>
    <w:tmpl w:val="0C28C098"/>
    <w:lvl w:ilvl="0">
      <w:start w:val="1"/>
      <w:numFmt w:val="decimal"/>
      <w:lvlText w:val="%1"/>
      <w:lvlJc w:val="left"/>
      <w:pPr>
        <w:ind w:left="651"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80" w:hanging="773"/>
        <w:jc w:val="right"/>
      </w:pPr>
      <w:rPr>
        <w:rFonts w:hint="default"/>
        <w:b/>
        <w:bCs w:val="0"/>
        <w:i w:val="0"/>
        <w:iCs/>
        <w:spacing w:val="0"/>
        <w:w w:val="100"/>
        <w:lang w:val="en-US" w:eastAsia="en-US" w:bidi="ar-SA"/>
      </w:rPr>
    </w:lvl>
    <w:lvl w:ilvl="2">
      <w:start w:val="1"/>
      <w:numFmt w:val="decimal"/>
      <w:lvlText w:val="%1.%2.%3"/>
      <w:lvlJc w:val="left"/>
      <w:pPr>
        <w:ind w:left="9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122" w:hanging="720"/>
      </w:pPr>
      <w:rPr>
        <w:rFonts w:hint="default"/>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487" w:hanging="720"/>
      </w:pPr>
      <w:rPr>
        <w:rFonts w:hint="default"/>
        <w:lang w:val="en-US" w:eastAsia="en-US" w:bidi="ar-SA"/>
      </w:rPr>
    </w:lvl>
    <w:lvl w:ilvl="6">
      <w:numFmt w:val="bullet"/>
      <w:lvlText w:val="•"/>
      <w:lvlJc w:val="left"/>
      <w:pPr>
        <w:ind w:left="5670" w:hanging="720"/>
      </w:pPr>
      <w:rPr>
        <w:rFonts w:hint="default"/>
        <w:lang w:val="en-US" w:eastAsia="en-US" w:bidi="ar-SA"/>
      </w:rPr>
    </w:lvl>
    <w:lvl w:ilvl="7">
      <w:numFmt w:val="bullet"/>
      <w:lvlText w:val="•"/>
      <w:lvlJc w:val="left"/>
      <w:pPr>
        <w:ind w:left="6852"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18" w15:restartNumberingAfterBreak="0">
    <w:nsid w:val="3EB14C78"/>
    <w:multiLevelType w:val="hybridMultilevel"/>
    <w:tmpl w:val="9FC48CD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1E4041B"/>
    <w:multiLevelType w:val="hybridMultilevel"/>
    <w:tmpl w:val="3A346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4D84E68"/>
    <w:multiLevelType w:val="hybridMultilevel"/>
    <w:tmpl w:val="5CCEB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8385831"/>
    <w:multiLevelType w:val="multilevel"/>
    <w:tmpl w:val="63C87D20"/>
    <w:styleLink w:val="CurrentList1"/>
    <w:lvl w:ilvl="0">
      <w:start w:val="1"/>
      <w:numFmt w:val="lowerLetter"/>
      <w:lvlText w:val="%1)"/>
      <w:lvlJc w:val="left"/>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A816EC"/>
    <w:multiLevelType w:val="hybridMultilevel"/>
    <w:tmpl w:val="0EA65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58478F8"/>
    <w:multiLevelType w:val="hybridMultilevel"/>
    <w:tmpl w:val="28A003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1653BE"/>
    <w:multiLevelType w:val="hybridMultilevel"/>
    <w:tmpl w:val="58680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2967C6"/>
    <w:multiLevelType w:val="hybridMultilevel"/>
    <w:tmpl w:val="2D301614"/>
    <w:lvl w:ilvl="0" w:tplc="7090DF2C">
      <w:start w:val="1"/>
      <w:numFmt w:val="upperRoman"/>
      <w:lvlText w:val="%1."/>
      <w:lvlJc w:val="righ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62EFC"/>
    <w:multiLevelType w:val="hybridMultilevel"/>
    <w:tmpl w:val="756044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E257E5A"/>
    <w:multiLevelType w:val="hybridMultilevel"/>
    <w:tmpl w:val="87B26288"/>
    <w:lvl w:ilvl="0" w:tplc="781A0AE6">
      <w:start w:val="1"/>
      <w:numFmt w:val="decimal"/>
      <w:pStyle w:val="ExecL2"/>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116C2F"/>
    <w:multiLevelType w:val="multilevel"/>
    <w:tmpl w:val="3CDC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E019F"/>
    <w:multiLevelType w:val="hybridMultilevel"/>
    <w:tmpl w:val="361C5234"/>
    <w:lvl w:ilvl="0" w:tplc="1C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A7AC6"/>
    <w:multiLevelType w:val="hybridMultilevel"/>
    <w:tmpl w:val="D5106BD0"/>
    <w:lvl w:ilvl="0" w:tplc="AAC26860">
      <w:start w:val="1"/>
      <w:numFmt w:val="decimal"/>
      <w:pStyle w:val="ExecL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6A67E5"/>
    <w:multiLevelType w:val="multilevel"/>
    <w:tmpl w:val="A72E159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F961202"/>
    <w:multiLevelType w:val="multilevel"/>
    <w:tmpl w:val="25082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5D5C3C"/>
    <w:multiLevelType w:val="hybridMultilevel"/>
    <w:tmpl w:val="81F04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25A4829"/>
    <w:multiLevelType w:val="hybridMultilevel"/>
    <w:tmpl w:val="23A008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3A4217E"/>
    <w:multiLevelType w:val="hybridMultilevel"/>
    <w:tmpl w:val="E4286CB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7C1F159D"/>
    <w:multiLevelType w:val="hybridMultilevel"/>
    <w:tmpl w:val="9A60FCA6"/>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684893509">
    <w:abstractNumId w:val="6"/>
  </w:num>
  <w:num w:numId="2" w16cid:durableId="312829842">
    <w:abstractNumId w:val="17"/>
  </w:num>
  <w:num w:numId="3" w16cid:durableId="2099206916">
    <w:abstractNumId w:val="32"/>
  </w:num>
  <w:num w:numId="4" w16cid:durableId="774322288">
    <w:abstractNumId w:val="31"/>
  </w:num>
  <w:num w:numId="5" w16cid:durableId="1334147385">
    <w:abstractNumId w:val="27"/>
  </w:num>
  <w:num w:numId="6" w16cid:durableId="393502764">
    <w:abstractNumId w:val="7"/>
  </w:num>
  <w:num w:numId="7" w16cid:durableId="1559786248">
    <w:abstractNumId w:val="1"/>
  </w:num>
  <w:num w:numId="8" w16cid:durableId="1102602837">
    <w:abstractNumId w:val="9"/>
  </w:num>
  <w:num w:numId="9" w16cid:durableId="1397362996">
    <w:abstractNumId w:val="10"/>
  </w:num>
  <w:num w:numId="10" w16cid:durableId="1261792056">
    <w:abstractNumId w:val="3"/>
  </w:num>
  <w:num w:numId="11" w16cid:durableId="298657279">
    <w:abstractNumId w:val="21"/>
  </w:num>
  <w:num w:numId="12" w16cid:durableId="685405148">
    <w:abstractNumId w:val="4"/>
  </w:num>
  <w:num w:numId="13" w16cid:durableId="341399825">
    <w:abstractNumId w:val="14"/>
  </w:num>
  <w:num w:numId="14" w16cid:durableId="1572040190">
    <w:abstractNumId w:val="30"/>
  </w:num>
  <w:num w:numId="15" w16cid:durableId="999961258">
    <w:abstractNumId w:val="0"/>
  </w:num>
  <w:num w:numId="16" w16cid:durableId="669067160">
    <w:abstractNumId w:val="16"/>
  </w:num>
  <w:num w:numId="17" w16cid:durableId="173032413">
    <w:abstractNumId w:val="13"/>
  </w:num>
  <w:num w:numId="18" w16cid:durableId="1621377084">
    <w:abstractNumId w:val="2"/>
  </w:num>
  <w:num w:numId="19" w16cid:durableId="1838692544">
    <w:abstractNumId w:val="23"/>
  </w:num>
  <w:num w:numId="20" w16cid:durableId="1626931870">
    <w:abstractNumId w:val="8"/>
  </w:num>
  <w:num w:numId="21" w16cid:durableId="329646599">
    <w:abstractNumId w:val="34"/>
  </w:num>
  <w:num w:numId="22" w16cid:durableId="968585084">
    <w:abstractNumId w:val="20"/>
  </w:num>
  <w:num w:numId="23" w16cid:durableId="1510633690">
    <w:abstractNumId w:val="11"/>
  </w:num>
  <w:num w:numId="24" w16cid:durableId="214900770">
    <w:abstractNumId w:val="26"/>
  </w:num>
  <w:num w:numId="25" w16cid:durableId="1200783294">
    <w:abstractNumId w:val="35"/>
  </w:num>
  <w:num w:numId="26" w16cid:durableId="869027347">
    <w:abstractNumId w:val="36"/>
  </w:num>
  <w:num w:numId="27" w16cid:durableId="801656083">
    <w:abstractNumId w:val="5"/>
  </w:num>
  <w:num w:numId="28" w16cid:durableId="1982152147">
    <w:abstractNumId w:val="37"/>
  </w:num>
  <w:num w:numId="29" w16cid:durableId="1583875976">
    <w:abstractNumId w:val="12"/>
  </w:num>
  <w:num w:numId="30" w16cid:durableId="1993018619">
    <w:abstractNumId w:val="25"/>
  </w:num>
  <w:num w:numId="31" w16cid:durableId="1025324254">
    <w:abstractNumId w:val="33"/>
  </w:num>
  <w:num w:numId="32" w16cid:durableId="1704088169">
    <w:abstractNumId w:val="28"/>
  </w:num>
  <w:num w:numId="33" w16cid:durableId="30345260">
    <w:abstractNumId w:val="15"/>
  </w:num>
  <w:num w:numId="34" w16cid:durableId="464082121">
    <w:abstractNumId w:val="24"/>
  </w:num>
  <w:num w:numId="35" w16cid:durableId="1597403558">
    <w:abstractNumId w:val="19"/>
  </w:num>
  <w:num w:numId="36" w16cid:durableId="1534853264">
    <w:abstractNumId w:val="18"/>
  </w:num>
  <w:num w:numId="37" w16cid:durableId="1896893068">
    <w:abstractNumId w:val="29"/>
  </w:num>
  <w:num w:numId="38" w16cid:durableId="99441000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53"/>
    <w:rsid w:val="000000DD"/>
    <w:rsid w:val="000006FE"/>
    <w:rsid w:val="00002DA4"/>
    <w:rsid w:val="00005D5E"/>
    <w:rsid w:val="000062EE"/>
    <w:rsid w:val="000069FE"/>
    <w:rsid w:val="000070F1"/>
    <w:rsid w:val="00007973"/>
    <w:rsid w:val="000126C4"/>
    <w:rsid w:val="0001417E"/>
    <w:rsid w:val="0001675D"/>
    <w:rsid w:val="00016B86"/>
    <w:rsid w:val="00017963"/>
    <w:rsid w:val="0002239B"/>
    <w:rsid w:val="00024522"/>
    <w:rsid w:val="00024DE1"/>
    <w:rsid w:val="000253A8"/>
    <w:rsid w:val="00025C5B"/>
    <w:rsid w:val="00031E81"/>
    <w:rsid w:val="000336CD"/>
    <w:rsid w:val="00034515"/>
    <w:rsid w:val="00035F78"/>
    <w:rsid w:val="000363E6"/>
    <w:rsid w:val="00036ED8"/>
    <w:rsid w:val="0003765F"/>
    <w:rsid w:val="00037EC6"/>
    <w:rsid w:val="00037FDD"/>
    <w:rsid w:val="0004044D"/>
    <w:rsid w:val="00042738"/>
    <w:rsid w:val="00042B77"/>
    <w:rsid w:val="000435E5"/>
    <w:rsid w:val="00043DDB"/>
    <w:rsid w:val="0004557F"/>
    <w:rsid w:val="00045A11"/>
    <w:rsid w:val="000466BF"/>
    <w:rsid w:val="00046C78"/>
    <w:rsid w:val="000470E8"/>
    <w:rsid w:val="0005053D"/>
    <w:rsid w:val="00050C15"/>
    <w:rsid w:val="0005157B"/>
    <w:rsid w:val="000526F4"/>
    <w:rsid w:val="00052DEB"/>
    <w:rsid w:val="00053C2A"/>
    <w:rsid w:val="000540F9"/>
    <w:rsid w:val="00054FE7"/>
    <w:rsid w:val="00056E3A"/>
    <w:rsid w:val="000604B1"/>
    <w:rsid w:val="00062D1E"/>
    <w:rsid w:val="00063654"/>
    <w:rsid w:val="00063DC0"/>
    <w:rsid w:val="000656A3"/>
    <w:rsid w:val="00065DAE"/>
    <w:rsid w:val="00065EE1"/>
    <w:rsid w:val="00070B17"/>
    <w:rsid w:val="00071D35"/>
    <w:rsid w:val="00071E09"/>
    <w:rsid w:val="00073C3C"/>
    <w:rsid w:val="00074499"/>
    <w:rsid w:val="00074847"/>
    <w:rsid w:val="00077445"/>
    <w:rsid w:val="00077874"/>
    <w:rsid w:val="00080C7E"/>
    <w:rsid w:val="000813D7"/>
    <w:rsid w:val="00082947"/>
    <w:rsid w:val="000832FA"/>
    <w:rsid w:val="00083A60"/>
    <w:rsid w:val="00084023"/>
    <w:rsid w:val="00084D74"/>
    <w:rsid w:val="00087454"/>
    <w:rsid w:val="00090D33"/>
    <w:rsid w:val="00090DBB"/>
    <w:rsid w:val="000914C1"/>
    <w:rsid w:val="0009267C"/>
    <w:rsid w:val="000926D2"/>
    <w:rsid w:val="00092B44"/>
    <w:rsid w:val="00093527"/>
    <w:rsid w:val="00093BB1"/>
    <w:rsid w:val="000947C5"/>
    <w:rsid w:val="00094F84"/>
    <w:rsid w:val="00095F45"/>
    <w:rsid w:val="000968A4"/>
    <w:rsid w:val="000A03D0"/>
    <w:rsid w:val="000A0FA1"/>
    <w:rsid w:val="000A1C77"/>
    <w:rsid w:val="000A2AC6"/>
    <w:rsid w:val="000A3255"/>
    <w:rsid w:val="000A4790"/>
    <w:rsid w:val="000B0801"/>
    <w:rsid w:val="000B0BE6"/>
    <w:rsid w:val="000B172E"/>
    <w:rsid w:val="000B1AC6"/>
    <w:rsid w:val="000B1AEE"/>
    <w:rsid w:val="000B3E76"/>
    <w:rsid w:val="000B42AB"/>
    <w:rsid w:val="000B4387"/>
    <w:rsid w:val="000B4AFA"/>
    <w:rsid w:val="000B5413"/>
    <w:rsid w:val="000B5967"/>
    <w:rsid w:val="000B6119"/>
    <w:rsid w:val="000B7348"/>
    <w:rsid w:val="000C020B"/>
    <w:rsid w:val="000C4849"/>
    <w:rsid w:val="000C545D"/>
    <w:rsid w:val="000C5CE5"/>
    <w:rsid w:val="000C5F69"/>
    <w:rsid w:val="000C77D8"/>
    <w:rsid w:val="000D003A"/>
    <w:rsid w:val="000D00BB"/>
    <w:rsid w:val="000D1056"/>
    <w:rsid w:val="000D1711"/>
    <w:rsid w:val="000D24BC"/>
    <w:rsid w:val="000D285A"/>
    <w:rsid w:val="000D36D2"/>
    <w:rsid w:val="000D60CF"/>
    <w:rsid w:val="000D75F4"/>
    <w:rsid w:val="000D7829"/>
    <w:rsid w:val="000E032F"/>
    <w:rsid w:val="000E0741"/>
    <w:rsid w:val="000E077D"/>
    <w:rsid w:val="000E363F"/>
    <w:rsid w:val="000E39C6"/>
    <w:rsid w:val="000E4F85"/>
    <w:rsid w:val="000E512A"/>
    <w:rsid w:val="000F0191"/>
    <w:rsid w:val="000F069C"/>
    <w:rsid w:val="000F0913"/>
    <w:rsid w:val="000F1EC9"/>
    <w:rsid w:val="000F1F3A"/>
    <w:rsid w:val="000F2F98"/>
    <w:rsid w:val="000F3243"/>
    <w:rsid w:val="000F6D9D"/>
    <w:rsid w:val="0010329A"/>
    <w:rsid w:val="00104E55"/>
    <w:rsid w:val="00105CBE"/>
    <w:rsid w:val="00105CCE"/>
    <w:rsid w:val="0010735D"/>
    <w:rsid w:val="00110083"/>
    <w:rsid w:val="001101A9"/>
    <w:rsid w:val="001118CB"/>
    <w:rsid w:val="001135FC"/>
    <w:rsid w:val="00116239"/>
    <w:rsid w:val="00120D19"/>
    <w:rsid w:val="00121EE2"/>
    <w:rsid w:val="00122BDE"/>
    <w:rsid w:val="00122C4F"/>
    <w:rsid w:val="00122D25"/>
    <w:rsid w:val="00122F3E"/>
    <w:rsid w:val="0012307E"/>
    <w:rsid w:val="00124A77"/>
    <w:rsid w:val="001269F2"/>
    <w:rsid w:val="0012704A"/>
    <w:rsid w:val="0012742D"/>
    <w:rsid w:val="00130CAC"/>
    <w:rsid w:val="00131275"/>
    <w:rsid w:val="00132927"/>
    <w:rsid w:val="00134E53"/>
    <w:rsid w:val="001355BD"/>
    <w:rsid w:val="001410AE"/>
    <w:rsid w:val="001418C4"/>
    <w:rsid w:val="0014209B"/>
    <w:rsid w:val="001420A5"/>
    <w:rsid w:val="001434E1"/>
    <w:rsid w:val="0014445A"/>
    <w:rsid w:val="0014527D"/>
    <w:rsid w:val="00145E4B"/>
    <w:rsid w:val="00146C6E"/>
    <w:rsid w:val="0014707D"/>
    <w:rsid w:val="00147A19"/>
    <w:rsid w:val="00147EDB"/>
    <w:rsid w:val="00151474"/>
    <w:rsid w:val="00151F49"/>
    <w:rsid w:val="001523AC"/>
    <w:rsid w:val="00152543"/>
    <w:rsid w:val="00152597"/>
    <w:rsid w:val="0015271A"/>
    <w:rsid w:val="00153C9B"/>
    <w:rsid w:val="00153FC8"/>
    <w:rsid w:val="00154387"/>
    <w:rsid w:val="00154C89"/>
    <w:rsid w:val="001561E6"/>
    <w:rsid w:val="00157CBB"/>
    <w:rsid w:val="001607BF"/>
    <w:rsid w:val="001627EF"/>
    <w:rsid w:val="0016288D"/>
    <w:rsid w:val="00163D01"/>
    <w:rsid w:val="00165218"/>
    <w:rsid w:val="00165640"/>
    <w:rsid w:val="001674E9"/>
    <w:rsid w:val="00167695"/>
    <w:rsid w:val="00167F9C"/>
    <w:rsid w:val="00171717"/>
    <w:rsid w:val="00173865"/>
    <w:rsid w:val="00175116"/>
    <w:rsid w:val="00175981"/>
    <w:rsid w:val="00180244"/>
    <w:rsid w:val="0018259B"/>
    <w:rsid w:val="00182785"/>
    <w:rsid w:val="00182DBC"/>
    <w:rsid w:val="00183760"/>
    <w:rsid w:val="00183D83"/>
    <w:rsid w:val="00184230"/>
    <w:rsid w:val="00184768"/>
    <w:rsid w:val="00184CE3"/>
    <w:rsid w:val="00185FEC"/>
    <w:rsid w:val="001861D0"/>
    <w:rsid w:val="00186610"/>
    <w:rsid w:val="00187498"/>
    <w:rsid w:val="001874E6"/>
    <w:rsid w:val="00187DB4"/>
    <w:rsid w:val="001902D1"/>
    <w:rsid w:val="001904F3"/>
    <w:rsid w:val="00190505"/>
    <w:rsid w:val="00190C5A"/>
    <w:rsid w:val="001924ED"/>
    <w:rsid w:val="00192C09"/>
    <w:rsid w:val="00192C75"/>
    <w:rsid w:val="001951F0"/>
    <w:rsid w:val="00196E2F"/>
    <w:rsid w:val="001978C5"/>
    <w:rsid w:val="00197F6B"/>
    <w:rsid w:val="001A035D"/>
    <w:rsid w:val="001A0859"/>
    <w:rsid w:val="001A085B"/>
    <w:rsid w:val="001A09FB"/>
    <w:rsid w:val="001A186A"/>
    <w:rsid w:val="001A2421"/>
    <w:rsid w:val="001A276B"/>
    <w:rsid w:val="001A4AE2"/>
    <w:rsid w:val="001A5A8E"/>
    <w:rsid w:val="001A6680"/>
    <w:rsid w:val="001B05A5"/>
    <w:rsid w:val="001B19E4"/>
    <w:rsid w:val="001B2373"/>
    <w:rsid w:val="001B38A4"/>
    <w:rsid w:val="001B3ECC"/>
    <w:rsid w:val="001B5841"/>
    <w:rsid w:val="001B6576"/>
    <w:rsid w:val="001B6D7E"/>
    <w:rsid w:val="001C0B49"/>
    <w:rsid w:val="001C0CD0"/>
    <w:rsid w:val="001C2E14"/>
    <w:rsid w:val="001C3213"/>
    <w:rsid w:val="001C4435"/>
    <w:rsid w:val="001C5DC5"/>
    <w:rsid w:val="001C6D60"/>
    <w:rsid w:val="001C776B"/>
    <w:rsid w:val="001C7FC4"/>
    <w:rsid w:val="001D02B8"/>
    <w:rsid w:val="001D07EE"/>
    <w:rsid w:val="001D3630"/>
    <w:rsid w:val="001D36D4"/>
    <w:rsid w:val="001D40D5"/>
    <w:rsid w:val="001D71FB"/>
    <w:rsid w:val="001E0311"/>
    <w:rsid w:val="001E04B8"/>
    <w:rsid w:val="001E0C90"/>
    <w:rsid w:val="001E16F5"/>
    <w:rsid w:val="001E2CAF"/>
    <w:rsid w:val="001E3802"/>
    <w:rsid w:val="001E59D9"/>
    <w:rsid w:val="001E6046"/>
    <w:rsid w:val="001E66F3"/>
    <w:rsid w:val="001E68CF"/>
    <w:rsid w:val="001E7851"/>
    <w:rsid w:val="001F1182"/>
    <w:rsid w:val="001F133D"/>
    <w:rsid w:val="001F259D"/>
    <w:rsid w:val="001F26EB"/>
    <w:rsid w:val="001F2BDD"/>
    <w:rsid w:val="001F5B2A"/>
    <w:rsid w:val="001F5C61"/>
    <w:rsid w:val="00200098"/>
    <w:rsid w:val="002000C1"/>
    <w:rsid w:val="00201029"/>
    <w:rsid w:val="002010EA"/>
    <w:rsid w:val="00204A53"/>
    <w:rsid w:val="00204F77"/>
    <w:rsid w:val="002053D2"/>
    <w:rsid w:val="00205D3D"/>
    <w:rsid w:val="00206E35"/>
    <w:rsid w:val="00207FC4"/>
    <w:rsid w:val="0021093F"/>
    <w:rsid w:val="00210EC1"/>
    <w:rsid w:val="00212288"/>
    <w:rsid w:val="00214FF5"/>
    <w:rsid w:val="002150EC"/>
    <w:rsid w:val="00215FF0"/>
    <w:rsid w:val="002170DF"/>
    <w:rsid w:val="00217AC9"/>
    <w:rsid w:val="00217DB7"/>
    <w:rsid w:val="002204C2"/>
    <w:rsid w:val="00222CD3"/>
    <w:rsid w:val="0022345B"/>
    <w:rsid w:val="00223C9C"/>
    <w:rsid w:val="00227CC2"/>
    <w:rsid w:val="002324BF"/>
    <w:rsid w:val="00233A00"/>
    <w:rsid w:val="00233B7F"/>
    <w:rsid w:val="0023404C"/>
    <w:rsid w:val="00234A7A"/>
    <w:rsid w:val="002351C7"/>
    <w:rsid w:val="00235A3A"/>
    <w:rsid w:val="002374C2"/>
    <w:rsid w:val="00240406"/>
    <w:rsid w:val="002406D8"/>
    <w:rsid w:val="002417E0"/>
    <w:rsid w:val="00241E15"/>
    <w:rsid w:val="00245394"/>
    <w:rsid w:val="00247229"/>
    <w:rsid w:val="002476EE"/>
    <w:rsid w:val="002479D4"/>
    <w:rsid w:val="002479E7"/>
    <w:rsid w:val="0025023B"/>
    <w:rsid w:val="0025187B"/>
    <w:rsid w:val="00251DF8"/>
    <w:rsid w:val="00253315"/>
    <w:rsid w:val="0025447B"/>
    <w:rsid w:val="00255A2B"/>
    <w:rsid w:val="00257025"/>
    <w:rsid w:val="00257D18"/>
    <w:rsid w:val="0026000B"/>
    <w:rsid w:val="00261BE8"/>
    <w:rsid w:val="00262367"/>
    <w:rsid w:val="00262831"/>
    <w:rsid w:val="00263650"/>
    <w:rsid w:val="00263B4D"/>
    <w:rsid w:val="00263C80"/>
    <w:rsid w:val="0026458F"/>
    <w:rsid w:val="0026479A"/>
    <w:rsid w:val="00264EB3"/>
    <w:rsid w:val="00265BD7"/>
    <w:rsid w:val="00266108"/>
    <w:rsid w:val="002661FE"/>
    <w:rsid w:val="00271576"/>
    <w:rsid w:val="00275849"/>
    <w:rsid w:val="00275986"/>
    <w:rsid w:val="00276240"/>
    <w:rsid w:val="00276656"/>
    <w:rsid w:val="002772D0"/>
    <w:rsid w:val="00281A08"/>
    <w:rsid w:val="002822F4"/>
    <w:rsid w:val="002828A2"/>
    <w:rsid w:val="0028290F"/>
    <w:rsid w:val="002856F5"/>
    <w:rsid w:val="002877C6"/>
    <w:rsid w:val="002878F3"/>
    <w:rsid w:val="00290E03"/>
    <w:rsid w:val="00291EBF"/>
    <w:rsid w:val="00294253"/>
    <w:rsid w:val="00294D59"/>
    <w:rsid w:val="00296F34"/>
    <w:rsid w:val="00297009"/>
    <w:rsid w:val="00297DD0"/>
    <w:rsid w:val="002A032B"/>
    <w:rsid w:val="002A12BF"/>
    <w:rsid w:val="002A24A3"/>
    <w:rsid w:val="002A46A1"/>
    <w:rsid w:val="002A48FB"/>
    <w:rsid w:val="002A5D94"/>
    <w:rsid w:val="002A63DC"/>
    <w:rsid w:val="002A77A6"/>
    <w:rsid w:val="002B0AE4"/>
    <w:rsid w:val="002B279D"/>
    <w:rsid w:val="002B2AAB"/>
    <w:rsid w:val="002B4151"/>
    <w:rsid w:val="002B543C"/>
    <w:rsid w:val="002B5557"/>
    <w:rsid w:val="002B65EA"/>
    <w:rsid w:val="002C03CD"/>
    <w:rsid w:val="002C0413"/>
    <w:rsid w:val="002C0D41"/>
    <w:rsid w:val="002C1099"/>
    <w:rsid w:val="002C2DDF"/>
    <w:rsid w:val="002C2E53"/>
    <w:rsid w:val="002C3D77"/>
    <w:rsid w:val="002C57D0"/>
    <w:rsid w:val="002C5E4A"/>
    <w:rsid w:val="002C6027"/>
    <w:rsid w:val="002D15A8"/>
    <w:rsid w:val="002D15FD"/>
    <w:rsid w:val="002D20B3"/>
    <w:rsid w:val="002D25DB"/>
    <w:rsid w:val="002D29BA"/>
    <w:rsid w:val="002D2BFD"/>
    <w:rsid w:val="002D2D57"/>
    <w:rsid w:val="002D326A"/>
    <w:rsid w:val="002D34E8"/>
    <w:rsid w:val="002D4428"/>
    <w:rsid w:val="002D4D01"/>
    <w:rsid w:val="002D57CA"/>
    <w:rsid w:val="002D59CE"/>
    <w:rsid w:val="002D7177"/>
    <w:rsid w:val="002E3372"/>
    <w:rsid w:val="002E496B"/>
    <w:rsid w:val="002E54E7"/>
    <w:rsid w:val="002E6211"/>
    <w:rsid w:val="002E6D69"/>
    <w:rsid w:val="002F0003"/>
    <w:rsid w:val="002F1439"/>
    <w:rsid w:val="002F25AB"/>
    <w:rsid w:val="002F3B77"/>
    <w:rsid w:val="002F4567"/>
    <w:rsid w:val="002F45FF"/>
    <w:rsid w:val="002F65E3"/>
    <w:rsid w:val="002F6B72"/>
    <w:rsid w:val="002F77FE"/>
    <w:rsid w:val="002F7F09"/>
    <w:rsid w:val="00302685"/>
    <w:rsid w:val="003052B4"/>
    <w:rsid w:val="00306014"/>
    <w:rsid w:val="00307251"/>
    <w:rsid w:val="003073DC"/>
    <w:rsid w:val="003107D1"/>
    <w:rsid w:val="00313299"/>
    <w:rsid w:val="0031409C"/>
    <w:rsid w:val="00314688"/>
    <w:rsid w:val="00314FBE"/>
    <w:rsid w:val="00315332"/>
    <w:rsid w:val="003170E1"/>
    <w:rsid w:val="00317E02"/>
    <w:rsid w:val="003215D6"/>
    <w:rsid w:val="00322B6F"/>
    <w:rsid w:val="00323E3D"/>
    <w:rsid w:val="00324074"/>
    <w:rsid w:val="003243F7"/>
    <w:rsid w:val="0032766F"/>
    <w:rsid w:val="00327F68"/>
    <w:rsid w:val="00332067"/>
    <w:rsid w:val="00332EE4"/>
    <w:rsid w:val="003333F9"/>
    <w:rsid w:val="00333974"/>
    <w:rsid w:val="00333C3C"/>
    <w:rsid w:val="00334877"/>
    <w:rsid w:val="0033752E"/>
    <w:rsid w:val="00337DCB"/>
    <w:rsid w:val="00340005"/>
    <w:rsid w:val="00340918"/>
    <w:rsid w:val="00341DE3"/>
    <w:rsid w:val="00341FB6"/>
    <w:rsid w:val="003420B7"/>
    <w:rsid w:val="003426E0"/>
    <w:rsid w:val="003432B0"/>
    <w:rsid w:val="00343ACA"/>
    <w:rsid w:val="0034567C"/>
    <w:rsid w:val="00345748"/>
    <w:rsid w:val="00346667"/>
    <w:rsid w:val="003477B4"/>
    <w:rsid w:val="003477FE"/>
    <w:rsid w:val="003504D6"/>
    <w:rsid w:val="0035075B"/>
    <w:rsid w:val="00350A55"/>
    <w:rsid w:val="00351C0A"/>
    <w:rsid w:val="0035526F"/>
    <w:rsid w:val="00355ACD"/>
    <w:rsid w:val="00356F22"/>
    <w:rsid w:val="00357103"/>
    <w:rsid w:val="003571CD"/>
    <w:rsid w:val="00360369"/>
    <w:rsid w:val="00361701"/>
    <w:rsid w:val="00361F75"/>
    <w:rsid w:val="00364053"/>
    <w:rsid w:val="003644E0"/>
    <w:rsid w:val="00365685"/>
    <w:rsid w:val="00365B16"/>
    <w:rsid w:val="00366AA1"/>
    <w:rsid w:val="00367D7B"/>
    <w:rsid w:val="003707AE"/>
    <w:rsid w:val="00372953"/>
    <w:rsid w:val="0037305B"/>
    <w:rsid w:val="0037437A"/>
    <w:rsid w:val="003750DD"/>
    <w:rsid w:val="003769DA"/>
    <w:rsid w:val="00376A79"/>
    <w:rsid w:val="00377DD3"/>
    <w:rsid w:val="003814BF"/>
    <w:rsid w:val="00382E5E"/>
    <w:rsid w:val="00383B48"/>
    <w:rsid w:val="00383D71"/>
    <w:rsid w:val="003852F7"/>
    <w:rsid w:val="00387905"/>
    <w:rsid w:val="003923B4"/>
    <w:rsid w:val="00393372"/>
    <w:rsid w:val="00393956"/>
    <w:rsid w:val="00393ED9"/>
    <w:rsid w:val="00395255"/>
    <w:rsid w:val="003962BB"/>
    <w:rsid w:val="0039642F"/>
    <w:rsid w:val="003A0981"/>
    <w:rsid w:val="003A2610"/>
    <w:rsid w:val="003A7AEF"/>
    <w:rsid w:val="003A7DB8"/>
    <w:rsid w:val="003A7F04"/>
    <w:rsid w:val="003B0719"/>
    <w:rsid w:val="003B2EC0"/>
    <w:rsid w:val="003B48DB"/>
    <w:rsid w:val="003B4FB5"/>
    <w:rsid w:val="003B5552"/>
    <w:rsid w:val="003B645F"/>
    <w:rsid w:val="003B7558"/>
    <w:rsid w:val="003C0523"/>
    <w:rsid w:val="003C06AD"/>
    <w:rsid w:val="003C4ABB"/>
    <w:rsid w:val="003C4D69"/>
    <w:rsid w:val="003C52A5"/>
    <w:rsid w:val="003C5D88"/>
    <w:rsid w:val="003C5E52"/>
    <w:rsid w:val="003C6021"/>
    <w:rsid w:val="003C6023"/>
    <w:rsid w:val="003C7BC6"/>
    <w:rsid w:val="003C7D12"/>
    <w:rsid w:val="003C7EDD"/>
    <w:rsid w:val="003D0FCC"/>
    <w:rsid w:val="003D113C"/>
    <w:rsid w:val="003D2945"/>
    <w:rsid w:val="003D3DF7"/>
    <w:rsid w:val="003D4281"/>
    <w:rsid w:val="003D4582"/>
    <w:rsid w:val="003D4780"/>
    <w:rsid w:val="003D49D2"/>
    <w:rsid w:val="003D562D"/>
    <w:rsid w:val="003D6DDE"/>
    <w:rsid w:val="003D7456"/>
    <w:rsid w:val="003E0887"/>
    <w:rsid w:val="003E0A6F"/>
    <w:rsid w:val="003E20E3"/>
    <w:rsid w:val="003E2C85"/>
    <w:rsid w:val="003E2F5D"/>
    <w:rsid w:val="003E3414"/>
    <w:rsid w:val="003E3662"/>
    <w:rsid w:val="003E3B53"/>
    <w:rsid w:val="003E40A7"/>
    <w:rsid w:val="003E4D05"/>
    <w:rsid w:val="003E7302"/>
    <w:rsid w:val="003E7E8B"/>
    <w:rsid w:val="003E7E97"/>
    <w:rsid w:val="003F1E27"/>
    <w:rsid w:val="003F1F82"/>
    <w:rsid w:val="003F5E29"/>
    <w:rsid w:val="003F621C"/>
    <w:rsid w:val="003F6CF5"/>
    <w:rsid w:val="003F79B9"/>
    <w:rsid w:val="004003D6"/>
    <w:rsid w:val="004024F4"/>
    <w:rsid w:val="00402E52"/>
    <w:rsid w:val="00403F6B"/>
    <w:rsid w:val="00404846"/>
    <w:rsid w:val="004062A3"/>
    <w:rsid w:val="00406CF6"/>
    <w:rsid w:val="00407B66"/>
    <w:rsid w:val="00411085"/>
    <w:rsid w:val="00411619"/>
    <w:rsid w:val="00411F69"/>
    <w:rsid w:val="00412A12"/>
    <w:rsid w:val="00413203"/>
    <w:rsid w:val="00413748"/>
    <w:rsid w:val="00414016"/>
    <w:rsid w:val="00414BAE"/>
    <w:rsid w:val="00414C56"/>
    <w:rsid w:val="0041583E"/>
    <w:rsid w:val="00416037"/>
    <w:rsid w:val="004172C0"/>
    <w:rsid w:val="0042103C"/>
    <w:rsid w:val="00421D29"/>
    <w:rsid w:val="004220C6"/>
    <w:rsid w:val="00422A54"/>
    <w:rsid w:val="00423A7B"/>
    <w:rsid w:val="004257B8"/>
    <w:rsid w:val="0042776F"/>
    <w:rsid w:val="00430073"/>
    <w:rsid w:val="00430715"/>
    <w:rsid w:val="00431EB9"/>
    <w:rsid w:val="004320AF"/>
    <w:rsid w:val="004325D1"/>
    <w:rsid w:val="004341D4"/>
    <w:rsid w:val="00434209"/>
    <w:rsid w:val="00434985"/>
    <w:rsid w:val="00436765"/>
    <w:rsid w:val="004368D0"/>
    <w:rsid w:val="0043698A"/>
    <w:rsid w:val="00437F31"/>
    <w:rsid w:val="004415B2"/>
    <w:rsid w:val="00441649"/>
    <w:rsid w:val="004420D6"/>
    <w:rsid w:val="00442347"/>
    <w:rsid w:val="00444CF3"/>
    <w:rsid w:val="00445D92"/>
    <w:rsid w:val="00447FE3"/>
    <w:rsid w:val="004502B1"/>
    <w:rsid w:val="00451001"/>
    <w:rsid w:val="00452023"/>
    <w:rsid w:val="0045756D"/>
    <w:rsid w:val="00457AD1"/>
    <w:rsid w:val="004607B6"/>
    <w:rsid w:val="00461BA0"/>
    <w:rsid w:val="00462A22"/>
    <w:rsid w:val="00463B7D"/>
    <w:rsid w:val="004654BC"/>
    <w:rsid w:val="00465821"/>
    <w:rsid w:val="00467F3A"/>
    <w:rsid w:val="00471986"/>
    <w:rsid w:val="00472BAA"/>
    <w:rsid w:val="00473C1B"/>
    <w:rsid w:val="00475457"/>
    <w:rsid w:val="004761D2"/>
    <w:rsid w:val="0048028D"/>
    <w:rsid w:val="00481B42"/>
    <w:rsid w:val="00484335"/>
    <w:rsid w:val="00486141"/>
    <w:rsid w:val="004875C7"/>
    <w:rsid w:val="00487A94"/>
    <w:rsid w:val="00491BAD"/>
    <w:rsid w:val="004925F5"/>
    <w:rsid w:val="0049283E"/>
    <w:rsid w:val="00493304"/>
    <w:rsid w:val="004938FA"/>
    <w:rsid w:val="00493D45"/>
    <w:rsid w:val="00496102"/>
    <w:rsid w:val="00497F61"/>
    <w:rsid w:val="004A09EC"/>
    <w:rsid w:val="004A266C"/>
    <w:rsid w:val="004A27CC"/>
    <w:rsid w:val="004A33B4"/>
    <w:rsid w:val="004A3EE3"/>
    <w:rsid w:val="004A4BFF"/>
    <w:rsid w:val="004A7415"/>
    <w:rsid w:val="004A75BC"/>
    <w:rsid w:val="004A785C"/>
    <w:rsid w:val="004B0237"/>
    <w:rsid w:val="004B03AB"/>
    <w:rsid w:val="004B0D7A"/>
    <w:rsid w:val="004B1FC9"/>
    <w:rsid w:val="004B405A"/>
    <w:rsid w:val="004B4823"/>
    <w:rsid w:val="004B6E6B"/>
    <w:rsid w:val="004C081D"/>
    <w:rsid w:val="004C0975"/>
    <w:rsid w:val="004C113C"/>
    <w:rsid w:val="004C4635"/>
    <w:rsid w:val="004C51F7"/>
    <w:rsid w:val="004C5B23"/>
    <w:rsid w:val="004C61DE"/>
    <w:rsid w:val="004C6FED"/>
    <w:rsid w:val="004C7AB1"/>
    <w:rsid w:val="004D0026"/>
    <w:rsid w:val="004D026B"/>
    <w:rsid w:val="004D042D"/>
    <w:rsid w:val="004D19ED"/>
    <w:rsid w:val="004D3395"/>
    <w:rsid w:val="004D37A3"/>
    <w:rsid w:val="004D47C4"/>
    <w:rsid w:val="004D4DEB"/>
    <w:rsid w:val="004D59BA"/>
    <w:rsid w:val="004D6B1F"/>
    <w:rsid w:val="004D77CF"/>
    <w:rsid w:val="004E084F"/>
    <w:rsid w:val="004E0BB8"/>
    <w:rsid w:val="004E1E8D"/>
    <w:rsid w:val="004E2E72"/>
    <w:rsid w:val="004E56D9"/>
    <w:rsid w:val="004E5A02"/>
    <w:rsid w:val="004E5B73"/>
    <w:rsid w:val="004E6CC9"/>
    <w:rsid w:val="004F099C"/>
    <w:rsid w:val="004F265D"/>
    <w:rsid w:val="004F5A6B"/>
    <w:rsid w:val="004F5ADB"/>
    <w:rsid w:val="004F5E49"/>
    <w:rsid w:val="004F69AC"/>
    <w:rsid w:val="00501EAE"/>
    <w:rsid w:val="0050440E"/>
    <w:rsid w:val="00504646"/>
    <w:rsid w:val="00505B0F"/>
    <w:rsid w:val="00506A5D"/>
    <w:rsid w:val="00510F32"/>
    <w:rsid w:val="00511894"/>
    <w:rsid w:val="0051252C"/>
    <w:rsid w:val="005129B2"/>
    <w:rsid w:val="00512E38"/>
    <w:rsid w:val="005146CA"/>
    <w:rsid w:val="00514A29"/>
    <w:rsid w:val="00514A31"/>
    <w:rsid w:val="00515EDE"/>
    <w:rsid w:val="00520824"/>
    <w:rsid w:val="00520B1F"/>
    <w:rsid w:val="005213B3"/>
    <w:rsid w:val="00523343"/>
    <w:rsid w:val="00523837"/>
    <w:rsid w:val="00524377"/>
    <w:rsid w:val="00525D2D"/>
    <w:rsid w:val="00526083"/>
    <w:rsid w:val="00531794"/>
    <w:rsid w:val="00532150"/>
    <w:rsid w:val="005335CA"/>
    <w:rsid w:val="00533C78"/>
    <w:rsid w:val="00533DB6"/>
    <w:rsid w:val="00533EEA"/>
    <w:rsid w:val="00534268"/>
    <w:rsid w:val="00534387"/>
    <w:rsid w:val="00534758"/>
    <w:rsid w:val="00535876"/>
    <w:rsid w:val="00535A3D"/>
    <w:rsid w:val="005368B0"/>
    <w:rsid w:val="0054121A"/>
    <w:rsid w:val="00541423"/>
    <w:rsid w:val="00541D93"/>
    <w:rsid w:val="00541E25"/>
    <w:rsid w:val="00542152"/>
    <w:rsid w:val="00542600"/>
    <w:rsid w:val="005432EF"/>
    <w:rsid w:val="00544F75"/>
    <w:rsid w:val="0054541B"/>
    <w:rsid w:val="005476A0"/>
    <w:rsid w:val="00547BA6"/>
    <w:rsid w:val="00547CA1"/>
    <w:rsid w:val="005500FB"/>
    <w:rsid w:val="0055083E"/>
    <w:rsid w:val="00554D41"/>
    <w:rsid w:val="005571C0"/>
    <w:rsid w:val="005575B2"/>
    <w:rsid w:val="0056113D"/>
    <w:rsid w:val="005619C6"/>
    <w:rsid w:val="00561F4C"/>
    <w:rsid w:val="00562EA7"/>
    <w:rsid w:val="00563A2F"/>
    <w:rsid w:val="00564C9F"/>
    <w:rsid w:val="005652DB"/>
    <w:rsid w:val="00565AB3"/>
    <w:rsid w:val="00565B61"/>
    <w:rsid w:val="00565FDE"/>
    <w:rsid w:val="005662DB"/>
    <w:rsid w:val="005673BB"/>
    <w:rsid w:val="00567492"/>
    <w:rsid w:val="00570A84"/>
    <w:rsid w:val="005758FC"/>
    <w:rsid w:val="00575BD3"/>
    <w:rsid w:val="0057677D"/>
    <w:rsid w:val="00576845"/>
    <w:rsid w:val="005779F6"/>
    <w:rsid w:val="00577FFE"/>
    <w:rsid w:val="0058043C"/>
    <w:rsid w:val="0058240D"/>
    <w:rsid w:val="00582DBB"/>
    <w:rsid w:val="00583281"/>
    <w:rsid w:val="00583EF0"/>
    <w:rsid w:val="00584031"/>
    <w:rsid w:val="00584828"/>
    <w:rsid w:val="0058561F"/>
    <w:rsid w:val="00585882"/>
    <w:rsid w:val="00591D50"/>
    <w:rsid w:val="00592206"/>
    <w:rsid w:val="00592E2F"/>
    <w:rsid w:val="005931F9"/>
    <w:rsid w:val="00593440"/>
    <w:rsid w:val="00593F2A"/>
    <w:rsid w:val="005944FE"/>
    <w:rsid w:val="00595379"/>
    <w:rsid w:val="0059603A"/>
    <w:rsid w:val="005974A3"/>
    <w:rsid w:val="005A0841"/>
    <w:rsid w:val="005A09D9"/>
    <w:rsid w:val="005A1C2A"/>
    <w:rsid w:val="005A3AF3"/>
    <w:rsid w:val="005A40F1"/>
    <w:rsid w:val="005A4877"/>
    <w:rsid w:val="005A4C75"/>
    <w:rsid w:val="005A5180"/>
    <w:rsid w:val="005A7269"/>
    <w:rsid w:val="005A75B4"/>
    <w:rsid w:val="005B2088"/>
    <w:rsid w:val="005B4F6D"/>
    <w:rsid w:val="005B5782"/>
    <w:rsid w:val="005B5C06"/>
    <w:rsid w:val="005C112A"/>
    <w:rsid w:val="005C1FAB"/>
    <w:rsid w:val="005C2BC5"/>
    <w:rsid w:val="005C2EFB"/>
    <w:rsid w:val="005C4269"/>
    <w:rsid w:val="005C4D94"/>
    <w:rsid w:val="005C591A"/>
    <w:rsid w:val="005C60D4"/>
    <w:rsid w:val="005C6AD9"/>
    <w:rsid w:val="005C7608"/>
    <w:rsid w:val="005D3CD6"/>
    <w:rsid w:val="005D3E5A"/>
    <w:rsid w:val="005D4608"/>
    <w:rsid w:val="005D471E"/>
    <w:rsid w:val="005D6277"/>
    <w:rsid w:val="005D62E4"/>
    <w:rsid w:val="005D72E5"/>
    <w:rsid w:val="005D7E1D"/>
    <w:rsid w:val="005E0C72"/>
    <w:rsid w:val="005E1B38"/>
    <w:rsid w:val="005E1BF3"/>
    <w:rsid w:val="005E32CF"/>
    <w:rsid w:val="005E36FC"/>
    <w:rsid w:val="005E439A"/>
    <w:rsid w:val="005E503F"/>
    <w:rsid w:val="005E541D"/>
    <w:rsid w:val="005E67D8"/>
    <w:rsid w:val="005F134F"/>
    <w:rsid w:val="005F3185"/>
    <w:rsid w:val="005F3ECA"/>
    <w:rsid w:val="005F4245"/>
    <w:rsid w:val="005F5385"/>
    <w:rsid w:val="005F70AB"/>
    <w:rsid w:val="005F7C40"/>
    <w:rsid w:val="00600827"/>
    <w:rsid w:val="0060517F"/>
    <w:rsid w:val="006052A5"/>
    <w:rsid w:val="0060579F"/>
    <w:rsid w:val="006069B7"/>
    <w:rsid w:val="00606E24"/>
    <w:rsid w:val="00607C84"/>
    <w:rsid w:val="00612A3B"/>
    <w:rsid w:val="0061386C"/>
    <w:rsid w:val="006151DE"/>
    <w:rsid w:val="00616C6D"/>
    <w:rsid w:val="00616EDA"/>
    <w:rsid w:val="00617923"/>
    <w:rsid w:val="00617DA1"/>
    <w:rsid w:val="00617FF5"/>
    <w:rsid w:val="00620E20"/>
    <w:rsid w:val="00621D22"/>
    <w:rsid w:val="00622FD2"/>
    <w:rsid w:val="00623AE2"/>
    <w:rsid w:val="00624149"/>
    <w:rsid w:val="00625DE8"/>
    <w:rsid w:val="00626E06"/>
    <w:rsid w:val="00627216"/>
    <w:rsid w:val="00627981"/>
    <w:rsid w:val="006326E7"/>
    <w:rsid w:val="006327D0"/>
    <w:rsid w:val="00632E57"/>
    <w:rsid w:val="0063330B"/>
    <w:rsid w:val="0063386C"/>
    <w:rsid w:val="00633A3E"/>
    <w:rsid w:val="00634279"/>
    <w:rsid w:val="00634888"/>
    <w:rsid w:val="00635C0E"/>
    <w:rsid w:val="00636E69"/>
    <w:rsid w:val="0063730F"/>
    <w:rsid w:val="00637870"/>
    <w:rsid w:val="00637F07"/>
    <w:rsid w:val="00640C30"/>
    <w:rsid w:val="00641316"/>
    <w:rsid w:val="006428A4"/>
    <w:rsid w:val="00643C5D"/>
    <w:rsid w:val="006445C4"/>
    <w:rsid w:val="00644AA9"/>
    <w:rsid w:val="00645340"/>
    <w:rsid w:val="00645A43"/>
    <w:rsid w:val="00645A55"/>
    <w:rsid w:val="006465E5"/>
    <w:rsid w:val="00646F91"/>
    <w:rsid w:val="00647C72"/>
    <w:rsid w:val="00647F81"/>
    <w:rsid w:val="006515FD"/>
    <w:rsid w:val="00652181"/>
    <w:rsid w:val="00654366"/>
    <w:rsid w:val="00654995"/>
    <w:rsid w:val="00654CA1"/>
    <w:rsid w:val="00654E81"/>
    <w:rsid w:val="00655599"/>
    <w:rsid w:val="006555B0"/>
    <w:rsid w:val="00655D4D"/>
    <w:rsid w:val="00655FA1"/>
    <w:rsid w:val="00656398"/>
    <w:rsid w:val="00657AC0"/>
    <w:rsid w:val="00661CF5"/>
    <w:rsid w:val="00662B38"/>
    <w:rsid w:val="0066436B"/>
    <w:rsid w:val="006649B8"/>
    <w:rsid w:val="00664E16"/>
    <w:rsid w:val="00665AD8"/>
    <w:rsid w:val="00667E23"/>
    <w:rsid w:val="006702B6"/>
    <w:rsid w:val="006707C9"/>
    <w:rsid w:val="0067145D"/>
    <w:rsid w:val="00672612"/>
    <w:rsid w:val="006741F2"/>
    <w:rsid w:val="006746D7"/>
    <w:rsid w:val="0067497B"/>
    <w:rsid w:val="00675100"/>
    <w:rsid w:val="00676707"/>
    <w:rsid w:val="006768C2"/>
    <w:rsid w:val="00677304"/>
    <w:rsid w:val="006809B5"/>
    <w:rsid w:val="00680F82"/>
    <w:rsid w:val="00681F32"/>
    <w:rsid w:val="00682AA4"/>
    <w:rsid w:val="00682F74"/>
    <w:rsid w:val="00682FEC"/>
    <w:rsid w:val="00683D43"/>
    <w:rsid w:val="00685800"/>
    <w:rsid w:val="00685D55"/>
    <w:rsid w:val="006869EE"/>
    <w:rsid w:val="00686D8F"/>
    <w:rsid w:val="006875D9"/>
    <w:rsid w:val="00687658"/>
    <w:rsid w:val="0068771F"/>
    <w:rsid w:val="006903EF"/>
    <w:rsid w:val="00692EEB"/>
    <w:rsid w:val="0069512A"/>
    <w:rsid w:val="0069787B"/>
    <w:rsid w:val="006A05A6"/>
    <w:rsid w:val="006A2507"/>
    <w:rsid w:val="006A2A8F"/>
    <w:rsid w:val="006A50E7"/>
    <w:rsid w:val="006A510B"/>
    <w:rsid w:val="006A6DA7"/>
    <w:rsid w:val="006A6E8C"/>
    <w:rsid w:val="006A7583"/>
    <w:rsid w:val="006B17A8"/>
    <w:rsid w:val="006B1BB1"/>
    <w:rsid w:val="006B21B8"/>
    <w:rsid w:val="006B256F"/>
    <w:rsid w:val="006B4343"/>
    <w:rsid w:val="006B489C"/>
    <w:rsid w:val="006B4DB6"/>
    <w:rsid w:val="006B73D5"/>
    <w:rsid w:val="006B7789"/>
    <w:rsid w:val="006C05FC"/>
    <w:rsid w:val="006C0F31"/>
    <w:rsid w:val="006C0F60"/>
    <w:rsid w:val="006C1813"/>
    <w:rsid w:val="006C1F0C"/>
    <w:rsid w:val="006C3621"/>
    <w:rsid w:val="006C43D7"/>
    <w:rsid w:val="006C5488"/>
    <w:rsid w:val="006C6420"/>
    <w:rsid w:val="006C738E"/>
    <w:rsid w:val="006C785A"/>
    <w:rsid w:val="006C7A0F"/>
    <w:rsid w:val="006D1A3A"/>
    <w:rsid w:val="006D2955"/>
    <w:rsid w:val="006D4871"/>
    <w:rsid w:val="006D61BD"/>
    <w:rsid w:val="006D7301"/>
    <w:rsid w:val="006E0D7E"/>
    <w:rsid w:val="006E4224"/>
    <w:rsid w:val="006E58B5"/>
    <w:rsid w:val="006E64D3"/>
    <w:rsid w:val="006E708B"/>
    <w:rsid w:val="006E7334"/>
    <w:rsid w:val="006F07B2"/>
    <w:rsid w:val="006F0E02"/>
    <w:rsid w:val="006F18E5"/>
    <w:rsid w:val="006F1CA3"/>
    <w:rsid w:val="006F1F90"/>
    <w:rsid w:val="006F2A4C"/>
    <w:rsid w:val="006F2CFD"/>
    <w:rsid w:val="006F5793"/>
    <w:rsid w:val="006F6A65"/>
    <w:rsid w:val="006F7B24"/>
    <w:rsid w:val="006F7C13"/>
    <w:rsid w:val="00700476"/>
    <w:rsid w:val="00702139"/>
    <w:rsid w:val="0070215C"/>
    <w:rsid w:val="007027BF"/>
    <w:rsid w:val="00704B62"/>
    <w:rsid w:val="00704DAA"/>
    <w:rsid w:val="007054C9"/>
    <w:rsid w:val="00705EBF"/>
    <w:rsid w:val="007065DD"/>
    <w:rsid w:val="0070668B"/>
    <w:rsid w:val="0070686A"/>
    <w:rsid w:val="00706BD8"/>
    <w:rsid w:val="00706FAB"/>
    <w:rsid w:val="007127CC"/>
    <w:rsid w:val="00712889"/>
    <w:rsid w:val="0071427D"/>
    <w:rsid w:val="00715695"/>
    <w:rsid w:val="00717159"/>
    <w:rsid w:val="0071731F"/>
    <w:rsid w:val="00717967"/>
    <w:rsid w:val="00717FEA"/>
    <w:rsid w:val="0072023F"/>
    <w:rsid w:val="00720600"/>
    <w:rsid w:val="00721129"/>
    <w:rsid w:val="00722D83"/>
    <w:rsid w:val="00723D64"/>
    <w:rsid w:val="0072407E"/>
    <w:rsid w:val="007241CD"/>
    <w:rsid w:val="00724228"/>
    <w:rsid w:val="00724BB1"/>
    <w:rsid w:val="00725997"/>
    <w:rsid w:val="0073098C"/>
    <w:rsid w:val="00730FE9"/>
    <w:rsid w:val="0073354E"/>
    <w:rsid w:val="00733EC8"/>
    <w:rsid w:val="007362E1"/>
    <w:rsid w:val="007363C0"/>
    <w:rsid w:val="00740336"/>
    <w:rsid w:val="00740A92"/>
    <w:rsid w:val="0074195B"/>
    <w:rsid w:val="00741977"/>
    <w:rsid w:val="00742D3C"/>
    <w:rsid w:val="007431AD"/>
    <w:rsid w:val="00744433"/>
    <w:rsid w:val="00744B61"/>
    <w:rsid w:val="00744D51"/>
    <w:rsid w:val="00745755"/>
    <w:rsid w:val="0074605A"/>
    <w:rsid w:val="007460BB"/>
    <w:rsid w:val="0074658F"/>
    <w:rsid w:val="00753015"/>
    <w:rsid w:val="00754FDC"/>
    <w:rsid w:val="00756284"/>
    <w:rsid w:val="00757619"/>
    <w:rsid w:val="00757869"/>
    <w:rsid w:val="00760359"/>
    <w:rsid w:val="00761733"/>
    <w:rsid w:val="00761F2B"/>
    <w:rsid w:val="00765782"/>
    <w:rsid w:val="00765E6B"/>
    <w:rsid w:val="00766345"/>
    <w:rsid w:val="00767F91"/>
    <w:rsid w:val="00771A93"/>
    <w:rsid w:val="007734DA"/>
    <w:rsid w:val="0077394E"/>
    <w:rsid w:val="00774348"/>
    <w:rsid w:val="007746EA"/>
    <w:rsid w:val="00774D01"/>
    <w:rsid w:val="007759A7"/>
    <w:rsid w:val="00776342"/>
    <w:rsid w:val="00776541"/>
    <w:rsid w:val="00777313"/>
    <w:rsid w:val="007773F2"/>
    <w:rsid w:val="00777506"/>
    <w:rsid w:val="00777929"/>
    <w:rsid w:val="00777C77"/>
    <w:rsid w:val="00781633"/>
    <w:rsid w:val="00781F89"/>
    <w:rsid w:val="007834AE"/>
    <w:rsid w:val="00783BCC"/>
    <w:rsid w:val="0078435C"/>
    <w:rsid w:val="007849BB"/>
    <w:rsid w:val="007877E2"/>
    <w:rsid w:val="007900F3"/>
    <w:rsid w:val="007903EC"/>
    <w:rsid w:val="0079199E"/>
    <w:rsid w:val="007930E7"/>
    <w:rsid w:val="00795C97"/>
    <w:rsid w:val="007A0C00"/>
    <w:rsid w:val="007A166C"/>
    <w:rsid w:val="007A1D5A"/>
    <w:rsid w:val="007A1EE2"/>
    <w:rsid w:val="007A2F5E"/>
    <w:rsid w:val="007A3E2A"/>
    <w:rsid w:val="007A4CD3"/>
    <w:rsid w:val="007A5917"/>
    <w:rsid w:val="007A6F8D"/>
    <w:rsid w:val="007B0140"/>
    <w:rsid w:val="007B156F"/>
    <w:rsid w:val="007B1C7E"/>
    <w:rsid w:val="007B356C"/>
    <w:rsid w:val="007B3E8C"/>
    <w:rsid w:val="007B4583"/>
    <w:rsid w:val="007B5912"/>
    <w:rsid w:val="007B712F"/>
    <w:rsid w:val="007B789A"/>
    <w:rsid w:val="007C00E7"/>
    <w:rsid w:val="007C0AC8"/>
    <w:rsid w:val="007C1229"/>
    <w:rsid w:val="007C18EC"/>
    <w:rsid w:val="007C1DF0"/>
    <w:rsid w:val="007C2045"/>
    <w:rsid w:val="007C297C"/>
    <w:rsid w:val="007C3325"/>
    <w:rsid w:val="007C3F11"/>
    <w:rsid w:val="007C402A"/>
    <w:rsid w:val="007C49C0"/>
    <w:rsid w:val="007C527E"/>
    <w:rsid w:val="007C7091"/>
    <w:rsid w:val="007D245B"/>
    <w:rsid w:val="007D28AE"/>
    <w:rsid w:val="007D3A4B"/>
    <w:rsid w:val="007D74A0"/>
    <w:rsid w:val="007E0373"/>
    <w:rsid w:val="007E0BC4"/>
    <w:rsid w:val="007E2076"/>
    <w:rsid w:val="007E242F"/>
    <w:rsid w:val="007E2E2B"/>
    <w:rsid w:val="007E2EE9"/>
    <w:rsid w:val="007E3A14"/>
    <w:rsid w:val="007E3EE5"/>
    <w:rsid w:val="007E4F02"/>
    <w:rsid w:val="007E5F20"/>
    <w:rsid w:val="007E6816"/>
    <w:rsid w:val="007E736C"/>
    <w:rsid w:val="007F1864"/>
    <w:rsid w:val="007F1A19"/>
    <w:rsid w:val="007F258B"/>
    <w:rsid w:val="007F26EF"/>
    <w:rsid w:val="007F4E3C"/>
    <w:rsid w:val="007F54AE"/>
    <w:rsid w:val="007F6C65"/>
    <w:rsid w:val="007F7B91"/>
    <w:rsid w:val="008001B8"/>
    <w:rsid w:val="008005E8"/>
    <w:rsid w:val="00804B3C"/>
    <w:rsid w:val="008051D0"/>
    <w:rsid w:val="00805799"/>
    <w:rsid w:val="00805979"/>
    <w:rsid w:val="00805AF0"/>
    <w:rsid w:val="00805FEF"/>
    <w:rsid w:val="00806960"/>
    <w:rsid w:val="008070C3"/>
    <w:rsid w:val="0080743E"/>
    <w:rsid w:val="008103FB"/>
    <w:rsid w:val="008105DD"/>
    <w:rsid w:val="00811A57"/>
    <w:rsid w:val="00811D23"/>
    <w:rsid w:val="00812C0A"/>
    <w:rsid w:val="0082019F"/>
    <w:rsid w:val="0082050F"/>
    <w:rsid w:val="0082272D"/>
    <w:rsid w:val="00824357"/>
    <w:rsid w:val="00824C1B"/>
    <w:rsid w:val="00824E2F"/>
    <w:rsid w:val="00833476"/>
    <w:rsid w:val="0083453B"/>
    <w:rsid w:val="008348A9"/>
    <w:rsid w:val="008374CB"/>
    <w:rsid w:val="00837B76"/>
    <w:rsid w:val="00840381"/>
    <w:rsid w:val="00840A8C"/>
    <w:rsid w:val="00841665"/>
    <w:rsid w:val="0084207C"/>
    <w:rsid w:val="00844BD0"/>
    <w:rsid w:val="00845317"/>
    <w:rsid w:val="0084677C"/>
    <w:rsid w:val="008468EE"/>
    <w:rsid w:val="008476C1"/>
    <w:rsid w:val="00850E6F"/>
    <w:rsid w:val="00853811"/>
    <w:rsid w:val="00853FD6"/>
    <w:rsid w:val="008547AC"/>
    <w:rsid w:val="00855174"/>
    <w:rsid w:val="008572E2"/>
    <w:rsid w:val="00861A64"/>
    <w:rsid w:val="00861C7D"/>
    <w:rsid w:val="00861D3E"/>
    <w:rsid w:val="00862096"/>
    <w:rsid w:val="0086315F"/>
    <w:rsid w:val="00863458"/>
    <w:rsid w:val="00865BB7"/>
    <w:rsid w:val="00870030"/>
    <w:rsid w:val="0087143D"/>
    <w:rsid w:val="00871BB7"/>
    <w:rsid w:val="008743DE"/>
    <w:rsid w:val="00874709"/>
    <w:rsid w:val="008753F2"/>
    <w:rsid w:val="00875990"/>
    <w:rsid w:val="00875EA1"/>
    <w:rsid w:val="008760A8"/>
    <w:rsid w:val="0088077F"/>
    <w:rsid w:val="008808E0"/>
    <w:rsid w:val="00881B03"/>
    <w:rsid w:val="00882461"/>
    <w:rsid w:val="0088485D"/>
    <w:rsid w:val="00885887"/>
    <w:rsid w:val="00885C5E"/>
    <w:rsid w:val="008866DF"/>
    <w:rsid w:val="00887064"/>
    <w:rsid w:val="008871A1"/>
    <w:rsid w:val="00887577"/>
    <w:rsid w:val="008912FF"/>
    <w:rsid w:val="00891736"/>
    <w:rsid w:val="008918FD"/>
    <w:rsid w:val="008935FA"/>
    <w:rsid w:val="00893BDC"/>
    <w:rsid w:val="00893EDF"/>
    <w:rsid w:val="008940D1"/>
    <w:rsid w:val="00895BC0"/>
    <w:rsid w:val="00897A44"/>
    <w:rsid w:val="008A0B12"/>
    <w:rsid w:val="008A3180"/>
    <w:rsid w:val="008A3C56"/>
    <w:rsid w:val="008A4D4C"/>
    <w:rsid w:val="008A5547"/>
    <w:rsid w:val="008A6166"/>
    <w:rsid w:val="008A6AF7"/>
    <w:rsid w:val="008A7E33"/>
    <w:rsid w:val="008A7E44"/>
    <w:rsid w:val="008A7E84"/>
    <w:rsid w:val="008B4374"/>
    <w:rsid w:val="008B4FF2"/>
    <w:rsid w:val="008B70FF"/>
    <w:rsid w:val="008C11AF"/>
    <w:rsid w:val="008C1403"/>
    <w:rsid w:val="008C156E"/>
    <w:rsid w:val="008C2AAA"/>
    <w:rsid w:val="008C2CB2"/>
    <w:rsid w:val="008C2E0E"/>
    <w:rsid w:val="008C308F"/>
    <w:rsid w:val="008C3F69"/>
    <w:rsid w:val="008C5296"/>
    <w:rsid w:val="008C5D77"/>
    <w:rsid w:val="008C5DE2"/>
    <w:rsid w:val="008D19B1"/>
    <w:rsid w:val="008D1C9C"/>
    <w:rsid w:val="008D2205"/>
    <w:rsid w:val="008D2741"/>
    <w:rsid w:val="008D2A87"/>
    <w:rsid w:val="008D546B"/>
    <w:rsid w:val="008D72B5"/>
    <w:rsid w:val="008D7D41"/>
    <w:rsid w:val="008E0814"/>
    <w:rsid w:val="008E094E"/>
    <w:rsid w:val="008E0974"/>
    <w:rsid w:val="008E1BF0"/>
    <w:rsid w:val="008E271A"/>
    <w:rsid w:val="008E2D15"/>
    <w:rsid w:val="008E31A7"/>
    <w:rsid w:val="008E3FB1"/>
    <w:rsid w:val="008E433D"/>
    <w:rsid w:val="008E5C9E"/>
    <w:rsid w:val="008E7109"/>
    <w:rsid w:val="008E7F2F"/>
    <w:rsid w:val="008F0DAB"/>
    <w:rsid w:val="008F2294"/>
    <w:rsid w:val="008F25D4"/>
    <w:rsid w:val="008F2EE5"/>
    <w:rsid w:val="008F3A83"/>
    <w:rsid w:val="008F3D61"/>
    <w:rsid w:val="008F3E31"/>
    <w:rsid w:val="008F46AC"/>
    <w:rsid w:val="008F6740"/>
    <w:rsid w:val="008F674D"/>
    <w:rsid w:val="008F6AAF"/>
    <w:rsid w:val="00901618"/>
    <w:rsid w:val="00902C4E"/>
    <w:rsid w:val="00902CFD"/>
    <w:rsid w:val="00903537"/>
    <w:rsid w:val="009058EC"/>
    <w:rsid w:val="00905EFC"/>
    <w:rsid w:val="0090649F"/>
    <w:rsid w:val="0090749C"/>
    <w:rsid w:val="00910465"/>
    <w:rsid w:val="00911CD9"/>
    <w:rsid w:val="0091214C"/>
    <w:rsid w:val="00912949"/>
    <w:rsid w:val="00913AD7"/>
    <w:rsid w:val="00913B79"/>
    <w:rsid w:val="0091687E"/>
    <w:rsid w:val="0092008E"/>
    <w:rsid w:val="00920284"/>
    <w:rsid w:val="0092046A"/>
    <w:rsid w:val="00921876"/>
    <w:rsid w:val="00921B1A"/>
    <w:rsid w:val="00922920"/>
    <w:rsid w:val="00923630"/>
    <w:rsid w:val="00927430"/>
    <w:rsid w:val="009276A1"/>
    <w:rsid w:val="00927D01"/>
    <w:rsid w:val="00930B80"/>
    <w:rsid w:val="0093144E"/>
    <w:rsid w:val="00932ED1"/>
    <w:rsid w:val="00936A27"/>
    <w:rsid w:val="00936CFD"/>
    <w:rsid w:val="00937A9A"/>
    <w:rsid w:val="009406C0"/>
    <w:rsid w:val="00940D2B"/>
    <w:rsid w:val="0094243E"/>
    <w:rsid w:val="009426D8"/>
    <w:rsid w:val="00942AC9"/>
    <w:rsid w:val="00943A20"/>
    <w:rsid w:val="00944290"/>
    <w:rsid w:val="00944589"/>
    <w:rsid w:val="009452E7"/>
    <w:rsid w:val="00946B31"/>
    <w:rsid w:val="00947096"/>
    <w:rsid w:val="00951261"/>
    <w:rsid w:val="00951B4D"/>
    <w:rsid w:val="00955B8C"/>
    <w:rsid w:val="00956169"/>
    <w:rsid w:val="009568D4"/>
    <w:rsid w:val="00961409"/>
    <w:rsid w:val="00961BE4"/>
    <w:rsid w:val="00962D12"/>
    <w:rsid w:val="009639E5"/>
    <w:rsid w:val="00964A4A"/>
    <w:rsid w:val="00964C21"/>
    <w:rsid w:val="00965E6D"/>
    <w:rsid w:val="009662F3"/>
    <w:rsid w:val="00970520"/>
    <w:rsid w:val="00971C7B"/>
    <w:rsid w:val="0097218F"/>
    <w:rsid w:val="009727A9"/>
    <w:rsid w:val="00972926"/>
    <w:rsid w:val="00975782"/>
    <w:rsid w:val="009766F5"/>
    <w:rsid w:val="00980392"/>
    <w:rsid w:val="009805D2"/>
    <w:rsid w:val="00980E7F"/>
    <w:rsid w:val="00981882"/>
    <w:rsid w:val="00982F01"/>
    <w:rsid w:val="00985130"/>
    <w:rsid w:val="009906AB"/>
    <w:rsid w:val="009909D1"/>
    <w:rsid w:val="00991C13"/>
    <w:rsid w:val="0099370A"/>
    <w:rsid w:val="00994E56"/>
    <w:rsid w:val="00996366"/>
    <w:rsid w:val="009974F4"/>
    <w:rsid w:val="009A16D8"/>
    <w:rsid w:val="009A1EBF"/>
    <w:rsid w:val="009A3A8D"/>
    <w:rsid w:val="009A581B"/>
    <w:rsid w:val="009A6A79"/>
    <w:rsid w:val="009A72AA"/>
    <w:rsid w:val="009A7950"/>
    <w:rsid w:val="009A7E34"/>
    <w:rsid w:val="009A7F7C"/>
    <w:rsid w:val="009B0310"/>
    <w:rsid w:val="009B1228"/>
    <w:rsid w:val="009B325E"/>
    <w:rsid w:val="009B3ECE"/>
    <w:rsid w:val="009B6CDD"/>
    <w:rsid w:val="009B72A6"/>
    <w:rsid w:val="009B7C45"/>
    <w:rsid w:val="009C0353"/>
    <w:rsid w:val="009C1B5A"/>
    <w:rsid w:val="009C2A96"/>
    <w:rsid w:val="009C2D9D"/>
    <w:rsid w:val="009C3258"/>
    <w:rsid w:val="009C339C"/>
    <w:rsid w:val="009C3DC6"/>
    <w:rsid w:val="009C40DC"/>
    <w:rsid w:val="009C4E33"/>
    <w:rsid w:val="009C5809"/>
    <w:rsid w:val="009C6972"/>
    <w:rsid w:val="009C6CCD"/>
    <w:rsid w:val="009C7EC8"/>
    <w:rsid w:val="009C7F2B"/>
    <w:rsid w:val="009D0185"/>
    <w:rsid w:val="009D01B3"/>
    <w:rsid w:val="009D099F"/>
    <w:rsid w:val="009D33C4"/>
    <w:rsid w:val="009D35F3"/>
    <w:rsid w:val="009D428F"/>
    <w:rsid w:val="009D58A3"/>
    <w:rsid w:val="009D7D1A"/>
    <w:rsid w:val="009E04D3"/>
    <w:rsid w:val="009E08F9"/>
    <w:rsid w:val="009E0924"/>
    <w:rsid w:val="009E1EBA"/>
    <w:rsid w:val="009E2158"/>
    <w:rsid w:val="009E22B8"/>
    <w:rsid w:val="009E3E92"/>
    <w:rsid w:val="009E4C4B"/>
    <w:rsid w:val="009E59E4"/>
    <w:rsid w:val="009E6513"/>
    <w:rsid w:val="009E6FF3"/>
    <w:rsid w:val="009F1BCB"/>
    <w:rsid w:val="009F4382"/>
    <w:rsid w:val="009F4A5E"/>
    <w:rsid w:val="009F6321"/>
    <w:rsid w:val="009F656D"/>
    <w:rsid w:val="009F71E4"/>
    <w:rsid w:val="009F7DF6"/>
    <w:rsid w:val="00A01382"/>
    <w:rsid w:val="00A0195F"/>
    <w:rsid w:val="00A02029"/>
    <w:rsid w:val="00A0281D"/>
    <w:rsid w:val="00A028A6"/>
    <w:rsid w:val="00A032F4"/>
    <w:rsid w:val="00A06011"/>
    <w:rsid w:val="00A06321"/>
    <w:rsid w:val="00A0645B"/>
    <w:rsid w:val="00A0688B"/>
    <w:rsid w:val="00A06E77"/>
    <w:rsid w:val="00A06EB8"/>
    <w:rsid w:val="00A07265"/>
    <w:rsid w:val="00A11EE4"/>
    <w:rsid w:val="00A11FCF"/>
    <w:rsid w:val="00A138DC"/>
    <w:rsid w:val="00A14849"/>
    <w:rsid w:val="00A16F39"/>
    <w:rsid w:val="00A16F3F"/>
    <w:rsid w:val="00A17965"/>
    <w:rsid w:val="00A2067D"/>
    <w:rsid w:val="00A228C5"/>
    <w:rsid w:val="00A22A44"/>
    <w:rsid w:val="00A2309C"/>
    <w:rsid w:val="00A233A8"/>
    <w:rsid w:val="00A23C46"/>
    <w:rsid w:val="00A24C6E"/>
    <w:rsid w:val="00A25303"/>
    <w:rsid w:val="00A258C3"/>
    <w:rsid w:val="00A2610E"/>
    <w:rsid w:val="00A26975"/>
    <w:rsid w:val="00A26EEF"/>
    <w:rsid w:val="00A27345"/>
    <w:rsid w:val="00A27DE7"/>
    <w:rsid w:val="00A30C1D"/>
    <w:rsid w:val="00A3196E"/>
    <w:rsid w:val="00A32751"/>
    <w:rsid w:val="00A3484D"/>
    <w:rsid w:val="00A35369"/>
    <w:rsid w:val="00A35ADC"/>
    <w:rsid w:val="00A37220"/>
    <w:rsid w:val="00A37BD2"/>
    <w:rsid w:val="00A40E07"/>
    <w:rsid w:val="00A41061"/>
    <w:rsid w:val="00A45DDB"/>
    <w:rsid w:val="00A50410"/>
    <w:rsid w:val="00A52047"/>
    <w:rsid w:val="00A5310C"/>
    <w:rsid w:val="00A5353F"/>
    <w:rsid w:val="00A53AA7"/>
    <w:rsid w:val="00A53ACC"/>
    <w:rsid w:val="00A557D4"/>
    <w:rsid w:val="00A55874"/>
    <w:rsid w:val="00A5589B"/>
    <w:rsid w:val="00A55BC8"/>
    <w:rsid w:val="00A56728"/>
    <w:rsid w:val="00A57100"/>
    <w:rsid w:val="00A5736E"/>
    <w:rsid w:val="00A62760"/>
    <w:rsid w:val="00A629DF"/>
    <w:rsid w:val="00A62DEE"/>
    <w:rsid w:val="00A6414A"/>
    <w:rsid w:val="00A64CB3"/>
    <w:rsid w:val="00A65D8E"/>
    <w:rsid w:val="00A66CD3"/>
    <w:rsid w:val="00A70DBE"/>
    <w:rsid w:val="00A71045"/>
    <w:rsid w:val="00A71672"/>
    <w:rsid w:val="00A72F5B"/>
    <w:rsid w:val="00A730A3"/>
    <w:rsid w:val="00A7373E"/>
    <w:rsid w:val="00A74222"/>
    <w:rsid w:val="00A7634B"/>
    <w:rsid w:val="00A76BC6"/>
    <w:rsid w:val="00A81F25"/>
    <w:rsid w:val="00A856CE"/>
    <w:rsid w:val="00A85CDC"/>
    <w:rsid w:val="00A86988"/>
    <w:rsid w:val="00A92F76"/>
    <w:rsid w:val="00A9351E"/>
    <w:rsid w:val="00A949F2"/>
    <w:rsid w:val="00A951CA"/>
    <w:rsid w:val="00A9526D"/>
    <w:rsid w:val="00A964DB"/>
    <w:rsid w:val="00A96B2F"/>
    <w:rsid w:val="00A97876"/>
    <w:rsid w:val="00AA0F60"/>
    <w:rsid w:val="00AA10D4"/>
    <w:rsid w:val="00AA17FE"/>
    <w:rsid w:val="00AA1CEF"/>
    <w:rsid w:val="00AA1D69"/>
    <w:rsid w:val="00AA24FA"/>
    <w:rsid w:val="00AA25BF"/>
    <w:rsid w:val="00AA2CAA"/>
    <w:rsid w:val="00AA4830"/>
    <w:rsid w:val="00AA66AE"/>
    <w:rsid w:val="00AB278A"/>
    <w:rsid w:val="00AB496C"/>
    <w:rsid w:val="00AB57F9"/>
    <w:rsid w:val="00AB63EE"/>
    <w:rsid w:val="00AB689B"/>
    <w:rsid w:val="00AC050B"/>
    <w:rsid w:val="00AC08B6"/>
    <w:rsid w:val="00AC1856"/>
    <w:rsid w:val="00AC5135"/>
    <w:rsid w:val="00AC5C08"/>
    <w:rsid w:val="00AC6201"/>
    <w:rsid w:val="00AC66A3"/>
    <w:rsid w:val="00AC71B2"/>
    <w:rsid w:val="00AD043A"/>
    <w:rsid w:val="00AD161C"/>
    <w:rsid w:val="00AD2487"/>
    <w:rsid w:val="00AD2E8B"/>
    <w:rsid w:val="00AD3AB0"/>
    <w:rsid w:val="00AD5897"/>
    <w:rsid w:val="00AD5BBE"/>
    <w:rsid w:val="00AD5F57"/>
    <w:rsid w:val="00AD7301"/>
    <w:rsid w:val="00AE09EE"/>
    <w:rsid w:val="00AE0BB6"/>
    <w:rsid w:val="00AE1A7E"/>
    <w:rsid w:val="00AE32A9"/>
    <w:rsid w:val="00AE3ACE"/>
    <w:rsid w:val="00AE41BA"/>
    <w:rsid w:val="00AE5B1C"/>
    <w:rsid w:val="00AE636D"/>
    <w:rsid w:val="00AE7A1E"/>
    <w:rsid w:val="00AF075D"/>
    <w:rsid w:val="00AF1AE3"/>
    <w:rsid w:val="00AF23C8"/>
    <w:rsid w:val="00AF43F1"/>
    <w:rsid w:val="00AF4EA4"/>
    <w:rsid w:val="00AF5487"/>
    <w:rsid w:val="00AF61BC"/>
    <w:rsid w:val="00AF637B"/>
    <w:rsid w:val="00B00537"/>
    <w:rsid w:val="00B0160F"/>
    <w:rsid w:val="00B01901"/>
    <w:rsid w:val="00B019C8"/>
    <w:rsid w:val="00B023CD"/>
    <w:rsid w:val="00B02496"/>
    <w:rsid w:val="00B0267A"/>
    <w:rsid w:val="00B026DC"/>
    <w:rsid w:val="00B03F90"/>
    <w:rsid w:val="00B04721"/>
    <w:rsid w:val="00B1128D"/>
    <w:rsid w:val="00B118B0"/>
    <w:rsid w:val="00B11EEA"/>
    <w:rsid w:val="00B1355D"/>
    <w:rsid w:val="00B13DEA"/>
    <w:rsid w:val="00B15697"/>
    <w:rsid w:val="00B172C8"/>
    <w:rsid w:val="00B1761C"/>
    <w:rsid w:val="00B20631"/>
    <w:rsid w:val="00B20860"/>
    <w:rsid w:val="00B20E80"/>
    <w:rsid w:val="00B227DC"/>
    <w:rsid w:val="00B22CBF"/>
    <w:rsid w:val="00B23B8B"/>
    <w:rsid w:val="00B23C90"/>
    <w:rsid w:val="00B257EF"/>
    <w:rsid w:val="00B25A76"/>
    <w:rsid w:val="00B26C36"/>
    <w:rsid w:val="00B27083"/>
    <w:rsid w:val="00B2785E"/>
    <w:rsid w:val="00B27AE7"/>
    <w:rsid w:val="00B30CC7"/>
    <w:rsid w:val="00B30CEE"/>
    <w:rsid w:val="00B30F85"/>
    <w:rsid w:val="00B3154E"/>
    <w:rsid w:val="00B31D0D"/>
    <w:rsid w:val="00B32602"/>
    <w:rsid w:val="00B32BEB"/>
    <w:rsid w:val="00B32D4A"/>
    <w:rsid w:val="00B33695"/>
    <w:rsid w:val="00B33964"/>
    <w:rsid w:val="00B33EDE"/>
    <w:rsid w:val="00B33FB1"/>
    <w:rsid w:val="00B343BA"/>
    <w:rsid w:val="00B344E8"/>
    <w:rsid w:val="00B35B94"/>
    <w:rsid w:val="00B35F4C"/>
    <w:rsid w:val="00B36B1B"/>
    <w:rsid w:val="00B37653"/>
    <w:rsid w:val="00B408CB"/>
    <w:rsid w:val="00B41087"/>
    <w:rsid w:val="00B42291"/>
    <w:rsid w:val="00B432F7"/>
    <w:rsid w:val="00B434A0"/>
    <w:rsid w:val="00B43977"/>
    <w:rsid w:val="00B44CA2"/>
    <w:rsid w:val="00B44EB5"/>
    <w:rsid w:val="00B4571E"/>
    <w:rsid w:val="00B45E7F"/>
    <w:rsid w:val="00B47349"/>
    <w:rsid w:val="00B47DF9"/>
    <w:rsid w:val="00B50D56"/>
    <w:rsid w:val="00B534DD"/>
    <w:rsid w:val="00B539A7"/>
    <w:rsid w:val="00B54C43"/>
    <w:rsid w:val="00B54DEA"/>
    <w:rsid w:val="00B55330"/>
    <w:rsid w:val="00B55CF1"/>
    <w:rsid w:val="00B56E5B"/>
    <w:rsid w:val="00B57814"/>
    <w:rsid w:val="00B60FB8"/>
    <w:rsid w:val="00B61091"/>
    <w:rsid w:val="00B637EA"/>
    <w:rsid w:val="00B65350"/>
    <w:rsid w:val="00B72044"/>
    <w:rsid w:val="00B72197"/>
    <w:rsid w:val="00B72334"/>
    <w:rsid w:val="00B7466F"/>
    <w:rsid w:val="00B75054"/>
    <w:rsid w:val="00B7611C"/>
    <w:rsid w:val="00B82BC3"/>
    <w:rsid w:val="00B830A4"/>
    <w:rsid w:val="00B830B8"/>
    <w:rsid w:val="00B83E03"/>
    <w:rsid w:val="00B855DD"/>
    <w:rsid w:val="00B85917"/>
    <w:rsid w:val="00B900D9"/>
    <w:rsid w:val="00B92D0E"/>
    <w:rsid w:val="00B93167"/>
    <w:rsid w:val="00B942D9"/>
    <w:rsid w:val="00B950D4"/>
    <w:rsid w:val="00BA4003"/>
    <w:rsid w:val="00BA5DA1"/>
    <w:rsid w:val="00BA5F60"/>
    <w:rsid w:val="00BA6678"/>
    <w:rsid w:val="00BA6C18"/>
    <w:rsid w:val="00BA7677"/>
    <w:rsid w:val="00BB302D"/>
    <w:rsid w:val="00BB48C4"/>
    <w:rsid w:val="00BB4FA8"/>
    <w:rsid w:val="00BB5ADE"/>
    <w:rsid w:val="00BC090F"/>
    <w:rsid w:val="00BC0A24"/>
    <w:rsid w:val="00BC15CF"/>
    <w:rsid w:val="00BC31CE"/>
    <w:rsid w:val="00BC33D7"/>
    <w:rsid w:val="00BC359E"/>
    <w:rsid w:val="00BC437F"/>
    <w:rsid w:val="00BC5A5A"/>
    <w:rsid w:val="00BC66A4"/>
    <w:rsid w:val="00BC6A96"/>
    <w:rsid w:val="00BC72EE"/>
    <w:rsid w:val="00BD1B96"/>
    <w:rsid w:val="00BD2029"/>
    <w:rsid w:val="00BD20C4"/>
    <w:rsid w:val="00BD2A17"/>
    <w:rsid w:val="00BD3148"/>
    <w:rsid w:val="00BD42EE"/>
    <w:rsid w:val="00BD46EF"/>
    <w:rsid w:val="00BD47AF"/>
    <w:rsid w:val="00BD51FC"/>
    <w:rsid w:val="00BE005E"/>
    <w:rsid w:val="00BE2A94"/>
    <w:rsid w:val="00BE3786"/>
    <w:rsid w:val="00BE6540"/>
    <w:rsid w:val="00BE7602"/>
    <w:rsid w:val="00BF04B1"/>
    <w:rsid w:val="00BF10C6"/>
    <w:rsid w:val="00BF1C1E"/>
    <w:rsid w:val="00BF4DE5"/>
    <w:rsid w:val="00BF4F4A"/>
    <w:rsid w:val="00BF5D8F"/>
    <w:rsid w:val="00BF6CD2"/>
    <w:rsid w:val="00BF7078"/>
    <w:rsid w:val="00C00771"/>
    <w:rsid w:val="00C011E5"/>
    <w:rsid w:val="00C028D4"/>
    <w:rsid w:val="00C03572"/>
    <w:rsid w:val="00C04148"/>
    <w:rsid w:val="00C045A9"/>
    <w:rsid w:val="00C05B22"/>
    <w:rsid w:val="00C06C6A"/>
    <w:rsid w:val="00C071A8"/>
    <w:rsid w:val="00C11FF9"/>
    <w:rsid w:val="00C12448"/>
    <w:rsid w:val="00C12814"/>
    <w:rsid w:val="00C13CCA"/>
    <w:rsid w:val="00C14E1E"/>
    <w:rsid w:val="00C15BF6"/>
    <w:rsid w:val="00C22317"/>
    <w:rsid w:val="00C2398D"/>
    <w:rsid w:val="00C23E8A"/>
    <w:rsid w:val="00C24D44"/>
    <w:rsid w:val="00C256D6"/>
    <w:rsid w:val="00C2755B"/>
    <w:rsid w:val="00C2770F"/>
    <w:rsid w:val="00C32A3D"/>
    <w:rsid w:val="00C33AC7"/>
    <w:rsid w:val="00C33CF4"/>
    <w:rsid w:val="00C33EC0"/>
    <w:rsid w:val="00C35ECE"/>
    <w:rsid w:val="00C36B15"/>
    <w:rsid w:val="00C36D0A"/>
    <w:rsid w:val="00C37388"/>
    <w:rsid w:val="00C37589"/>
    <w:rsid w:val="00C402B8"/>
    <w:rsid w:val="00C41179"/>
    <w:rsid w:val="00C42208"/>
    <w:rsid w:val="00C423D7"/>
    <w:rsid w:val="00C43554"/>
    <w:rsid w:val="00C46215"/>
    <w:rsid w:val="00C467C2"/>
    <w:rsid w:val="00C502AC"/>
    <w:rsid w:val="00C50353"/>
    <w:rsid w:val="00C5089B"/>
    <w:rsid w:val="00C50C66"/>
    <w:rsid w:val="00C5297F"/>
    <w:rsid w:val="00C52A1C"/>
    <w:rsid w:val="00C53131"/>
    <w:rsid w:val="00C5364C"/>
    <w:rsid w:val="00C553A1"/>
    <w:rsid w:val="00C55B2E"/>
    <w:rsid w:val="00C55D3F"/>
    <w:rsid w:val="00C566A7"/>
    <w:rsid w:val="00C57140"/>
    <w:rsid w:val="00C600E4"/>
    <w:rsid w:val="00C60295"/>
    <w:rsid w:val="00C61A26"/>
    <w:rsid w:val="00C62BEA"/>
    <w:rsid w:val="00C644A5"/>
    <w:rsid w:val="00C65096"/>
    <w:rsid w:val="00C65F3F"/>
    <w:rsid w:val="00C66F58"/>
    <w:rsid w:val="00C7050C"/>
    <w:rsid w:val="00C70B6F"/>
    <w:rsid w:val="00C712F2"/>
    <w:rsid w:val="00C71E09"/>
    <w:rsid w:val="00C71F07"/>
    <w:rsid w:val="00C764BF"/>
    <w:rsid w:val="00C80FDC"/>
    <w:rsid w:val="00C8169C"/>
    <w:rsid w:val="00C81F7D"/>
    <w:rsid w:val="00C82941"/>
    <w:rsid w:val="00C83CFA"/>
    <w:rsid w:val="00C83D14"/>
    <w:rsid w:val="00C84753"/>
    <w:rsid w:val="00C86018"/>
    <w:rsid w:val="00C863A6"/>
    <w:rsid w:val="00C86BF6"/>
    <w:rsid w:val="00C9014A"/>
    <w:rsid w:val="00C906CA"/>
    <w:rsid w:val="00C91A79"/>
    <w:rsid w:val="00C92E90"/>
    <w:rsid w:val="00C93194"/>
    <w:rsid w:val="00C94148"/>
    <w:rsid w:val="00C94789"/>
    <w:rsid w:val="00C951BE"/>
    <w:rsid w:val="00C95A9A"/>
    <w:rsid w:val="00C95C8B"/>
    <w:rsid w:val="00C96DB6"/>
    <w:rsid w:val="00CA38FA"/>
    <w:rsid w:val="00CA3BA8"/>
    <w:rsid w:val="00CA5C60"/>
    <w:rsid w:val="00CA7ACE"/>
    <w:rsid w:val="00CA7E07"/>
    <w:rsid w:val="00CB046E"/>
    <w:rsid w:val="00CB04DA"/>
    <w:rsid w:val="00CB4AE0"/>
    <w:rsid w:val="00CB4B4D"/>
    <w:rsid w:val="00CB4C03"/>
    <w:rsid w:val="00CB57CF"/>
    <w:rsid w:val="00CB7215"/>
    <w:rsid w:val="00CD1ECD"/>
    <w:rsid w:val="00CD2B4B"/>
    <w:rsid w:val="00CD35D8"/>
    <w:rsid w:val="00CD3D5D"/>
    <w:rsid w:val="00CD3FF3"/>
    <w:rsid w:val="00CD4C6F"/>
    <w:rsid w:val="00CE1DE1"/>
    <w:rsid w:val="00CE3A4D"/>
    <w:rsid w:val="00CE3A58"/>
    <w:rsid w:val="00CE3AAE"/>
    <w:rsid w:val="00CE3D6D"/>
    <w:rsid w:val="00CE4400"/>
    <w:rsid w:val="00CE7006"/>
    <w:rsid w:val="00CE7448"/>
    <w:rsid w:val="00CF072D"/>
    <w:rsid w:val="00CF09C0"/>
    <w:rsid w:val="00CF25FE"/>
    <w:rsid w:val="00CF2C55"/>
    <w:rsid w:val="00CF7214"/>
    <w:rsid w:val="00CF735C"/>
    <w:rsid w:val="00CF7530"/>
    <w:rsid w:val="00CF7D17"/>
    <w:rsid w:val="00D00D9E"/>
    <w:rsid w:val="00D0139D"/>
    <w:rsid w:val="00D032C0"/>
    <w:rsid w:val="00D03E23"/>
    <w:rsid w:val="00D04369"/>
    <w:rsid w:val="00D04C70"/>
    <w:rsid w:val="00D06533"/>
    <w:rsid w:val="00D07E22"/>
    <w:rsid w:val="00D10B29"/>
    <w:rsid w:val="00D12100"/>
    <w:rsid w:val="00D126B8"/>
    <w:rsid w:val="00D13E39"/>
    <w:rsid w:val="00D14553"/>
    <w:rsid w:val="00D1457F"/>
    <w:rsid w:val="00D14FE2"/>
    <w:rsid w:val="00D15CBA"/>
    <w:rsid w:val="00D2098B"/>
    <w:rsid w:val="00D20CA2"/>
    <w:rsid w:val="00D227F5"/>
    <w:rsid w:val="00D23196"/>
    <w:rsid w:val="00D2361A"/>
    <w:rsid w:val="00D2469B"/>
    <w:rsid w:val="00D24A0C"/>
    <w:rsid w:val="00D2573D"/>
    <w:rsid w:val="00D25B10"/>
    <w:rsid w:val="00D27B0D"/>
    <w:rsid w:val="00D3068D"/>
    <w:rsid w:val="00D30BE0"/>
    <w:rsid w:val="00D32F1E"/>
    <w:rsid w:val="00D33771"/>
    <w:rsid w:val="00D33780"/>
    <w:rsid w:val="00D40234"/>
    <w:rsid w:val="00D40898"/>
    <w:rsid w:val="00D43C05"/>
    <w:rsid w:val="00D43FC6"/>
    <w:rsid w:val="00D442B7"/>
    <w:rsid w:val="00D45757"/>
    <w:rsid w:val="00D50C0E"/>
    <w:rsid w:val="00D519C8"/>
    <w:rsid w:val="00D51D22"/>
    <w:rsid w:val="00D537D4"/>
    <w:rsid w:val="00D544EE"/>
    <w:rsid w:val="00D54A57"/>
    <w:rsid w:val="00D54DE9"/>
    <w:rsid w:val="00D55471"/>
    <w:rsid w:val="00D56823"/>
    <w:rsid w:val="00D57DBB"/>
    <w:rsid w:val="00D6015F"/>
    <w:rsid w:val="00D616D9"/>
    <w:rsid w:val="00D62FE8"/>
    <w:rsid w:val="00D63E71"/>
    <w:rsid w:val="00D64D82"/>
    <w:rsid w:val="00D65688"/>
    <w:rsid w:val="00D67DEC"/>
    <w:rsid w:val="00D705EB"/>
    <w:rsid w:val="00D7081C"/>
    <w:rsid w:val="00D70A14"/>
    <w:rsid w:val="00D71E66"/>
    <w:rsid w:val="00D72991"/>
    <w:rsid w:val="00D74873"/>
    <w:rsid w:val="00D74DB0"/>
    <w:rsid w:val="00D75485"/>
    <w:rsid w:val="00D76468"/>
    <w:rsid w:val="00D81584"/>
    <w:rsid w:val="00D81EA0"/>
    <w:rsid w:val="00D8211D"/>
    <w:rsid w:val="00D821A0"/>
    <w:rsid w:val="00D82E0E"/>
    <w:rsid w:val="00D8321B"/>
    <w:rsid w:val="00D84B07"/>
    <w:rsid w:val="00D85A47"/>
    <w:rsid w:val="00D91F4C"/>
    <w:rsid w:val="00D9364A"/>
    <w:rsid w:val="00D940DD"/>
    <w:rsid w:val="00D94F2A"/>
    <w:rsid w:val="00D96038"/>
    <w:rsid w:val="00D96745"/>
    <w:rsid w:val="00D96BEC"/>
    <w:rsid w:val="00D96E30"/>
    <w:rsid w:val="00DA1554"/>
    <w:rsid w:val="00DA2738"/>
    <w:rsid w:val="00DA360F"/>
    <w:rsid w:val="00DA3C90"/>
    <w:rsid w:val="00DA3CC0"/>
    <w:rsid w:val="00DA40E5"/>
    <w:rsid w:val="00DA4F69"/>
    <w:rsid w:val="00DA5018"/>
    <w:rsid w:val="00DA62FC"/>
    <w:rsid w:val="00DA7170"/>
    <w:rsid w:val="00DA7CB8"/>
    <w:rsid w:val="00DB0947"/>
    <w:rsid w:val="00DB2FFB"/>
    <w:rsid w:val="00DB5262"/>
    <w:rsid w:val="00DB62B6"/>
    <w:rsid w:val="00DB6B19"/>
    <w:rsid w:val="00DB6CD2"/>
    <w:rsid w:val="00DC04DC"/>
    <w:rsid w:val="00DC1E55"/>
    <w:rsid w:val="00DC1E7A"/>
    <w:rsid w:val="00DC22EF"/>
    <w:rsid w:val="00DC252D"/>
    <w:rsid w:val="00DC5D87"/>
    <w:rsid w:val="00DC6D9D"/>
    <w:rsid w:val="00DD271D"/>
    <w:rsid w:val="00DD2EE0"/>
    <w:rsid w:val="00DD32D8"/>
    <w:rsid w:val="00DD3622"/>
    <w:rsid w:val="00DD3CD7"/>
    <w:rsid w:val="00DD43C1"/>
    <w:rsid w:val="00DD59B6"/>
    <w:rsid w:val="00DD755A"/>
    <w:rsid w:val="00DE3797"/>
    <w:rsid w:val="00DE47E8"/>
    <w:rsid w:val="00DE4CA2"/>
    <w:rsid w:val="00DF1162"/>
    <w:rsid w:val="00DF1C15"/>
    <w:rsid w:val="00DF1D1A"/>
    <w:rsid w:val="00DF2370"/>
    <w:rsid w:val="00DF25B1"/>
    <w:rsid w:val="00DF325F"/>
    <w:rsid w:val="00DF503B"/>
    <w:rsid w:val="00DF57FE"/>
    <w:rsid w:val="00DF5877"/>
    <w:rsid w:val="00DF62A9"/>
    <w:rsid w:val="00DF72DB"/>
    <w:rsid w:val="00DF7AA4"/>
    <w:rsid w:val="00DF7AD6"/>
    <w:rsid w:val="00E013F5"/>
    <w:rsid w:val="00E018DE"/>
    <w:rsid w:val="00E024CD"/>
    <w:rsid w:val="00E024ED"/>
    <w:rsid w:val="00E02690"/>
    <w:rsid w:val="00E02E27"/>
    <w:rsid w:val="00E035DC"/>
    <w:rsid w:val="00E05625"/>
    <w:rsid w:val="00E061A3"/>
    <w:rsid w:val="00E11685"/>
    <w:rsid w:val="00E11E5C"/>
    <w:rsid w:val="00E13AF4"/>
    <w:rsid w:val="00E14737"/>
    <w:rsid w:val="00E14FA0"/>
    <w:rsid w:val="00E1555D"/>
    <w:rsid w:val="00E20134"/>
    <w:rsid w:val="00E236D3"/>
    <w:rsid w:val="00E240CB"/>
    <w:rsid w:val="00E242D6"/>
    <w:rsid w:val="00E25FDD"/>
    <w:rsid w:val="00E26999"/>
    <w:rsid w:val="00E26BDD"/>
    <w:rsid w:val="00E27D06"/>
    <w:rsid w:val="00E27E39"/>
    <w:rsid w:val="00E30130"/>
    <w:rsid w:val="00E30456"/>
    <w:rsid w:val="00E3091C"/>
    <w:rsid w:val="00E30BF9"/>
    <w:rsid w:val="00E312E2"/>
    <w:rsid w:val="00E31C64"/>
    <w:rsid w:val="00E31E17"/>
    <w:rsid w:val="00E32AB7"/>
    <w:rsid w:val="00E3492B"/>
    <w:rsid w:val="00E353AC"/>
    <w:rsid w:val="00E3759F"/>
    <w:rsid w:val="00E37980"/>
    <w:rsid w:val="00E4076A"/>
    <w:rsid w:val="00E417F5"/>
    <w:rsid w:val="00E418B9"/>
    <w:rsid w:val="00E422F1"/>
    <w:rsid w:val="00E42916"/>
    <w:rsid w:val="00E434D4"/>
    <w:rsid w:val="00E43B18"/>
    <w:rsid w:val="00E44ED9"/>
    <w:rsid w:val="00E46856"/>
    <w:rsid w:val="00E4697C"/>
    <w:rsid w:val="00E4721F"/>
    <w:rsid w:val="00E472BE"/>
    <w:rsid w:val="00E5124F"/>
    <w:rsid w:val="00E51811"/>
    <w:rsid w:val="00E529F8"/>
    <w:rsid w:val="00E54588"/>
    <w:rsid w:val="00E549D7"/>
    <w:rsid w:val="00E56C45"/>
    <w:rsid w:val="00E6141D"/>
    <w:rsid w:val="00E62AF4"/>
    <w:rsid w:val="00E62DF3"/>
    <w:rsid w:val="00E63495"/>
    <w:rsid w:val="00E63803"/>
    <w:rsid w:val="00E63B6A"/>
    <w:rsid w:val="00E64C8C"/>
    <w:rsid w:val="00E64E3B"/>
    <w:rsid w:val="00E6506C"/>
    <w:rsid w:val="00E66473"/>
    <w:rsid w:val="00E670AB"/>
    <w:rsid w:val="00E673E4"/>
    <w:rsid w:val="00E703AC"/>
    <w:rsid w:val="00E708CC"/>
    <w:rsid w:val="00E71B9E"/>
    <w:rsid w:val="00E7223D"/>
    <w:rsid w:val="00E72BBA"/>
    <w:rsid w:val="00E7576B"/>
    <w:rsid w:val="00E7748D"/>
    <w:rsid w:val="00E823EE"/>
    <w:rsid w:val="00E82972"/>
    <w:rsid w:val="00E8411C"/>
    <w:rsid w:val="00E85491"/>
    <w:rsid w:val="00E86228"/>
    <w:rsid w:val="00E87953"/>
    <w:rsid w:val="00E87992"/>
    <w:rsid w:val="00E90FA6"/>
    <w:rsid w:val="00E9123F"/>
    <w:rsid w:val="00E91A2B"/>
    <w:rsid w:val="00E9203E"/>
    <w:rsid w:val="00E931B9"/>
    <w:rsid w:val="00E953AC"/>
    <w:rsid w:val="00E96AA0"/>
    <w:rsid w:val="00E96ECA"/>
    <w:rsid w:val="00E97881"/>
    <w:rsid w:val="00EA1724"/>
    <w:rsid w:val="00EA1DCF"/>
    <w:rsid w:val="00EA5771"/>
    <w:rsid w:val="00EA75E4"/>
    <w:rsid w:val="00EA7CE7"/>
    <w:rsid w:val="00EB0A7B"/>
    <w:rsid w:val="00EB160E"/>
    <w:rsid w:val="00EB3A64"/>
    <w:rsid w:val="00EB4B34"/>
    <w:rsid w:val="00EB4BA0"/>
    <w:rsid w:val="00EB4BA5"/>
    <w:rsid w:val="00EB5E41"/>
    <w:rsid w:val="00EB6325"/>
    <w:rsid w:val="00EB6364"/>
    <w:rsid w:val="00EB6D1C"/>
    <w:rsid w:val="00EC13EA"/>
    <w:rsid w:val="00EC19EF"/>
    <w:rsid w:val="00EC3067"/>
    <w:rsid w:val="00EC44CF"/>
    <w:rsid w:val="00EC5222"/>
    <w:rsid w:val="00EC5948"/>
    <w:rsid w:val="00EC59B9"/>
    <w:rsid w:val="00EC7A22"/>
    <w:rsid w:val="00ED3DBB"/>
    <w:rsid w:val="00ED447C"/>
    <w:rsid w:val="00ED44D9"/>
    <w:rsid w:val="00ED5479"/>
    <w:rsid w:val="00ED6426"/>
    <w:rsid w:val="00ED77D5"/>
    <w:rsid w:val="00EE4B3F"/>
    <w:rsid w:val="00EE5CF4"/>
    <w:rsid w:val="00EF13AF"/>
    <w:rsid w:val="00EF188F"/>
    <w:rsid w:val="00EF3630"/>
    <w:rsid w:val="00EF4559"/>
    <w:rsid w:val="00EF4864"/>
    <w:rsid w:val="00EF501A"/>
    <w:rsid w:val="00EF5348"/>
    <w:rsid w:val="00EF54C2"/>
    <w:rsid w:val="00EF5557"/>
    <w:rsid w:val="00EF5D5F"/>
    <w:rsid w:val="00F0024B"/>
    <w:rsid w:val="00F01A7F"/>
    <w:rsid w:val="00F01CD9"/>
    <w:rsid w:val="00F0361E"/>
    <w:rsid w:val="00F050A1"/>
    <w:rsid w:val="00F05499"/>
    <w:rsid w:val="00F06765"/>
    <w:rsid w:val="00F07603"/>
    <w:rsid w:val="00F10B72"/>
    <w:rsid w:val="00F11D66"/>
    <w:rsid w:val="00F11DD8"/>
    <w:rsid w:val="00F120CC"/>
    <w:rsid w:val="00F16209"/>
    <w:rsid w:val="00F20CAC"/>
    <w:rsid w:val="00F227D6"/>
    <w:rsid w:val="00F22C14"/>
    <w:rsid w:val="00F22D40"/>
    <w:rsid w:val="00F245F1"/>
    <w:rsid w:val="00F2770C"/>
    <w:rsid w:val="00F348DC"/>
    <w:rsid w:val="00F35421"/>
    <w:rsid w:val="00F375A7"/>
    <w:rsid w:val="00F4054A"/>
    <w:rsid w:val="00F432C7"/>
    <w:rsid w:val="00F44040"/>
    <w:rsid w:val="00F45018"/>
    <w:rsid w:val="00F453DA"/>
    <w:rsid w:val="00F45D43"/>
    <w:rsid w:val="00F45EE3"/>
    <w:rsid w:val="00F46ED4"/>
    <w:rsid w:val="00F47F8F"/>
    <w:rsid w:val="00F50555"/>
    <w:rsid w:val="00F5065C"/>
    <w:rsid w:val="00F5068D"/>
    <w:rsid w:val="00F50C60"/>
    <w:rsid w:val="00F51C48"/>
    <w:rsid w:val="00F522A1"/>
    <w:rsid w:val="00F523E5"/>
    <w:rsid w:val="00F52BCA"/>
    <w:rsid w:val="00F53584"/>
    <w:rsid w:val="00F53751"/>
    <w:rsid w:val="00F53CDA"/>
    <w:rsid w:val="00F53DC7"/>
    <w:rsid w:val="00F55530"/>
    <w:rsid w:val="00F55AB4"/>
    <w:rsid w:val="00F56CF0"/>
    <w:rsid w:val="00F60230"/>
    <w:rsid w:val="00F6127D"/>
    <w:rsid w:val="00F62CD2"/>
    <w:rsid w:val="00F630F0"/>
    <w:rsid w:val="00F648DE"/>
    <w:rsid w:val="00F65403"/>
    <w:rsid w:val="00F65474"/>
    <w:rsid w:val="00F70312"/>
    <w:rsid w:val="00F70983"/>
    <w:rsid w:val="00F71FF5"/>
    <w:rsid w:val="00F7462C"/>
    <w:rsid w:val="00F766E5"/>
    <w:rsid w:val="00F77D4A"/>
    <w:rsid w:val="00F80F87"/>
    <w:rsid w:val="00F8348F"/>
    <w:rsid w:val="00F85C93"/>
    <w:rsid w:val="00F87BE0"/>
    <w:rsid w:val="00F901CC"/>
    <w:rsid w:val="00F90451"/>
    <w:rsid w:val="00F90810"/>
    <w:rsid w:val="00F90B07"/>
    <w:rsid w:val="00F90D93"/>
    <w:rsid w:val="00F91012"/>
    <w:rsid w:val="00F9207F"/>
    <w:rsid w:val="00F92CAA"/>
    <w:rsid w:val="00F93315"/>
    <w:rsid w:val="00F949DC"/>
    <w:rsid w:val="00F94A5F"/>
    <w:rsid w:val="00F966A6"/>
    <w:rsid w:val="00F97E15"/>
    <w:rsid w:val="00FA353B"/>
    <w:rsid w:val="00FA44F9"/>
    <w:rsid w:val="00FA70E0"/>
    <w:rsid w:val="00FA7FDB"/>
    <w:rsid w:val="00FB0B44"/>
    <w:rsid w:val="00FB0C7F"/>
    <w:rsid w:val="00FB1EBA"/>
    <w:rsid w:val="00FB2BB8"/>
    <w:rsid w:val="00FB2E21"/>
    <w:rsid w:val="00FB3833"/>
    <w:rsid w:val="00FB3E61"/>
    <w:rsid w:val="00FB634A"/>
    <w:rsid w:val="00FB7006"/>
    <w:rsid w:val="00FB7F2E"/>
    <w:rsid w:val="00FC0916"/>
    <w:rsid w:val="00FC33D9"/>
    <w:rsid w:val="00FC3899"/>
    <w:rsid w:val="00FC399E"/>
    <w:rsid w:val="00FC5EC7"/>
    <w:rsid w:val="00FC6523"/>
    <w:rsid w:val="00FD19BD"/>
    <w:rsid w:val="00FD2259"/>
    <w:rsid w:val="00FD2372"/>
    <w:rsid w:val="00FD29AC"/>
    <w:rsid w:val="00FD3E75"/>
    <w:rsid w:val="00FD5366"/>
    <w:rsid w:val="00FD5B9D"/>
    <w:rsid w:val="00FD5C31"/>
    <w:rsid w:val="00FD6E64"/>
    <w:rsid w:val="00FE0719"/>
    <w:rsid w:val="00FE0DBC"/>
    <w:rsid w:val="00FE14C8"/>
    <w:rsid w:val="00FE2D72"/>
    <w:rsid w:val="00FE41A0"/>
    <w:rsid w:val="00FE4374"/>
    <w:rsid w:val="00FE4582"/>
    <w:rsid w:val="00FE4A5D"/>
    <w:rsid w:val="00FE4BBD"/>
    <w:rsid w:val="00FE4BFA"/>
    <w:rsid w:val="00FE623E"/>
    <w:rsid w:val="00FE674D"/>
    <w:rsid w:val="00FE7464"/>
    <w:rsid w:val="00FF17EB"/>
    <w:rsid w:val="00FF2001"/>
    <w:rsid w:val="00FF3A2C"/>
    <w:rsid w:val="00FF3FAE"/>
    <w:rsid w:val="00FF6621"/>
    <w:rsid w:val="00FF6BCE"/>
    <w:rsid w:val="00FF750C"/>
    <w:rsid w:val="00FF77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D16A3"/>
  <w15:docId w15:val="{F0D50705-FDE6-498E-BA51-6380145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link w:val="Heading1Char"/>
    <w:qFormat/>
    <w:pPr>
      <w:spacing w:before="1"/>
      <w:ind w:left="12"/>
      <w:outlineLvl w:val="0"/>
    </w:pPr>
    <w:rPr>
      <w:b/>
      <w:bCs/>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link w:val="Heading2Char"/>
    <w:unhideWhenUsed/>
    <w:qFormat/>
    <w:pPr>
      <w:ind w:left="940"/>
      <w:jc w:val="both"/>
      <w:outlineLvl w:val="1"/>
    </w:pPr>
    <w:rPr>
      <w:b/>
      <w:bCs/>
      <w:sz w:val="24"/>
      <w:szCs w:val="24"/>
    </w:rPr>
  </w:style>
  <w:style w:type="paragraph" w:styleId="Heading3">
    <w:name w:val="heading 3"/>
    <w:aliases w:val="Mi,Minor,Headline,Section SubHeading,h3,1.2.3.,H3,(a)"/>
    <w:basedOn w:val="Normal"/>
    <w:link w:val="Heading3Char"/>
    <w:unhideWhenUsed/>
    <w:qFormat/>
    <w:pPr>
      <w:ind w:left="220"/>
      <w:outlineLvl w:val="2"/>
    </w:pPr>
    <w:rPr>
      <w:sz w:val="24"/>
      <w:szCs w:val="24"/>
    </w:rPr>
  </w:style>
  <w:style w:type="paragraph" w:styleId="Heading4">
    <w:name w:val="heading 4"/>
    <w:aliases w:val="h4,4"/>
    <w:basedOn w:val="Normal"/>
    <w:link w:val="Heading4Char"/>
    <w:unhideWhenUsed/>
    <w:qFormat/>
    <w:pPr>
      <w:ind w:left="220" w:right="775"/>
      <w:outlineLvl w:val="3"/>
    </w:pPr>
    <w:rPr>
      <w:b/>
      <w:bCs/>
      <w:sz w:val="23"/>
      <w:szCs w:val="23"/>
    </w:rPr>
  </w:style>
  <w:style w:type="paragraph" w:styleId="Heading5">
    <w:name w:val="heading 5"/>
    <w:basedOn w:val="Normal"/>
    <w:link w:val="Heading5Char"/>
    <w:unhideWhenUsed/>
    <w:qFormat/>
    <w:pPr>
      <w:ind w:left="651" w:hanging="431"/>
      <w:outlineLvl w:val="4"/>
    </w:pPr>
    <w:rPr>
      <w:b/>
      <w:bCs/>
    </w:rPr>
  </w:style>
  <w:style w:type="paragraph" w:styleId="Heading6">
    <w:name w:val="heading 6"/>
    <w:basedOn w:val="Normal"/>
    <w:link w:val="Heading6Char"/>
    <w:unhideWhenUsed/>
    <w:qFormat/>
    <w:pPr>
      <w:ind w:left="220"/>
      <w:outlineLvl w:val="5"/>
    </w:pPr>
    <w:rPr>
      <w:b/>
      <w:bCs/>
    </w:rPr>
  </w:style>
  <w:style w:type="paragraph" w:styleId="Heading7">
    <w:name w:val="heading 7"/>
    <w:basedOn w:val="Normal"/>
    <w:next w:val="Normal"/>
    <w:link w:val="Heading7Char"/>
    <w:qFormat/>
    <w:rsid w:val="0050440E"/>
    <w:pPr>
      <w:keepNext/>
      <w:keepLines/>
      <w:widowControl/>
      <w:autoSpaceDE/>
      <w:autoSpaceDN/>
      <w:spacing w:before="200"/>
      <w:ind w:left="1296" w:hanging="1296"/>
      <w:jc w:val="both"/>
      <w:outlineLvl w:val="6"/>
    </w:pPr>
    <w:rPr>
      <w:rFonts w:eastAsia="Times New Roman" w:cs="Times New Roman"/>
      <w:i/>
      <w:iCs/>
      <w:color w:val="404040"/>
      <w:szCs w:val="20"/>
      <w:lang w:val="x-none" w:eastAsia="en-GB"/>
    </w:rPr>
  </w:style>
  <w:style w:type="paragraph" w:styleId="Heading8">
    <w:name w:val="heading 8"/>
    <w:basedOn w:val="Normal"/>
    <w:next w:val="Normal"/>
    <w:link w:val="Heading8Char"/>
    <w:qFormat/>
    <w:rsid w:val="0050440E"/>
    <w:pPr>
      <w:keepNext/>
      <w:keepLines/>
      <w:widowControl/>
      <w:autoSpaceDE/>
      <w:autoSpaceDN/>
      <w:spacing w:before="200"/>
      <w:ind w:left="1440" w:hanging="1440"/>
      <w:jc w:val="both"/>
      <w:outlineLvl w:val="7"/>
    </w:pPr>
    <w:rPr>
      <w:rFonts w:eastAsia="Times New Roman" w:cs="Times New Roman"/>
      <w:color w:val="404040"/>
      <w:sz w:val="20"/>
      <w:szCs w:val="20"/>
      <w:lang w:val="x-none" w:eastAsia="en-GB"/>
    </w:rPr>
  </w:style>
  <w:style w:type="paragraph" w:styleId="Heading9">
    <w:name w:val="heading 9"/>
    <w:basedOn w:val="Normal"/>
    <w:next w:val="Normal"/>
    <w:link w:val="Heading9Char"/>
    <w:qFormat/>
    <w:rsid w:val="0050440E"/>
    <w:pPr>
      <w:keepNext/>
      <w:keepLines/>
      <w:widowControl/>
      <w:autoSpaceDE/>
      <w:autoSpaceDN/>
      <w:spacing w:before="200"/>
      <w:ind w:left="1584" w:hanging="1584"/>
      <w:jc w:val="both"/>
      <w:outlineLvl w:val="8"/>
    </w:pPr>
    <w:rPr>
      <w:rFonts w:eastAsia="Times New Roman" w:cs="Times New Roman"/>
      <w:i/>
      <w:iCs/>
      <w:color w:val="404040"/>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no"/>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E7448"/>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styleId="Header">
    <w:name w:val="header"/>
    <w:basedOn w:val="Normal"/>
    <w:link w:val="HeaderChar"/>
    <w:uiPriority w:val="99"/>
    <w:unhideWhenUsed/>
    <w:rsid w:val="0069787B"/>
    <w:pPr>
      <w:tabs>
        <w:tab w:val="center" w:pos="4513"/>
        <w:tab w:val="right" w:pos="9026"/>
      </w:tabs>
    </w:pPr>
  </w:style>
  <w:style w:type="character" w:customStyle="1" w:styleId="HeaderChar">
    <w:name w:val="Header Char"/>
    <w:basedOn w:val="DefaultParagraphFont"/>
    <w:link w:val="Header"/>
    <w:uiPriority w:val="99"/>
    <w:rsid w:val="0069787B"/>
    <w:rPr>
      <w:rFonts w:ascii="Arial" w:eastAsia="Arial" w:hAnsi="Arial" w:cs="Arial"/>
    </w:rPr>
  </w:style>
  <w:style w:type="paragraph" w:styleId="Footer">
    <w:name w:val="footer"/>
    <w:basedOn w:val="Normal"/>
    <w:link w:val="FooterChar"/>
    <w:uiPriority w:val="99"/>
    <w:unhideWhenUsed/>
    <w:rsid w:val="0069787B"/>
    <w:pPr>
      <w:tabs>
        <w:tab w:val="center" w:pos="4513"/>
        <w:tab w:val="right" w:pos="9026"/>
      </w:tabs>
    </w:pPr>
  </w:style>
  <w:style w:type="character" w:customStyle="1" w:styleId="FooterChar">
    <w:name w:val="Footer Char"/>
    <w:basedOn w:val="DefaultParagraphFont"/>
    <w:link w:val="Footer"/>
    <w:uiPriority w:val="99"/>
    <w:rsid w:val="0069787B"/>
    <w:rPr>
      <w:rFonts w:ascii="Arial" w:eastAsia="Arial" w:hAnsi="Arial" w:cs="Arial"/>
    </w:rPr>
  </w:style>
  <w:style w:type="paragraph" w:styleId="Revision">
    <w:name w:val="Revision"/>
    <w:hidden/>
    <w:uiPriority w:val="99"/>
    <w:semiHidden/>
    <w:rsid w:val="007834AE"/>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4D4DEB"/>
    <w:rPr>
      <w:sz w:val="16"/>
      <w:szCs w:val="16"/>
    </w:rPr>
  </w:style>
  <w:style w:type="paragraph" w:styleId="CommentText">
    <w:name w:val="annotation text"/>
    <w:basedOn w:val="Normal"/>
    <w:link w:val="CommentTextChar"/>
    <w:uiPriority w:val="99"/>
    <w:unhideWhenUsed/>
    <w:rsid w:val="004D4DEB"/>
    <w:rPr>
      <w:sz w:val="20"/>
      <w:szCs w:val="20"/>
    </w:rPr>
  </w:style>
  <w:style w:type="character" w:customStyle="1" w:styleId="CommentTextChar">
    <w:name w:val="Comment Text Char"/>
    <w:basedOn w:val="DefaultParagraphFont"/>
    <w:link w:val="CommentText"/>
    <w:uiPriority w:val="99"/>
    <w:rsid w:val="004D4DEB"/>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4D4DEB"/>
    <w:rPr>
      <w:b/>
      <w:bCs/>
    </w:rPr>
  </w:style>
  <w:style w:type="character" w:customStyle="1" w:styleId="CommentSubjectChar">
    <w:name w:val="Comment Subject Char"/>
    <w:basedOn w:val="CommentTextChar"/>
    <w:link w:val="CommentSubject"/>
    <w:uiPriority w:val="99"/>
    <w:rsid w:val="004D4DEB"/>
    <w:rPr>
      <w:rFonts w:ascii="Arial" w:eastAsia="Arial" w:hAnsi="Arial" w:cs="Arial"/>
      <w:b/>
      <w:bCs/>
      <w:sz w:val="20"/>
      <w:szCs w:val="20"/>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no Char"/>
    <w:basedOn w:val="DefaultParagraphFont"/>
    <w:link w:val="ListParagraph"/>
    <w:uiPriority w:val="34"/>
    <w:qFormat/>
    <w:locked/>
    <w:rsid w:val="00DF503B"/>
    <w:rPr>
      <w:rFonts w:ascii="Arial" w:eastAsia="Arial" w:hAnsi="Arial" w:cs="Arial"/>
    </w:rPr>
  </w:style>
  <w:style w:type="table" w:styleId="TableGrid">
    <w:name w:val="Table Grid"/>
    <w:basedOn w:val="TableNormal"/>
    <w:uiPriority w:val="39"/>
    <w:rsid w:val="002D7177"/>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D7177"/>
    <w:pPr>
      <w:widowControl/>
      <w:adjustRightInd w:val="0"/>
    </w:pPr>
    <w:rPr>
      <w:rFonts w:ascii="Arial" w:hAnsi="Arial" w:cs="Arial"/>
      <w:color w:val="000000"/>
      <w:sz w:val="24"/>
      <w:szCs w:val="24"/>
      <w:lang w:val="en-ZA"/>
    </w:rPr>
  </w:style>
  <w:style w:type="character" w:customStyle="1" w:styleId="DefaultChar">
    <w:name w:val="Default Char"/>
    <w:link w:val="Default"/>
    <w:rsid w:val="002D7177"/>
    <w:rPr>
      <w:rFonts w:ascii="Arial" w:hAnsi="Arial" w:cs="Arial"/>
      <w:color w:val="000000"/>
      <w:sz w:val="24"/>
      <w:szCs w:val="24"/>
      <w:lang w:val="en-ZA"/>
    </w:rPr>
  </w:style>
  <w:style w:type="paragraph" w:styleId="BalloonText">
    <w:name w:val="Balloon Text"/>
    <w:basedOn w:val="Normal"/>
    <w:link w:val="BalloonTextChar"/>
    <w:uiPriority w:val="99"/>
    <w:unhideWhenUsed/>
    <w:rsid w:val="008B4374"/>
    <w:pPr>
      <w:widowControl/>
      <w:autoSpaceDE/>
      <w:autoSpaceDN/>
    </w:pPr>
    <w:rPr>
      <w:rFonts w:ascii="Tahoma" w:eastAsiaTheme="minorHAnsi" w:hAnsi="Tahoma" w:cs="Tahoma"/>
      <w:sz w:val="16"/>
      <w:szCs w:val="16"/>
      <w:lang w:val="en-ZA"/>
    </w:rPr>
  </w:style>
  <w:style w:type="character" w:customStyle="1" w:styleId="BalloonTextChar">
    <w:name w:val="Balloon Text Char"/>
    <w:basedOn w:val="DefaultParagraphFont"/>
    <w:link w:val="BalloonText"/>
    <w:uiPriority w:val="99"/>
    <w:rsid w:val="008B4374"/>
    <w:rPr>
      <w:rFonts w:ascii="Tahoma" w:hAnsi="Tahoma" w:cs="Tahoma"/>
      <w:sz w:val="16"/>
      <w:szCs w:val="16"/>
      <w:lang w:val="en-ZA"/>
    </w:rPr>
  </w:style>
  <w:style w:type="character" w:styleId="Emphasis">
    <w:name w:val="Emphasis"/>
    <w:qFormat/>
    <w:rsid w:val="002000C1"/>
    <w:rPr>
      <w:i/>
      <w:iCs/>
    </w:rPr>
  </w:style>
  <w:style w:type="character" w:customStyle="1" w:styleId="Heading7Char">
    <w:name w:val="Heading 7 Char"/>
    <w:basedOn w:val="DefaultParagraphFont"/>
    <w:link w:val="Heading7"/>
    <w:rsid w:val="0050440E"/>
    <w:rPr>
      <w:rFonts w:ascii="Arial" w:eastAsia="Times New Roman" w:hAnsi="Arial" w:cs="Times New Roman"/>
      <w:i/>
      <w:iCs/>
      <w:color w:val="404040"/>
      <w:szCs w:val="20"/>
      <w:lang w:val="x-none" w:eastAsia="en-GB"/>
    </w:rPr>
  </w:style>
  <w:style w:type="character" w:customStyle="1" w:styleId="Heading8Char">
    <w:name w:val="Heading 8 Char"/>
    <w:basedOn w:val="DefaultParagraphFont"/>
    <w:link w:val="Heading8"/>
    <w:rsid w:val="0050440E"/>
    <w:rPr>
      <w:rFonts w:ascii="Arial" w:eastAsia="Times New Roman" w:hAnsi="Arial" w:cs="Times New Roman"/>
      <w:color w:val="404040"/>
      <w:sz w:val="20"/>
      <w:szCs w:val="20"/>
      <w:lang w:val="x-none" w:eastAsia="en-GB"/>
    </w:rPr>
  </w:style>
  <w:style w:type="character" w:customStyle="1" w:styleId="Heading9Char">
    <w:name w:val="Heading 9 Char"/>
    <w:basedOn w:val="DefaultParagraphFont"/>
    <w:link w:val="Heading9"/>
    <w:rsid w:val="0050440E"/>
    <w:rPr>
      <w:rFonts w:ascii="Arial" w:eastAsia="Times New Roman" w:hAnsi="Arial" w:cs="Times New Roman"/>
      <w:i/>
      <w:iCs/>
      <w:color w:val="404040"/>
      <w:sz w:val="20"/>
      <w:szCs w:val="20"/>
      <w:lang w:val="x-none" w:eastAsia="en-GB"/>
    </w:rPr>
  </w:style>
  <w:style w:type="paragraph" w:styleId="Subtitle">
    <w:name w:val="Subtitle"/>
    <w:basedOn w:val="Normal"/>
    <w:next w:val="Normal"/>
    <w:link w:val="SubtitleChar"/>
    <w:qFormat/>
    <w:rsid w:val="0050440E"/>
    <w:pPr>
      <w:widowControl/>
      <w:numPr>
        <w:ilvl w:val="1"/>
      </w:numPr>
      <w:autoSpaceDE/>
      <w:autoSpaceDN/>
      <w:jc w:val="both"/>
    </w:pPr>
    <w:rPr>
      <w:rFonts w:eastAsia="Times New Roman" w:cs="Times New Roman"/>
      <w:i/>
      <w:iCs/>
      <w:color w:val="4F81BD"/>
      <w:spacing w:val="15"/>
      <w:sz w:val="24"/>
      <w:szCs w:val="24"/>
      <w:lang w:val="x-none" w:eastAsia="en-GB"/>
    </w:rPr>
  </w:style>
  <w:style w:type="character" w:customStyle="1" w:styleId="SubtitleChar">
    <w:name w:val="Subtitle Char"/>
    <w:basedOn w:val="DefaultParagraphFont"/>
    <w:link w:val="Subtitle"/>
    <w:rsid w:val="0050440E"/>
    <w:rPr>
      <w:rFonts w:ascii="Arial" w:eastAsia="Times New Roman" w:hAnsi="Arial" w:cs="Times New Roman"/>
      <w:i/>
      <w:iCs/>
      <w:color w:val="4F81BD"/>
      <w:spacing w:val="15"/>
      <w:sz w:val="24"/>
      <w:szCs w:val="24"/>
      <w:lang w:val="x-none" w:eastAsia="en-GB"/>
    </w:rPr>
  </w:style>
  <w:style w:type="paragraph" w:customStyle="1" w:styleId="ExecL1">
    <w:name w:val="Exec_L1"/>
    <w:basedOn w:val="Normal"/>
    <w:link w:val="ExecL1Char"/>
    <w:autoRedefine/>
    <w:qFormat/>
    <w:rsid w:val="0050440E"/>
    <w:pPr>
      <w:widowControl/>
      <w:numPr>
        <w:numId w:val="4"/>
      </w:numPr>
      <w:autoSpaceDE/>
      <w:autoSpaceDN/>
      <w:jc w:val="both"/>
    </w:pPr>
    <w:rPr>
      <w:rFonts w:eastAsia="Times New Roman" w:cs="Times New Roman"/>
      <w:b/>
      <w:smallCaps/>
      <w:color w:val="00B0F0"/>
      <w:sz w:val="36"/>
      <w:szCs w:val="36"/>
      <w:lang w:val="x-none" w:eastAsia="en-GB"/>
    </w:rPr>
  </w:style>
  <w:style w:type="paragraph" w:customStyle="1" w:styleId="Preliminary">
    <w:name w:val="Preliminary"/>
    <w:basedOn w:val="Normal"/>
    <w:rsid w:val="0050440E"/>
    <w:pPr>
      <w:widowControl/>
      <w:autoSpaceDE/>
      <w:autoSpaceDN/>
      <w:jc w:val="both"/>
    </w:pPr>
    <w:rPr>
      <w:rFonts w:ascii="Verdana" w:eastAsia="Times New Roman" w:hAnsi="Verdana"/>
      <w:bCs/>
      <w:iCs/>
      <w:sz w:val="16"/>
      <w:szCs w:val="20"/>
      <w:lang w:val="en-GB"/>
    </w:rPr>
  </w:style>
  <w:style w:type="character" w:customStyle="1" w:styleId="ExecL1Char">
    <w:name w:val="Exec_L1 Char"/>
    <w:link w:val="ExecL1"/>
    <w:rsid w:val="0050440E"/>
    <w:rPr>
      <w:rFonts w:ascii="Arial" w:eastAsia="Times New Roman" w:hAnsi="Arial" w:cs="Times New Roman"/>
      <w:b/>
      <w:smallCaps/>
      <w:color w:val="00B0F0"/>
      <w:sz w:val="36"/>
      <w:szCs w:val="36"/>
      <w:lang w:val="x-none" w:eastAsia="en-GB"/>
    </w:rPr>
  </w:style>
  <w:style w:type="paragraph" w:customStyle="1" w:styleId="ExecL2">
    <w:name w:val="Exec_L2"/>
    <w:basedOn w:val="Normal"/>
    <w:link w:val="ExecL2Char"/>
    <w:autoRedefine/>
    <w:qFormat/>
    <w:rsid w:val="0050440E"/>
    <w:pPr>
      <w:widowControl/>
      <w:numPr>
        <w:numId w:val="5"/>
      </w:numPr>
      <w:tabs>
        <w:tab w:val="left" w:pos="851"/>
      </w:tabs>
      <w:autoSpaceDE/>
      <w:autoSpaceDN/>
      <w:jc w:val="both"/>
    </w:pPr>
    <w:rPr>
      <w:rFonts w:eastAsia="Times New Roman" w:cs="Times New Roman"/>
      <w:b/>
      <w:smallCaps/>
      <w:color w:val="00B0F0"/>
      <w:sz w:val="26"/>
      <w:szCs w:val="28"/>
      <w:lang w:val="x-none" w:eastAsia="en-GB"/>
    </w:rPr>
  </w:style>
  <w:style w:type="paragraph" w:customStyle="1" w:styleId="ParL1">
    <w:name w:val="Par_L1"/>
    <w:basedOn w:val="Heading1"/>
    <w:next w:val="Normal"/>
    <w:link w:val="ParL1Char"/>
    <w:autoRedefine/>
    <w:qFormat/>
    <w:rsid w:val="0050440E"/>
    <w:pPr>
      <w:keepNext/>
      <w:keepLines/>
      <w:widowControl/>
      <w:autoSpaceDE/>
      <w:autoSpaceDN/>
      <w:spacing w:before="240" w:after="240"/>
      <w:ind w:left="709" w:hanging="709"/>
      <w:jc w:val="both"/>
    </w:pPr>
    <w:rPr>
      <w:rFonts w:eastAsia="Times New Roman" w:cs="Times New Roman"/>
      <w:caps/>
      <w:color w:val="00B0F0"/>
      <w:lang w:val="x-none" w:eastAsia="en-GB"/>
    </w:rPr>
  </w:style>
  <w:style w:type="character" w:customStyle="1" w:styleId="ExecL2Char">
    <w:name w:val="Exec_L2 Char"/>
    <w:link w:val="ExecL2"/>
    <w:rsid w:val="0050440E"/>
    <w:rPr>
      <w:rFonts w:ascii="Arial" w:eastAsia="Times New Roman" w:hAnsi="Arial" w:cs="Times New Roman"/>
      <w:b/>
      <w:smallCaps/>
      <w:color w:val="00B0F0"/>
      <w:sz w:val="26"/>
      <w:szCs w:val="28"/>
      <w:lang w:val="x-none" w:eastAsia="en-GB"/>
    </w:rPr>
  </w:style>
  <w:style w:type="paragraph" w:customStyle="1" w:styleId="ParL2">
    <w:name w:val="Par_L2"/>
    <w:basedOn w:val="Heading2"/>
    <w:next w:val="Normal"/>
    <w:link w:val="ParL2Char"/>
    <w:autoRedefine/>
    <w:qFormat/>
    <w:rsid w:val="0050440E"/>
    <w:pPr>
      <w:keepNext/>
      <w:keepLines/>
      <w:widowControl/>
      <w:numPr>
        <w:ilvl w:val="1"/>
      </w:numPr>
      <w:autoSpaceDE/>
      <w:autoSpaceDN/>
      <w:spacing w:before="240" w:after="240"/>
      <w:ind w:left="709" w:hanging="709"/>
      <w:jc w:val="left"/>
    </w:pPr>
    <w:rPr>
      <w:rFonts w:eastAsia="Times New Roman" w:cs="Times New Roman"/>
      <w:color w:val="00B0F0"/>
      <w:sz w:val="26"/>
      <w:szCs w:val="26"/>
      <w:lang w:val="x-none" w:eastAsia="en-GB"/>
    </w:rPr>
  </w:style>
  <w:style w:type="character" w:customStyle="1" w:styleId="ParL1Char">
    <w:name w:val="Par_L1 Char"/>
    <w:link w:val="ParL1"/>
    <w:rsid w:val="0050440E"/>
    <w:rPr>
      <w:rFonts w:ascii="Arial" w:eastAsia="Times New Roman" w:hAnsi="Arial" w:cs="Times New Roman"/>
      <w:b/>
      <w:bCs/>
      <w:caps/>
      <w:color w:val="00B0F0"/>
      <w:sz w:val="28"/>
      <w:szCs w:val="28"/>
      <w:lang w:val="x-none" w:eastAsia="en-GB"/>
    </w:rPr>
  </w:style>
  <w:style w:type="paragraph" w:customStyle="1" w:styleId="MBPComment">
    <w:name w:val="MBP_Comment"/>
    <w:basedOn w:val="Normal"/>
    <w:link w:val="MBPCommentChar"/>
    <w:rsid w:val="0050440E"/>
    <w:pPr>
      <w:widowControl/>
      <w:autoSpaceDE/>
      <w:autoSpaceDN/>
      <w:jc w:val="both"/>
    </w:pPr>
    <w:rPr>
      <w:rFonts w:eastAsia="Times New Roman" w:cs="Times New Roman"/>
      <w:b/>
      <w:i/>
      <w:color w:val="1F497D"/>
      <w:sz w:val="16"/>
      <w:szCs w:val="16"/>
      <w:lang w:val="x-none" w:eastAsia="en-GB"/>
    </w:rPr>
  </w:style>
  <w:style w:type="paragraph" w:customStyle="1" w:styleId="ParL3">
    <w:name w:val="Par_L3"/>
    <w:basedOn w:val="Heading3"/>
    <w:next w:val="Normal"/>
    <w:link w:val="ParL3Char"/>
    <w:autoRedefine/>
    <w:qFormat/>
    <w:rsid w:val="0050440E"/>
    <w:pPr>
      <w:keepNext/>
      <w:keepLines/>
      <w:widowControl/>
      <w:numPr>
        <w:ilvl w:val="2"/>
      </w:numPr>
      <w:tabs>
        <w:tab w:val="left" w:pos="1134"/>
      </w:tabs>
      <w:autoSpaceDE/>
      <w:autoSpaceDN/>
      <w:spacing w:before="200" w:after="240"/>
      <w:ind w:left="993" w:hanging="284"/>
      <w:jc w:val="both"/>
    </w:pPr>
    <w:rPr>
      <w:rFonts w:ascii="Aptos" w:eastAsia="Times New Roman" w:hAnsi="Aptos" w:cs="Times New Roman"/>
      <w:b/>
      <w:bCs/>
      <w:color w:val="00B0F0"/>
      <w:szCs w:val="20"/>
      <w:lang w:val="x-none" w:eastAsia="en-GB"/>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rsid w:val="0050440E"/>
    <w:rPr>
      <w:rFonts w:ascii="Arial" w:eastAsia="Arial" w:hAnsi="Arial" w:cs="Arial"/>
      <w:b/>
      <w:bCs/>
      <w:sz w:val="28"/>
      <w:szCs w:val="28"/>
    </w:rPr>
  </w:style>
  <w:style w:type="character" w:customStyle="1" w:styleId="MBPCommentChar">
    <w:name w:val="MBP_Comment Char"/>
    <w:link w:val="MBPComment"/>
    <w:rsid w:val="0050440E"/>
    <w:rPr>
      <w:rFonts w:ascii="Arial" w:eastAsia="Times New Roman" w:hAnsi="Arial" w:cs="Times New Roman"/>
      <w:b/>
      <w:i/>
      <w:color w:val="1F497D"/>
      <w:sz w:val="16"/>
      <w:szCs w:val="16"/>
      <w:lang w:val="x-none" w:eastAsia="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rsid w:val="0050440E"/>
    <w:rPr>
      <w:rFonts w:ascii="Arial" w:eastAsia="Arial" w:hAnsi="Arial" w:cs="Arial"/>
      <w:b/>
      <w:bCs/>
      <w:sz w:val="24"/>
      <w:szCs w:val="24"/>
    </w:rPr>
  </w:style>
  <w:style w:type="character" w:customStyle="1" w:styleId="Heading3Char">
    <w:name w:val="Heading 3 Char"/>
    <w:aliases w:val="Mi Char,Minor Char,Headline Char,Section SubHeading Char,h3 Char,1.2.3. Char,H3 Char,(a) Char"/>
    <w:link w:val="Heading3"/>
    <w:rsid w:val="0050440E"/>
    <w:rPr>
      <w:rFonts w:ascii="Arial" w:eastAsia="Arial" w:hAnsi="Arial" w:cs="Arial"/>
      <w:sz w:val="24"/>
      <w:szCs w:val="24"/>
    </w:rPr>
  </w:style>
  <w:style w:type="paragraph" w:styleId="TOCHeading">
    <w:name w:val="TOC Heading"/>
    <w:basedOn w:val="Heading1"/>
    <w:next w:val="Normal"/>
    <w:uiPriority w:val="39"/>
    <w:qFormat/>
    <w:rsid w:val="0050440E"/>
    <w:pPr>
      <w:keepNext/>
      <w:keepLines/>
      <w:widowControl/>
      <w:autoSpaceDE/>
      <w:autoSpaceDN/>
      <w:spacing w:before="240" w:after="240"/>
      <w:ind w:left="1021" w:hanging="1021"/>
      <w:jc w:val="both"/>
      <w:outlineLvl w:val="9"/>
    </w:pPr>
    <w:rPr>
      <w:rFonts w:ascii="Arial Bold" w:eastAsia="Times New Roman" w:hAnsi="Arial Bold" w:cs="Times New Roman"/>
      <w:caps/>
      <w:lang w:val="x-none" w:eastAsia="en-GB"/>
    </w:rPr>
  </w:style>
  <w:style w:type="character" w:styleId="Hyperlink">
    <w:name w:val="Hyperlink"/>
    <w:uiPriority w:val="99"/>
    <w:unhideWhenUsed/>
    <w:rsid w:val="0050440E"/>
    <w:rPr>
      <w:color w:val="0000FF"/>
      <w:u w:val="single"/>
    </w:rPr>
  </w:style>
  <w:style w:type="paragraph" w:styleId="TOC1">
    <w:name w:val="toc 1"/>
    <w:basedOn w:val="Normal"/>
    <w:next w:val="Normal"/>
    <w:autoRedefine/>
    <w:uiPriority w:val="39"/>
    <w:rsid w:val="0050440E"/>
    <w:pPr>
      <w:widowControl/>
      <w:autoSpaceDE/>
      <w:autoSpaceDN/>
      <w:spacing w:before="240" w:after="120"/>
    </w:pPr>
    <w:rPr>
      <w:rFonts w:ascii="Verdana" w:eastAsia="Times New Roman" w:hAnsi="Verdana" w:cs="Times New Roman"/>
      <w:b/>
      <w:bCs/>
      <w:caps/>
      <w:szCs w:val="20"/>
      <w:lang w:val="en-ZA" w:eastAsia="en-GB"/>
    </w:rPr>
  </w:style>
  <w:style w:type="paragraph" w:styleId="TOC2">
    <w:name w:val="toc 2"/>
    <w:basedOn w:val="Normal"/>
    <w:next w:val="Normal"/>
    <w:autoRedefine/>
    <w:uiPriority w:val="39"/>
    <w:rsid w:val="0050440E"/>
    <w:pPr>
      <w:widowControl/>
      <w:autoSpaceDE/>
      <w:autoSpaceDN/>
      <w:ind w:left="964" w:hanging="680"/>
    </w:pPr>
    <w:rPr>
      <w:rFonts w:ascii="Verdana" w:eastAsia="Times New Roman" w:hAnsi="Verdana" w:cs="Times New Roman"/>
      <w:smallCaps/>
      <w:sz w:val="20"/>
      <w:szCs w:val="20"/>
      <w:lang w:val="en-ZA" w:eastAsia="en-GB"/>
    </w:rPr>
  </w:style>
  <w:style w:type="paragraph" w:styleId="TOC3">
    <w:name w:val="toc 3"/>
    <w:basedOn w:val="Normal"/>
    <w:next w:val="Normal"/>
    <w:autoRedefine/>
    <w:uiPriority w:val="39"/>
    <w:rsid w:val="0050440E"/>
    <w:pPr>
      <w:widowControl/>
      <w:autoSpaceDE/>
      <w:autoSpaceDN/>
      <w:ind w:left="1644" w:hanging="680"/>
    </w:pPr>
    <w:rPr>
      <w:rFonts w:ascii="Verdana" w:eastAsia="Times New Roman" w:hAnsi="Verdana" w:cs="Times New Roman"/>
      <w:i/>
      <w:iCs/>
      <w:sz w:val="20"/>
      <w:szCs w:val="20"/>
      <w:lang w:val="en-ZA" w:eastAsia="en-GB"/>
    </w:rPr>
  </w:style>
  <w:style w:type="paragraph" w:customStyle="1" w:styleId="TOCHeading0">
    <w:name w:val="TOC_Heading"/>
    <w:basedOn w:val="ExecL1"/>
    <w:link w:val="TOCHeadingChar"/>
    <w:autoRedefine/>
    <w:qFormat/>
    <w:rsid w:val="0050440E"/>
  </w:style>
  <w:style w:type="character" w:customStyle="1" w:styleId="Heading4Char">
    <w:name w:val="Heading 4 Char"/>
    <w:aliases w:val="h4 Char,4 Char"/>
    <w:link w:val="Heading4"/>
    <w:rsid w:val="0050440E"/>
    <w:rPr>
      <w:rFonts w:ascii="Arial" w:eastAsia="Arial" w:hAnsi="Arial" w:cs="Arial"/>
      <w:b/>
      <w:bCs/>
      <w:sz w:val="23"/>
      <w:szCs w:val="23"/>
    </w:rPr>
  </w:style>
  <w:style w:type="character" w:customStyle="1" w:styleId="TOCHeadingChar">
    <w:name w:val="TOC_Heading Char"/>
    <w:link w:val="TOCHeading0"/>
    <w:rsid w:val="0050440E"/>
    <w:rPr>
      <w:rFonts w:ascii="Arial" w:eastAsia="Times New Roman" w:hAnsi="Arial" w:cs="Times New Roman"/>
      <w:b/>
      <w:smallCaps/>
      <w:color w:val="00B0F0"/>
      <w:sz w:val="36"/>
      <w:szCs w:val="36"/>
      <w:lang w:val="x-none" w:eastAsia="en-GB"/>
    </w:rPr>
  </w:style>
  <w:style w:type="character" w:customStyle="1" w:styleId="Heading5Char">
    <w:name w:val="Heading 5 Char"/>
    <w:link w:val="Heading5"/>
    <w:rsid w:val="0050440E"/>
    <w:rPr>
      <w:rFonts w:ascii="Arial" w:eastAsia="Arial" w:hAnsi="Arial" w:cs="Arial"/>
      <w:b/>
      <w:bCs/>
    </w:rPr>
  </w:style>
  <w:style w:type="character" w:customStyle="1" w:styleId="Heading6Char">
    <w:name w:val="Heading 6 Char"/>
    <w:link w:val="Heading6"/>
    <w:rsid w:val="0050440E"/>
    <w:rPr>
      <w:rFonts w:ascii="Arial" w:eastAsia="Arial" w:hAnsi="Arial" w:cs="Arial"/>
      <w:b/>
      <w:bCs/>
    </w:rPr>
  </w:style>
  <w:style w:type="character" w:customStyle="1" w:styleId="ParL2Char">
    <w:name w:val="Par_L2 Char"/>
    <w:link w:val="ParL2"/>
    <w:rsid w:val="0050440E"/>
    <w:rPr>
      <w:rFonts w:ascii="Arial" w:eastAsia="Times New Roman" w:hAnsi="Arial" w:cs="Times New Roman"/>
      <w:b/>
      <w:bCs/>
      <w:color w:val="00B0F0"/>
      <w:sz w:val="26"/>
      <w:szCs w:val="26"/>
      <w:lang w:val="x-none" w:eastAsia="en-GB"/>
    </w:rPr>
  </w:style>
  <w:style w:type="paragraph" w:customStyle="1" w:styleId="ParL4">
    <w:name w:val="Par_L4"/>
    <w:basedOn w:val="Heading4"/>
    <w:next w:val="Normal"/>
    <w:link w:val="ParL4Char"/>
    <w:autoRedefine/>
    <w:qFormat/>
    <w:rsid w:val="0050440E"/>
    <w:pPr>
      <w:keepNext/>
      <w:keepLines/>
      <w:widowControl/>
      <w:numPr>
        <w:ilvl w:val="3"/>
      </w:numPr>
      <w:autoSpaceDE/>
      <w:autoSpaceDN/>
      <w:spacing w:before="200" w:after="240"/>
      <w:ind w:left="680" w:right="0" w:hanging="680"/>
    </w:pPr>
    <w:rPr>
      <w:rFonts w:eastAsia="Times New Roman" w:cs="Times New Roman"/>
      <w:i/>
      <w:iCs/>
      <w:color w:val="00B0F0"/>
      <w:sz w:val="22"/>
      <w:szCs w:val="20"/>
      <w:lang w:val="x-none" w:eastAsia="en-GB"/>
    </w:rPr>
  </w:style>
  <w:style w:type="character" w:customStyle="1" w:styleId="ParL3Char">
    <w:name w:val="Par_L3 Char"/>
    <w:link w:val="ParL3"/>
    <w:rsid w:val="0050440E"/>
    <w:rPr>
      <w:rFonts w:ascii="Aptos" w:eastAsia="Times New Roman" w:hAnsi="Aptos" w:cs="Times New Roman"/>
      <w:b/>
      <w:bCs/>
      <w:color w:val="00B0F0"/>
      <w:sz w:val="24"/>
      <w:szCs w:val="20"/>
      <w:lang w:val="x-none" w:eastAsia="en-GB"/>
    </w:rPr>
  </w:style>
  <w:style w:type="paragraph" w:customStyle="1" w:styleId="ParL5">
    <w:name w:val="Par_L5"/>
    <w:basedOn w:val="Heading5"/>
    <w:next w:val="Normal"/>
    <w:link w:val="ParL5Char"/>
    <w:autoRedefine/>
    <w:qFormat/>
    <w:rsid w:val="0050440E"/>
    <w:pPr>
      <w:keepNext/>
      <w:keepLines/>
      <w:widowControl/>
      <w:numPr>
        <w:ilvl w:val="4"/>
      </w:numPr>
      <w:autoSpaceDE/>
      <w:autoSpaceDN/>
      <w:spacing w:before="200" w:after="240"/>
      <w:ind w:left="680" w:hanging="680"/>
    </w:pPr>
    <w:rPr>
      <w:rFonts w:eastAsia="Times New Roman" w:cs="Times New Roman"/>
      <w:b w:val="0"/>
      <w:bCs w:val="0"/>
      <w:color w:val="00B0F0"/>
      <w:szCs w:val="20"/>
      <w:lang w:val="x-none" w:eastAsia="en-GB"/>
    </w:rPr>
  </w:style>
  <w:style w:type="character" w:customStyle="1" w:styleId="ParL4Char">
    <w:name w:val="Par_L4 Char"/>
    <w:link w:val="ParL4"/>
    <w:rsid w:val="0050440E"/>
    <w:rPr>
      <w:rFonts w:ascii="Arial" w:eastAsia="Times New Roman" w:hAnsi="Arial" w:cs="Times New Roman"/>
      <w:b/>
      <w:bCs/>
      <w:i/>
      <w:iCs/>
      <w:color w:val="00B0F0"/>
      <w:szCs w:val="20"/>
      <w:lang w:val="x-none" w:eastAsia="en-GB"/>
    </w:rPr>
  </w:style>
  <w:style w:type="character" w:customStyle="1" w:styleId="ParL5Char">
    <w:name w:val="Par_L5 Char"/>
    <w:link w:val="ParL5"/>
    <w:rsid w:val="0050440E"/>
    <w:rPr>
      <w:rFonts w:ascii="Arial" w:eastAsia="Times New Roman" w:hAnsi="Arial" w:cs="Times New Roman"/>
      <w:color w:val="00B0F0"/>
      <w:szCs w:val="20"/>
      <w:lang w:val="x-none" w:eastAsia="en-GB"/>
    </w:rPr>
  </w:style>
  <w:style w:type="paragraph" w:styleId="TOC4">
    <w:name w:val="toc 4"/>
    <w:basedOn w:val="Normal"/>
    <w:next w:val="Normal"/>
    <w:autoRedefine/>
    <w:uiPriority w:val="39"/>
    <w:rsid w:val="0050440E"/>
    <w:pPr>
      <w:widowControl/>
      <w:autoSpaceDE/>
      <w:autoSpaceDN/>
      <w:ind w:left="660"/>
    </w:pPr>
    <w:rPr>
      <w:rFonts w:ascii="Calibri" w:eastAsia="Times New Roman" w:hAnsi="Calibri" w:cs="Times New Roman"/>
      <w:sz w:val="18"/>
      <w:szCs w:val="18"/>
      <w:lang w:val="en-ZA" w:eastAsia="en-GB"/>
    </w:rPr>
  </w:style>
  <w:style w:type="paragraph" w:styleId="TableofFigures">
    <w:name w:val="table of figures"/>
    <w:basedOn w:val="Normal"/>
    <w:next w:val="Normal"/>
    <w:uiPriority w:val="99"/>
    <w:rsid w:val="0050440E"/>
    <w:pPr>
      <w:widowControl/>
      <w:autoSpaceDE/>
      <w:autoSpaceDN/>
      <w:jc w:val="both"/>
    </w:pPr>
    <w:rPr>
      <w:rFonts w:ascii="Verdana" w:eastAsia="Times New Roman" w:hAnsi="Verdana" w:cs="Times New Roman"/>
      <w:sz w:val="20"/>
      <w:szCs w:val="20"/>
      <w:lang w:val="en-ZA" w:eastAsia="en-GB"/>
    </w:rPr>
  </w:style>
  <w:style w:type="paragraph" w:styleId="TOC5">
    <w:name w:val="toc 5"/>
    <w:basedOn w:val="Normal"/>
    <w:next w:val="Normal"/>
    <w:autoRedefine/>
    <w:uiPriority w:val="39"/>
    <w:rsid w:val="0050440E"/>
    <w:pPr>
      <w:widowControl/>
      <w:autoSpaceDE/>
      <w:autoSpaceDN/>
      <w:ind w:left="880"/>
    </w:pPr>
    <w:rPr>
      <w:rFonts w:ascii="Calibri" w:eastAsia="Times New Roman" w:hAnsi="Calibri" w:cs="Times New Roman"/>
      <w:sz w:val="18"/>
      <w:szCs w:val="18"/>
      <w:lang w:val="en-ZA" w:eastAsia="en-GB"/>
    </w:rPr>
  </w:style>
  <w:style w:type="paragraph" w:styleId="Caption">
    <w:name w:val="caption"/>
    <w:basedOn w:val="Normal"/>
    <w:next w:val="Normal"/>
    <w:qFormat/>
    <w:rsid w:val="0050440E"/>
    <w:pPr>
      <w:widowControl/>
      <w:autoSpaceDE/>
      <w:autoSpaceDN/>
      <w:spacing w:before="120" w:after="120"/>
      <w:jc w:val="center"/>
    </w:pPr>
    <w:rPr>
      <w:rFonts w:ascii="Verdana" w:eastAsia="Times New Roman" w:hAnsi="Verdana" w:cs="Times New Roman"/>
      <w:sz w:val="20"/>
      <w:szCs w:val="20"/>
      <w:lang w:val="en-GB" w:eastAsia="en-ZA"/>
    </w:rPr>
  </w:style>
  <w:style w:type="paragraph" w:customStyle="1" w:styleId="TableText">
    <w:name w:val="TableText"/>
    <w:basedOn w:val="Normal"/>
    <w:link w:val="TableTextChar"/>
    <w:qFormat/>
    <w:rsid w:val="0050440E"/>
    <w:pPr>
      <w:widowControl/>
      <w:autoSpaceDE/>
      <w:autoSpaceDN/>
      <w:jc w:val="both"/>
    </w:pPr>
    <w:rPr>
      <w:rFonts w:ascii="Verdana" w:eastAsia="Times New Roman" w:hAnsi="Verdana" w:cs="Times New Roman"/>
      <w:sz w:val="18"/>
      <w:szCs w:val="20"/>
      <w:lang w:val="x-none" w:eastAsia="en-GB"/>
    </w:rPr>
  </w:style>
  <w:style w:type="paragraph" w:customStyle="1" w:styleId="AnnexHeading">
    <w:name w:val="Annex_Heading"/>
    <w:basedOn w:val="ParL1"/>
    <w:next w:val="Normal"/>
    <w:link w:val="AnnexHeadingChar"/>
    <w:autoRedefine/>
    <w:qFormat/>
    <w:rsid w:val="0050440E"/>
    <w:pPr>
      <w:ind w:left="0" w:firstLine="0"/>
    </w:pPr>
  </w:style>
  <w:style w:type="character" w:customStyle="1" w:styleId="TableTextChar">
    <w:name w:val="TableText Char"/>
    <w:link w:val="TableText"/>
    <w:rsid w:val="0050440E"/>
    <w:rPr>
      <w:rFonts w:ascii="Verdana" w:eastAsia="Times New Roman" w:hAnsi="Verdana" w:cs="Times New Roman"/>
      <w:sz w:val="18"/>
      <w:szCs w:val="20"/>
      <w:lang w:val="x-none" w:eastAsia="en-GB"/>
    </w:rPr>
  </w:style>
  <w:style w:type="paragraph" w:customStyle="1" w:styleId="AnnexL1">
    <w:name w:val="Annex_L1"/>
    <w:basedOn w:val="ParL2"/>
    <w:next w:val="Normal"/>
    <w:link w:val="AnnexL1Char"/>
    <w:autoRedefine/>
    <w:qFormat/>
    <w:rsid w:val="0050440E"/>
    <w:pPr>
      <w:numPr>
        <w:ilvl w:val="0"/>
      </w:numPr>
      <w:ind w:left="709" w:hanging="709"/>
    </w:pPr>
  </w:style>
  <w:style w:type="character" w:customStyle="1" w:styleId="AnnexHeadingChar">
    <w:name w:val="Annex_Heading Char"/>
    <w:link w:val="AnnexHeading"/>
    <w:rsid w:val="0050440E"/>
    <w:rPr>
      <w:rFonts w:ascii="Arial" w:eastAsia="Times New Roman" w:hAnsi="Arial" w:cs="Times New Roman"/>
      <w:b/>
      <w:bCs/>
      <w:caps/>
      <w:color w:val="00B0F0"/>
      <w:sz w:val="28"/>
      <w:szCs w:val="28"/>
      <w:lang w:val="x-none" w:eastAsia="en-GB"/>
    </w:rPr>
  </w:style>
  <w:style w:type="paragraph" w:customStyle="1" w:styleId="AnnexL2">
    <w:name w:val="Annex_L2"/>
    <w:basedOn w:val="ParL3"/>
    <w:next w:val="Normal"/>
    <w:link w:val="AnnexL2Char"/>
    <w:autoRedefine/>
    <w:qFormat/>
    <w:rsid w:val="0050440E"/>
    <w:pPr>
      <w:numPr>
        <w:ilvl w:val="0"/>
      </w:numPr>
      <w:ind w:left="993" w:hanging="284"/>
    </w:pPr>
  </w:style>
  <w:style w:type="character" w:customStyle="1" w:styleId="AnnexL1Char">
    <w:name w:val="Annex_L1 Char"/>
    <w:link w:val="AnnexL1"/>
    <w:rsid w:val="0050440E"/>
    <w:rPr>
      <w:rFonts w:ascii="Arial" w:eastAsia="Times New Roman" w:hAnsi="Arial" w:cs="Times New Roman"/>
      <w:b/>
      <w:bCs/>
      <w:color w:val="00B0F0"/>
      <w:sz w:val="26"/>
      <w:szCs w:val="26"/>
      <w:lang w:val="x-none" w:eastAsia="en-GB"/>
    </w:rPr>
  </w:style>
  <w:style w:type="paragraph" w:customStyle="1" w:styleId="AnnexL3">
    <w:name w:val="Annex_L3"/>
    <w:basedOn w:val="ParL3"/>
    <w:next w:val="Normal"/>
    <w:link w:val="AnnexL3Char"/>
    <w:autoRedefine/>
    <w:qFormat/>
    <w:rsid w:val="0050440E"/>
    <w:pPr>
      <w:numPr>
        <w:ilvl w:val="0"/>
      </w:numPr>
      <w:ind w:left="993" w:hanging="284"/>
    </w:pPr>
  </w:style>
  <w:style w:type="character" w:customStyle="1" w:styleId="AnnexL2Char">
    <w:name w:val="Annex_L2 Char"/>
    <w:link w:val="AnnexL2"/>
    <w:rsid w:val="0050440E"/>
    <w:rPr>
      <w:rFonts w:ascii="Aptos" w:eastAsia="Times New Roman" w:hAnsi="Aptos" w:cs="Times New Roman"/>
      <w:b/>
      <w:bCs/>
      <w:color w:val="00B0F0"/>
      <w:sz w:val="24"/>
      <w:szCs w:val="20"/>
      <w:lang w:val="x-none" w:eastAsia="en-GB"/>
    </w:rPr>
  </w:style>
  <w:style w:type="paragraph" w:customStyle="1" w:styleId="MBPHidden">
    <w:name w:val="MBP_Hidden"/>
    <w:basedOn w:val="Normal"/>
    <w:next w:val="Normal"/>
    <w:link w:val="MBPHiddenChar"/>
    <w:autoRedefine/>
    <w:rsid w:val="0050440E"/>
    <w:pPr>
      <w:widowControl/>
      <w:autoSpaceDE/>
      <w:autoSpaceDN/>
    </w:pPr>
    <w:rPr>
      <w:rFonts w:ascii="Arial Bold" w:eastAsia="Times New Roman" w:hAnsi="Arial Bold" w:cs="Times New Roman"/>
      <w:b/>
      <w:sz w:val="16"/>
      <w:szCs w:val="16"/>
      <w:lang w:val="x-none" w:eastAsia="en-GB"/>
    </w:rPr>
  </w:style>
  <w:style w:type="character" w:customStyle="1" w:styleId="AnnexL3Char">
    <w:name w:val="Annex_L3 Char"/>
    <w:link w:val="AnnexL3"/>
    <w:rsid w:val="0050440E"/>
    <w:rPr>
      <w:rFonts w:ascii="Aptos" w:eastAsia="Times New Roman" w:hAnsi="Aptos" w:cs="Times New Roman"/>
      <w:b/>
      <w:bCs/>
      <w:color w:val="00B0F0"/>
      <w:sz w:val="24"/>
      <w:szCs w:val="20"/>
      <w:lang w:val="x-none" w:eastAsia="en-GB"/>
    </w:rPr>
  </w:style>
  <w:style w:type="paragraph" w:customStyle="1" w:styleId="TOCPart">
    <w:name w:val="TOC_Part"/>
    <w:basedOn w:val="ParL3"/>
    <w:next w:val="Normal"/>
    <w:link w:val="TOCPartChar"/>
    <w:autoRedefine/>
    <w:qFormat/>
    <w:rsid w:val="0050440E"/>
    <w:pPr>
      <w:numPr>
        <w:ilvl w:val="0"/>
      </w:numPr>
      <w:ind w:left="993" w:hanging="284"/>
    </w:pPr>
    <w:rPr>
      <w:sz w:val="28"/>
    </w:rPr>
  </w:style>
  <w:style w:type="character" w:customStyle="1" w:styleId="MBPHiddenChar">
    <w:name w:val="MBP_Hidden Char"/>
    <w:link w:val="MBPHidden"/>
    <w:rsid w:val="0050440E"/>
    <w:rPr>
      <w:rFonts w:ascii="Arial Bold" w:eastAsia="Times New Roman" w:hAnsi="Arial Bold" w:cs="Times New Roman"/>
      <w:b/>
      <w:sz w:val="16"/>
      <w:szCs w:val="16"/>
      <w:lang w:val="x-none" w:eastAsia="en-GB"/>
    </w:rPr>
  </w:style>
  <w:style w:type="paragraph" w:customStyle="1" w:styleId="DescripText">
    <w:name w:val="Descrip_Text"/>
    <w:basedOn w:val="Normal"/>
    <w:next w:val="Normal"/>
    <w:link w:val="DescripTextChar"/>
    <w:autoRedefine/>
    <w:qFormat/>
    <w:rsid w:val="0050440E"/>
    <w:pPr>
      <w:widowControl/>
      <w:tabs>
        <w:tab w:val="left" w:pos="709"/>
      </w:tabs>
      <w:autoSpaceDE/>
      <w:autoSpaceDN/>
      <w:jc w:val="both"/>
    </w:pPr>
    <w:rPr>
      <w:rFonts w:ascii="Aptos" w:eastAsia="Times New Roman" w:hAnsi="Aptos" w:cs="Times New Roman"/>
      <w:i/>
      <w:lang w:val="en-ZA" w:eastAsia="en-GB"/>
    </w:rPr>
  </w:style>
  <w:style w:type="character" w:customStyle="1" w:styleId="TOCPartChar">
    <w:name w:val="TOC_Part Char"/>
    <w:link w:val="TOCPart"/>
    <w:rsid w:val="0050440E"/>
    <w:rPr>
      <w:rFonts w:ascii="Aptos" w:eastAsia="Times New Roman" w:hAnsi="Aptos" w:cs="Times New Roman"/>
      <w:b/>
      <w:bCs/>
      <w:color w:val="00B0F0"/>
      <w:sz w:val="28"/>
      <w:szCs w:val="20"/>
      <w:lang w:val="x-none" w:eastAsia="en-GB"/>
    </w:rPr>
  </w:style>
  <w:style w:type="paragraph" w:styleId="TOC6">
    <w:name w:val="toc 6"/>
    <w:basedOn w:val="Normal"/>
    <w:next w:val="Normal"/>
    <w:autoRedefine/>
    <w:rsid w:val="0050440E"/>
    <w:pPr>
      <w:widowControl/>
      <w:autoSpaceDE/>
      <w:autoSpaceDN/>
      <w:ind w:left="1100"/>
    </w:pPr>
    <w:rPr>
      <w:rFonts w:ascii="Calibri" w:eastAsia="Times New Roman" w:hAnsi="Calibri" w:cs="Times New Roman"/>
      <w:sz w:val="18"/>
      <w:szCs w:val="18"/>
      <w:lang w:val="en-ZA" w:eastAsia="en-GB"/>
    </w:rPr>
  </w:style>
  <w:style w:type="character" w:customStyle="1" w:styleId="DescripTextChar">
    <w:name w:val="Descrip_Text Char"/>
    <w:link w:val="DescripText"/>
    <w:rsid w:val="0050440E"/>
    <w:rPr>
      <w:rFonts w:ascii="Aptos" w:eastAsia="Times New Roman" w:hAnsi="Aptos" w:cs="Times New Roman"/>
      <w:i/>
      <w:lang w:val="en-ZA" w:eastAsia="en-GB"/>
    </w:rPr>
  </w:style>
  <w:style w:type="paragraph" w:styleId="TOC7">
    <w:name w:val="toc 7"/>
    <w:basedOn w:val="Normal"/>
    <w:next w:val="Normal"/>
    <w:autoRedefine/>
    <w:rsid w:val="0050440E"/>
    <w:pPr>
      <w:widowControl/>
      <w:autoSpaceDE/>
      <w:autoSpaceDN/>
      <w:ind w:left="1320"/>
    </w:pPr>
    <w:rPr>
      <w:rFonts w:ascii="Calibri" w:eastAsia="Times New Roman" w:hAnsi="Calibri" w:cs="Times New Roman"/>
      <w:sz w:val="18"/>
      <w:szCs w:val="18"/>
      <w:lang w:val="en-ZA" w:eastAsia="en-GB"/>
    </w:rPr>
  </w:style>
  <w:style w:type="paragraph" w:styleId="TOC8">
    <w:name w:val="toc 8"/>
    <w:basedOn w:val="Normal"/>
    <w:next w:val="Normal"/>
    <w:autoRedefine/>
    <w:rsid w:val="0050440E"/>
    <w:pPr>
      <w:widowControl/>
      <w:autoSpaceDE/>
      <w:autoSpaceDN/>
      <w:ind w:left="1540"/>
    </w:pPr>
    <w:rPr>
      <w:rFonts w:ascii="Calibri" w:eastAsia="Times New Roman" w:hAnsi="Calibri" w:cs="Times New Roman"/>
      <w:sz w:val="18"/>
      <w:szCs w:val="18"/>
      <w:lang w:val="en-ZA" w:eastAsia="en-GB"/>
    </w:rPr>
  </w:style>
  <w:style w:type="paragraph" w:styleId="TOC9">
    <w:name w:val="toc 9"/>
    <w:basedOn w:val="Normal"/>
    <w:next w:val="Normal"/>
    <w:autoRedefine/>
    <w:rsid w:val="0050440E"/>
    <w:pPr>
      <w:widowControl/>
      <w:autoSpaceDE/>
      <w:autoSpaceDN/>
      <w:ind w:left="1760"/>
    </w:pPr>
    <w:rPr>
      <w:rFonts w:ascii="Calibri" w:eastAsia="Times New Roman" w:hAnsi="Calibri" w:cs="Times New Roman"/>
      <w:sz w:val="18"/>
      <w:szCs w:val="18"/>
      <w:lang w:val="en-ZA" w:eastAsia="en-GB"/>
    </w:rPr>
  </w:style>
  <w:style w:type="paragraph" w:customStyle="1" w:styleId="SuggestedContent">
    <w:name w:val="Suggested Content"/>
    <w:basedOn w:val="Normal"/>
    <w:next w:val="BodyText"/>
    <w:rsid w:val="0050440E"/>
    <w:pPr>
      <w:widowControl/>
      <w:pBdr>
        <w:top w:val="single" w:sz="6" w:space="1" w:color="800000"/>
        <w:left w:val="single" w:sz="6" w:space="1" w:color="800000"/>
        <w:bottom w:val="single" w:sz="6" w:space="1" w:color="800000"/>
        <w:right w:val="single" w:sz="6" w:space="1" w:color="800000"/>
      </w:pBdr>
      <w:autoSpaceDE/>
      <w:autoSpaceDN/>
      <w:spacing w:before="60" w:after="60"/>
      <w:ind w:left="900"/>
    </w:pPr>
    <w:rPr>
      <w:rFonts w:ascii="Times New Roman" w:eastAsia="Times New Roman" w:hAnsi="Times New Roman" w:cs="Times New Roman"/>
      <w:color w:val="800000"/>
      <w:sz w:val="20"/>
      <w:szCs w:val="20"/>
      <w:lang w:val="en-GB"/>
    </w:rPr>
  </w:style>
  <w:style w:type="character" w:customStyle="1" w:styleId="BodyTextChar">
    <w:name w:val="Body Text Char"/>
    <w:link w:val="BodyText"/>
    <w:rsid w:val="0050440E"/>
    <w:rPr>
      <w:rFonts w:ascii="Arial" w:eastAsia="Arial" w:hAnsi="Arial" w:cs="Arial"/>
    </w:rPr>
  </w:style>
  <w:style w:type="character" w:styleId="Strong">
    <w:name w:val="Strong"/>
    <w:basedOn w:val="DefaultParagraphFont"/>
    <w:uiPriority w:val="22"/>
    <w:qFormat/>
    <w:rsid w:val="0050440E"/>
    <w:rPr>
      <w:b/>
      <w:bCs/>
    </w:rPr>
  </w:style>
  <w:style w:type="paragraph" w:styleId="NormalIndent">
    <w:name w:val="Normal Indent"/>
    <w:basedOn w:val="Normal"/>
    <w:uiPriority w:val="99"/>
    <w:unhideWhenUsed/>
    <w:rsid w:val="0050440E"/>
    <w:pPr>
      <w:widowControl/>
      <w:autoSpaceDE/>
      <w:autoSpaceDN/>
      <w:spacing w:after="160" w:line="259" w:lineRule="auto"/>
      <w:ind w:left="720"/>
    </w:pPr>
    <w:rPr>
      <w:rFonts w:asciiTheme="minorHAnsi" w:eastAsiaTheme="minorHAnsi" w:hAnsiTheme="minorHAnsi" w:cstheme="minorBidi"/>
      <w:lang w:val="en-ZA"/>
    </w:rPr>
  </w:style>
  <w:style w:type="table" w:customStyle="1" w:styleId="TableGrid1">
    <w:name w:val="Table Grid1"/>
    <w:basedOn w:val="TableNormal"/>
    <w:next w:val="TableGrid"/>
    <w:uiPriority w:val="59"/>
    <w:rsid w:val="0050440E"/>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50440E"/>
    <w:rPr>
      <w:rFonts w:ascii="Verdana" w:hAnsi="Verdana"/>
      <w:lang w:eastAsia="en-GB"/>
    </w:rPr>
  </w:style>
  <w:style w:type="character" w:customStyle="1" w:styleId="CommentSubjectChar1">
    <w:name w:val="Comment Subject Char1"/>
    <w:basedOn w:val="CommentTextChar1"/>
    <w:uiPriority w:val="99"/>
    <w:rsid w:val="0050440E"/>
    <w:rPr>
      <w:rFonts w:ascii="Verdana" w:hAnsi="Verdana"/>
      <w:b/>
      <w:bCs/>
      <w:lang w:eastAsia="en-GB"/>
    </w:rPr>
  </w:style>
  <w:style w:type="paragraph" w:customStyle="1" w:styleId="WWAnnexHead1">
    <w:name w:val="WW_AnnexHead1"/>
    <w:basedOn w:val="Normal"/>
    <w:next w:val="Normal"/>
    <w:uiPriority w:val="1"/>
    <w:qFormat/>
    <w:rsid w:val="0050440E"/>
    <w:pPr>
      <w:keepNext/>
      <w:widowControl/>
      <w:tabs>
        <w:tab w:val="num" w:pos="510"/>
      </w:tabs>
      <w:suppressAutoHyphens/>
      <w:autoSpaceDE/>
      <w:autoSpaceDN/>
      <w:spacing w:after="240" w:line="264" w:lineRule="auto"/>
      <w:ind w:left="510" w:hanging="510"/>
      <w:jc w:val="both"/>
      <w:outlineLvl w:val="0"/>
    </w:pPr>
    <w:rPr>
      <w:rFonts w:eastAsia="Times New Roman" w:cs="Times New Roman"/>
      <w:b/>
      <w:caps/>
      <w:sz w:val="21"/>
      <w:szCs w:val="24"/>
      <w:lang w:val="en-GB" w:eastAsia="en-GB"/>
    </w:rPr>
  </w:style>
  <w:style w:type="paragraph" w:customStyle="1" w:styleId="WWAnnexHead2">
    <w:name w:val="WW_AnnexHead2"/>
    <w:basedOn w:val="Normal"/>
    <w:next w:val="Normal"/>
    <w:uiPriority w:val="1"/>
    <w:qFormat/>
    <w:rsid w:val="0050440E"/>
    <w:pPr>
      <w:keepNext/>
      <w:widowControl/>
      <w:tabs>
        <w:tab w:val="num" w:pos="1021"/>
        <w:tab w:val="left" w:pos="3572"/>
        <w:tab w:val="left" w:pos="4082"/>
      </w:tabs>
      <w:suppressAutoHyphens/>
      <w:autoSpaceDE/>
      <w:autoSpaceDN/>
      <w:spacing w:before="60" w:after="240" w:line="264" w:lineRule="auto"/>
      <w:ind w:left="1021" w:hanging="1021"/>
      <w:jc w:val="both"/>
      <w:outlineLvl w:val="1"/>
    </w:pPr>
    <w:rPr>
      <w:rFonts w:eastAsia="Times New Roman" w:cs="Times New Roman"/>
      <w:b/>
      <w:sz w:val="21"/>
      <w:szCs w:val="24"/>
      <w:lang w:val="en-GB" w:eastAsia="en-GB"/>
    </w:rPr>
  </w:style>
  <w:style w:type="paragraph" w:customStyle="1" w:styleId="WWAnnexHead3">
    <w:name w:val="WW_AnnexHead3"/>
    <w:basedOn w:val="Normal"/>
    <w:next w:val="Normal"/>
    <w:uiPriority w:val="1"/>
    <w:qFormat/>
    <w:rsid w:val="0050440E"/>
    <w:pPr>
      <w:keepNext/>
      <w:widowControl/>
      <w:tabs>
        <w:tab w:val="num" w:pos="1531"/>
        <w:tab w:val="left" w:pos="4082"/>
        <w:tab w:val="left" w:pos="4593"/>
      </w:tabs>
      <w:suppressAutoHyphens/>
      <w:autoSpaceDE/>
      <w:autoSpaceDN/>
      <w:spacing w:before="60" w:after="240" w:line="264" w:lineRule="auto"/>
      <w:ind w:left="1531" w:hanging="1531"/>
      <w:jc w:val="both"/>
      <w:outlineLvl w:val="2"/>
    </w:pPr>
    <w:rPr>
      <w:rFonts w:eastAsia="Times New Roman" w:cs="Times New Roman"/>
      <w:b/>
      <w:sz w:val="21"/>
      <w:szCs w:val="24"/>
      <w:lang w:val="en-GB" w:eastAsia="en-GB"/>
    </w:rPr>
  </w:style>
  <w:style w:type="paragraph" w:customStyle="1" w:styleId="WWAnnexHead4">
    <w:name w:val="WW_AnnexHead4"/>
    <w:basedOn w:val="Normal"/>
    <w:next w:val="Normal"/>
    <w:uiPriority w:val="1"/>
    <w:rsid w:val="0050440E"/>
    <w:pPr>
      <w:keepNext/>
      <w:widowControl/>
      <w:tabs>
        <w:tab w:val="num" w:pos="2041"/>
        <w:tab w:val="left" w:pos="4593"/>
        <w:tab w:val="left" w:pos="5103"/>
      </w:tabs>
      <w:suppressAutoHyphens/>
      <w:autoSpaceDE/>
      <w:autoSpaceDN/>
      <w:spacing w:before="60" w:after="240" w:line="264" w:lineRule="auto"/>
      <w:ind w:left="2041" w:hanging="510"/>
      <w:jc w:val="both"/>
      <w:outlineLvl w:val="3"/>
    </w:pPr>
    <w:rPr>
      <w:rFonts w:eastAsia="Times New Roman" w:cs="Times New Roman"/>
      <w:b/>
      <w:sz w:val="21"/>
      <w:szCs w:val="24"/>
      <w:lang w:val="en-GB" w:eastAsia="en-GB"/>
    </w:rPr>
  </w:style>
  <w:style w:type="paragraph" w:customStyle="1" w:styleId="WWAnnexHead5">
    <w:name w:val="WW_AnnexHead5"/>
    <w:basedOn w:val="Normal"/>
    <w:next w:val="Normal"/>
    <w:uiPriority w:val="1"/>
    <w:rsid w:val="0050440E"/>
    <w:pPr>
      <w:keepNext/>
      <w:widowControl/>
      <w:tabs>
        <w:tab w:val="num" w:pos="2552"/>
      </w:tabs>
      <w:suppressAutoHyphens/>
      <w:autoSpaceDE/>
      <w:autoSpaceDN/>
      <w:spacing w:before="60" w:after="240" w:line="264" w:lineRule="auto"/>
      <w:ind w:left="2552" w:hanging="511"/>
      <w:jc w:val="both"/>
      <w:outlineLvl w:val="4"/>
    </w:pPr>
    <w:rPr>
      <w:rFonts w:eastAsia="Times New Roman" w:cs="Times New Roman"/>
      <w:b/>
      <w:sz w:val="21"/>
      <w:szCs w:val="24"/>
      <w:lang w:val="en-GB" w:eastAsia="en-GB"/>
    </w:rPr>
  </w:style>
  <w:style w:type="paragraph" w:customStyle="1" w:styleId="WWAnnexHead6">
    <w:name w:val="WW_AnnexHead6"/>
    <w:basedOn w:val="Normal"/>
    <w:next w:val="Normal"/>
    <w:uiPriority w:val="1"/>
    <w:rsid w:val="0050440E"/>
    <w:pPr>
      <w:keepNext/>
      <w:widowControl/>
      <w:numPr>
        <w:ilvl w:val="5"/>
        <w:numId w:val="6"/>
      </w:numPr>
      <w:suppressAutoHyphens/>
      <w:autoSpaceDE/>
      <w:autoSpaceDN/>
      <w:spacing w:before="60" w:after="240" w:line="264" w:lineRule="auto"/>
      <w:jc w:val="both"/>
      <w:outlineLvl w:val="5"/>
    </w:pPr>
    <w:rPr>
      <w:rFonts w:eastAsia="Times New Roman" w:cs="Times New Roman"/>
      <w:b/>
      <w:sz w:val="21"/>
      <w:szCs w:val="24"/>
      <w:lang w:val="en-GB" w:eastAsia="en-GB"/>
    </w:rPr>
  </w:style>
  <w:style w:type="character" w:styleId="EndnoteReference">
    <w:name w:val="endnote reference"/>
    <w:rsid w:val="0050440E"/>
    <w:rPr>
      <w:rFonts w:cs="Times New Roman"/>
      <w:vertAlign w:val="superscript"/>
    </w:rPr>
  </w:style>
  <w:style w:type="paragraph" w:customStyle="1" w:styleId="WWBodyText">
    <w:name w:val="WW_BodyText"/>
    <w:basedOn w:val="Normal"/>
    <w:uiPriority w:val="1"/>
    <w:qFormat/>
    <w:rsid w:val="0050440E"/>
    <w:pPr>
      <w:widowControl/>
      <w:suppressAutoHyphens/>
      <w:autoSpaceDE/>
      <w:autoSpaceDN/>
      <w:spacing w:before="60" w:after="240" w:line="264" w:lineRule="auto"/>
      <w:jc w:val="both"/>
    </w:pPr>
    <w:rPr>
      <w:rFonts w:eastAsia="Times New Roman" w:cs="Times New Roman"/>
      <w:sz w:val="21"/>
      <w:szCs w:val="24"/>
      <w:lang w:val="en-GB" w:eastAsia="en-GB"/>
    </w:rPr>
  </w:style>
  <w:style w:type="paragraph" w:customStyle="1" w:styleId="NormalDblIndent">
    <w:name w:val="Normal Dbl Indent"/>
    <w:basedOn w:val="NormalIndent"/>
    <w:rsid w:val="0050440E"/>
    <w:pPr>
      <w:spacing w:after="0" w:line="240" w:lineRule="auto"/>
      <w:ind w:left="1418"/>
      <w:jc w:val="both"/>
    </w:pPr>
    <w:rPr>
      <w:rFonts w:ascii="Arial" w:eastAsia="Times New Roman" w:hAnsi="Arial" w:cs="Times New Roman"/>
      <w:szCs w:val="20"/>
      <w:lang w:val="en-GB"/>
    </w:rPr>
  </w:style>
  <w:style w:type="paragraph" w:styleId="FootnoteText">
    <w:name w:val="footnote text"/>
    <w:basedOn w:val="Normal"/>
    <w:link w:val="FootnoteTextChar"/>
    <w:uiPriority w:val="99"/>
    <w:unhideWhenUsed/>
    <w:rsid w:val="0050440E"/>
    <w:pPr>
      <w:widowControl/>
      <w:autoSpaceDE/>
      <w:autoSpaceDN/>
    </w:pPr>
    <w:rPr>
      <w:rFonts w:asciiTheme="minorHAnsi" w:eastAsia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50440E"/>
    <w:rPr>
      <w:sz w:val="20"/>
      <w:szCs w:val="20"/>
      <w:lang w:val="en-ZA"/>
    </w:rPr>
  </w:style>
  <w:style w:type="character" w:styleId="FootnoteReference">
    <w:name w:val="footnote reference"/>
    <w:basedOn w:val="DefaultParagraphFont"/>
    <w:uiPriority w:val="99"/>
    <w:unhideWhenUsed/>
    <w:rsid w:val="0050440E"/>
    <w:rPr>
      <w:vertAlign w:val="superscript"/>
    </w:rPr>
  </w:style>
  <w:style w:type="table" w:customStyle="1" w:styleId="TableGrid2">
    <w:name w:val="Table Grid2"/>
    <w:basedOn w:val="TableNormal"/>
    <w:next w:val="TableGrid"/>
    <w:uiPriority w:val="59"/>
    <w:rsid w:val="0050440E"/>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0440E"/>
    <w:pPr>
      <w:keepNext/>
      <w:widowControl/>
      <w:numPr>
        <w:numId w:val="7"/>
      </w:numPr>
      <w:tabs>
        <w:tab w:val="left" w:pos="426"/>
      </w:tabs>
      <w:autoSpaceDE/>
      <w:autoSpaceDN/>
      <w:spacing w:before="120" w:line="360" w:lineRule="auto"/>
    </w:pPr>
    <w:rPr>
      <w:rFonts w:eastAsia="Times New Roman"/>
      <w:bCs w:val="0"/>
      <w:caps/>
      <w:color w:val="365F91" w:themeColor="accent1" w:themeShade="BF"/>
      <w:kern w:val="28"/>
      <w:sz w:val="22"/>
      <w:szCs w:val="22"/>
      <w:lang w:val="en-GB"/>
    </w:rPr>
  </w:style>
  <w:style w:type="character" w:styleId="UnresolvedMention">
    <w:name w:val="Unresolved Mention"/>
    <w:basedOn w:val="DefaultParagraphFont"/>
    <w:uiPriority w:val="99"/>
    <w:semiHidden/>
    <w:unhideWhenUsed/>
    <w:rsid w:val="0050440E"/>
    <w:rPr>
      <w:color w:val="605E5C"/>
      <w:shd w:val="clear" w:color="auto" w:fill="E1DFDD"/>
    </w:rPr>
  </w:style>
  <w:style w:type="table" w:styleId="GridTable1Light">
    <w:name w:val="Grid Table 1 Light"/>
    <w:basedOn w:val="TableNormal"/>
    <w:uiPriority w:val="46"/>
    <w:rsid w:val="0050440E"/>
    <w:pPr>
      <w:widowControl/>
      <w:autoSpaceDE/>
      <w:autoSpaceDN/>
    </w:pPr>
    <w:rPr>
      <w:lang w:val="en-Z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0440E"/>
    <w:rPr>
      <w:color w:val="808080"/>
    </w:rPr>
  </w:style>
  <w:style w:type="table" w:styleId="GridTable4-Accent5">
    <w:name w:val="Grid Table 4 Accent 5"/>
    <w:basedOn w:val="TableNormal"/>
    <w:uiPriority w:val="49"/>
    <w:rsid w:val="0050440E"/>
    <w:pPr>
      <w:widowControl/>
      <w:autoSpaceDE/>
      <w:autoSpaceDN/>
    </w:pPr>
    <w:rPr>
      <w:lang w:val="en-Z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ransnetNormal">
    <w:name w:val="Transnet Normal"/>
    <w:rsid w:val="0050440E"/>
    <w:pPr>
      <w:widowControl/>
      <w:autoSpaceDE/>
      <w:autoSpaceDN/>
      <w:spacing w:line="360" w:lineRule="auto"/>
      <w:ind w:left="567"/>
      <w:jc w:val="both"/>
    </w:pPr>
    <w:rPr>
      <w:rFonts w:ascii="Tahoma" w:eastAsia="Times New Roman" w:hAnsi="Tahoma" w:cs="Times New Roman"/>
      <w:sz w:val="18"/>
      <w:szCs w:val="24"/>
      <w:lang w:val="en-GB" w:eastAsia="en-GB"/>
    </w:rPr>
  </w:style>
  <w:style w:type="paragraph" w:customStyle="1" w:styleId="Paragraph">
    <w:name w:val="Paragraph"/>
    <w:basedOn w:val="Normal"/>
    <w:rsid w:val="0050440E"/>
    <w:pPr>
      <w:widowControl/>
      <w:tabs>
        <w:tab w:val="left" w:pos="1134"/>
        <w:tab w:val="num" w:pos="1429"/>
      </w:tabs>
      <w:autoSpaceDE/>
      <w:autoSpaceDN/>
      <w:spacing w:after="60"/>
      <w:ind w:left="1134" w:hanging="425"/>
      <w:jc w:val="both"/>
    </w:pPr>
    <w:rPr>
      <w:rFonts w:ascii="Times New Roman" w:eastAsia="Times New Roman" w:hAnsi="Times New Roman" w:cs="Times New Roman"/>
      <w:sz w:val="20"/>
      <w:szCs w:val="20"/>
      <w:lang w:val="en-AU"/>
    </w:rPr>
  </w:style>
  <w:style w:type="paragraph" w:customStyle="1" w:styleId="Sub-paragraph">
    <w:name w:val="Sub-paragraph"/>
    <w:basedOn w:val="Normal"/>
    <w:rsid w:val="0050440E"/>
    <w:pPr>
      <w:widowControl/>
      <w:tabs>
        <w:tab w:val="left" w:pos="1701"/>
        <w:tab w:val="num" w:pos="1996"/>
      </w:tabs>
      <w:autoSpaceDE/>
      <w:autoSpaceDN/>
      <w:spacing w:after="60"/>
      <w:ind w:left="1701" w:hanging="425"/>
      <w:jc w:val="both"/>
    </w:pPr>
    <w:rPr>
      <w:rFonts w:ascii="Times New Roman" w:eastAsia="Times New Roman" w:hAnsi="Times New Roman" w:cs="Times New Roman"/>
      <w:sz w:val="20"/>
      <w:szCs w:val="20"/>
      <w:lang w:val="en-AU"/>
    </w:rPr>
  </w:style>
  <w:style w:type="paragraph" w:customStyle="1" w:styleId="Sub-sub-paragraph">
    <w:name w:val="Sub-sub-paragraph"/>
    <w:basedOn w:val="Normal"/>
    <w:rsid w:val="0050440E"/>
    <w:pPr>
      <w:widowControl/>
      <w:tabs>
        <w:tab w:val="left" w:pos="2268"/>
      </w:tabs>
      <w:autoSpaceDE/>
      <w:autoSpaceDN/>
      <w:spacing w:after="60"/>
      <w:ind w:left="2203" w:hanging="360"/>
      <w:jc w:val="both"/>
    </w:pPr>
    <w:rPr>
      <w:rFonts w:ascii="Times New Roman" w:eastAsia="Times New Roman" w:hAnsi="Times New Roman" w:cs="Times New Roman"/>
      <w:sz w:val="20"/>
      <w:szCs w:val="20"/>
      <w:lang w:val="en-AU"/>
    </w:rPr>
  </w:style>
  <w:style w:type="paragraph" w:customStyle="1" w:styleId="Sub-sub-sub-paragraph">
    <w:name w:val="Sub-sub-sub-paragraph"/>
    <w:basedOn w:val="Normal"/>
    <w:rsid w:val="0050440E"/>
    <w:pPr>
      <w:widowControl/>
      <w:tabs>
        <w:tab w:val="left" w:pos="2835"/>
        <w:tab w:val="num" w:pos="3850"/>
      </w:tabs>
      <w:autoSpaceDE/>
      <w:autoSpaceDN/>
      <w:spacing w:after="60"/>
      <w:ind w:left="2835" w:hanging="425"/>
      <w:jc w:val="both"/>
    </w:pPr>
    <w:rPr>
      <w:rFonts w:ascii="Times New Roman" w:eastAsia="Times New Roman" w:hAnsi="Times New Roman" w:cs="Times New Roman"/>
      <w:sz w:val="20"/>
      <w:szCs w:val="20"/>
      <w:lang w:val="en-AU"/>
    </w:rPr>
  </w:style>
  <w:style w:type="paragraph" w:customStyle="1" w:styleId="Part">
    <w:name w:val="Part"/>
    <w:basedOn w:val="Heading1"/>
    <w:qFormat/>
    <w:rsid w:val="0050440E"/>
    <w:pPr>
      <w:keepNext/>
      <w:keepLines/>
      <w:widowControl/>
      <w:tabs>
        <w:tab w:val="num" w:pos="360"/>
      </w:tabs>
      <w:autoSpaceDE/>
      <w:autoSpaceDN/>
      <w:spacing w:before="120" w:after="120" w:line="400" w:lineRule="exact"/>
      <w:ind w:left="0"/>
      <w:jc w:val="both"/>
    </w:pPr>
    <w:rPr>
      <w:rFonts w:ascii="Arial Bold" w:eastAsia="Times New Roman" w:hAnsi="Arial Bold" w:cs="Times New Roman"/>
      <w:bCs w:val="0"/>
      <w:caps/>
      <w:szCs w:val="20"/>
      <w:lang w:val="en-AU"/>
    </w:rPr>
  </w:style>
  <w:style w:type="table" w:customStyle="1" w:styleId="GridTable4-Accent51">
    <w:name w:val="Grid Table 4 - Accent 51"/>
    <w:basedOn w:val="TableNormal"/>
    <w:next w:val="GridTable4-Accent5"/>
    <w:uiPriority w:val="49"/>
    <w:rsid w:val="0050440E"/>
    <w:pPr>
      <w:widowControl/>
      <w:autoSpaceDE/>
      <w:autoSpaceDN/>
    </w:pPr>
    <w:rPr>
      <w:lang w:val="en-Z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50440E"/>
    <w:pPr>
      <w:widowControl/>
      <w:autoSpaceDE/>
      <w:autoSpaceDN/>
    </w:pPr>
    <w:rPr>
      <w:rFonts w:eastAsiaTheme="minorEastAsia"/>
    </w:rPr>
    <w:tblPr>
      <w:tblCellMar>
        <w:top w:w="0" w:type="dxa"/>
        <w:left w:w="0" w:type="dxa"/>
        <w:bottom w:w="0" w:type="dxa"/>
        <w:right w:w="0" w:type="dxa"/>
      </w:tblCellMar>
    </w:tblPr>
  </w:style>
  <w:style w:type="table" w:customStyle="1" w:styleId="TableGrid31">
    <w:name w:val="Table Grid31"/>
    <w:basedOn w:val="TableNormal"/>
    <w:uiPriority w:val="39"/>
    <w:rsid w:val="0050440E"/>
    <w:pPr>
      <w:widowControl/>
      <w:autoSpaceDE/>
      <w:autoSpaceDN/>
    </w:pPr>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0440E"/>
    <w:rPr>
      <w:rFonts w:ascii="Segoe UI" w:hAnsi="Segoe UI" w:cs="Segoe UI" w:hint="default"/>
      <w:color w:val="040C28"/>
      <w:sz w:val="18"/>
      <w:szCs w:val="18"/>
    </w:rPr>
  </w:style>
  <w:style w:type="character" w:styleId="LineNumber">
    <w:name w:val="line number"/>
    <w:basedOn w:val="DefaultParagraphFont"/>
    <w:rsid w:val="0050440E"/>
  </w:style>
  <w:style w:type="numbering" w:customStyle="1" w:styleId="CurrentList1">
    <w:name w:val="Current List1"/>
    <w:uiPriority w:val="99"/>
    <w:rsid w:val="0050440E"/>
    <w:pPr>
      <w:numPr>
        <w:numId w:val="11"/>
      </w:numPr>
    </w:pPr>
  </w:style>
  <w:style w:type="paragraph" w:styleId="ListBullet">
    <w:name w:val="List Bullet"/>
    <w:basedOn w:val="Normal"/>
    <w:uiPriority w:val="99"/>
    <w:unhideWhenUsed/>
    <w:rsid w:val="004A266C"/>
    <w:pPr>
      <w:widowControl/>
      <w:numPr>
        <w:numId w:val="15"/>
      </w:numPr>
      <w:autoSpaceDE/>
      <w:autoSpaceDN/>
      <w:spacing w:after="200" w:line="276" w:lineRule="auto"/>
      <w:contextualSpacing/>
    </w:pPr>
    <w:rPr>
      <w:rFonts w:ascii="Calibri" w:eastAsiaTheme="minorEastAsia" w:hAnsi="Calibri" w:cstheme="minorBidi"/>
      <w:sz w:val="21"/>
    </w:rPr>
  </w:style>
  <w:style w:type="paragraph" w:customStyle="1" w:styleId="Heading1Custom">
    <w:name w:val="Heading1Custom"/>
    <w:rsid w:val="00A62760"/>
    <w:pPr>
      <w:widowControl/>
      <w:autoSpaceDE/>
      <w:autoSpaceDN/>
      <w:spacing w:after="200" w:line="276" w:lineRule="auto"/>
    </w:pPr>
    <w:rPr>
      <w:rFonts w:ascii="Calibri" w:eastAsiaTheme="minorEastAsia" w:hAnsi="Calibri"/>
      <w:b/>
      <w:sz w:val="28"/>
    </w:rPr>
  </w:style>
  <w:style w:type="paragraph" w:customStyle="1" w:styleId="Heading2Custom">
    <w:name w:val="Heading2Custom"/>
    <w:rsid w:val="00AA1CEF"/>
    <w:pPr>
      <w:widowControl/>
      <w:autoSpaceDE/>
      <w:autoSpaceDN/>
      <w:spacing w:after="200" w:line="276" w:lineRule="auto"/>
    </w:pPr>
    <w:rPr>
      <w:rFonts w:ascii="Calibri" w:eastAsiaTheme="minorEastAsia"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546">
      <w:bodyDiv w:val="1"/>
      <w:marLeft w:val="0"/>
      <w:marRight w:val="0"/>
      <w:marTop w:val="0"/>
      <w:marBottom w:val="0"/>
      <w:divBdr>
        <w:top w:val="none" w:sz="0" w:space="0" w:color="auto"/>
        <w:left w:val="none" w:sz="0" w:space="0" w:color="auto"/>
        <w:bottom w:val="none" w:sz="0" w:space="0" w:color="auto"/>
        <w:right w:val="none" w:sz="0" w:space="0" w:color="auto"/>
      </w:divBdr>
    </w:div>
    <w:div w:id="72244170">
      <w:bodyDiv w:val="1"/>
      <w:marLeft w:val="0"/>
      <w:marRight w:val="0"/>
      <w:marTop w:val="0"/>
      <w:marBottom w:val="0"/>
      <w:divBdr>
        <w:top w:val="none" w:sz="0" w:space="0" w:color="auto"/>
        <w:left w:val="none" w:sz="0" w:space="0" w:color="auto"/>
        <w:bottom w:val="none" w:sz="0" w:space="0" w:color="auto"/>
        <w:right w:val="none" w:sz="0" w:space="0" w:color="auto"/>
      </w:divBdr>
    </w:div>
    <w:div w:id="165025365">
      <w:bodyDiv w:val="1"/>
      <w:marLeft w:val="0"/>
      <w:marRight w:val="0"/>
      <w:marTop w:val="0"/>
      <w:marBottom w:val="0"/>
      <w:divBdr>
        <w:top w:val="none" w:sz="0" w:space="0" w:color="auto"/>
        <w:left w:val="none" w:sz="0" w:space="0" w:color="auto"/>
        <w:bottom w:val="none" w:sz="0" w:space="0" w:color="auto"/>
        <w:right w:val="none" w:sz="0" w:space="0" w:color="auto"/>
      </w:divBdr>
    </w:div>
    <w:div w:id="185098236">
      <w:bodyDiv w:val="1"/>
      <w:marLeft w:val="0"/>
      <w:marRight w:val="0"/>
      <w:marTop w:val="0"/>
      <w:marBottom w:val="0"/>
      <w:divBdr>
        <w:top w:val="none" w:sz="0" w:space="0" w:color="auto"/>
        <w:left w:val="none" w:sz="0" w:space="0" w:color="auto"/>
        <w:bottom w:val="none" w:sz="0" w:space="0" w:color="auto"/>
        <w:right w:val="none" w:sz="0" w:space="0" w:color="auto"/>
      </w:divBdr>
    </w:div>
    <w:div w:id="220285866">
      <w:bodyDiv w:val="1"/>
      <w:marLeft w:val="0"/>
      <w:marRight w:val="0"/>
      <w:marTop w:val="0"/>
      <w:marBottom w:val="0"/>
      <w:divBdr>
        <w:top w:val="none" w:sz="0" w:space="0" w:color="auto"/>
        <w:left w:val="none" w:sz="0" w:space="0" w:color="auto"/>
        <w:bottom w:val="none" w:sz="0" w:space="0" w:color="auto"/>
        <w:right w:val="none" w:sz="0" w:space="0" w:color="auto"/>
      </w:divBdr>
    </w:div>
    <w:div w:id="281612980">
      <w:bodyDiv w:val="1"/>
      <w:marLeft w:val="0"/>
      <w:marRight w:val="0"/>
      <w:marTop w:val="0"/>
      <w:marBottom w:val="0"/>
      <w:divBdr>
        <w:top w:val="none" w:sz="0" w:space="0" w:color="auto"/>
        <w:left w:val="none" w:sz="0" w:space="0" w:color="auto"/>
        <w:bottom w:val="none" w:sz="0" w:space="0" w:color="auto"/>
        <w:right w:val="none" w:sz="0" w:space="0" w:color="auto"/>
      </w:divBdr>
    </w:div>
    <w:div w:id="386029819">
      <w:bodyDiv w:val="1"/>
      <w:marLeft w:val="0"/>
      <w:marRight w:val="0"/>
      <w:marTop w:val="0"/>
      <w:marBottom w:val="0"/>
      <w:divBdr>
        <w:top w:val="none" w:sz="0" w:space="0" w:color="auto"/>
        <w:left w:val="none" w:sz="0" w:space="0" w:color="auto"/>
        <w:bottom w:val="none" w:sz="0" w:space="0" w:color="auto"/>
        <w:right w:val="none" w:sz="0" w:space="0" w:color="auto"/>
      </w:divBdr>
    </w:div>
    <w:div w:id="410348755">
      <w:bodyDiv w:val="1"/>
      <w:marLeft w:val="0"/>
      <w:marRight w:val="0"/>
      <w:marTop w:val="0"/>
      <w:marBottom w:val="0"/>
      <w:divBdr>
        <w:top w:val="none" w:sz="0" w:space="0" w:color="auto"/>
        <w:left w:val="none" w:sz="0" w:space="0" w:color="auto"/>
        <w:bottom w:val="none" w:sz="0" w:space="0" w:color="auto"/>
        <w:right w:val="none" w:sz="0" w:space="0" w:color="auto"/>
      </w:divBdr>
    </w:div>
    <w:div w:id="422647870">
      <w:bodyDiv w:val="1"/>
      <w:marLeft w:val="0"/>
      <w:marRight w:val="0"/>
      <w:marTop w:val="0"/>
      <w:marBottom w:val="0"/>
      <w:divBdr>
        <w:top w:val="none" w:sz="0" w:space="0" w:color="auto"/>
        <w:left w:val="none" w:sz="0" w:space="0" w:color="auto"/>
        <w:bottom w:val="none" w:sz="0" w:space="0" w:color="auto"/>
        <w:right w:val="none" w:sz="0" w:space="0" w:color="auto"/>
      </w:divBdr>
    </w:div>
    <w:div w:id="489714936">
      <w:bodyDiv w:val="1"/>
      <w:marLeft w:val="0"/>
      <w:marRight w:val="0"/>
      <w:marTop w:val="0"/>
      <w:marBottom w:val="0"/>
      <w:divBdr>
        <w:top w:val="none" w:sz="0" w:space="0" w:color="auto"/>
        <w:left w:val="none" w:sz="0" w:space="0" w:color="auto"/>
        <w:bottom w:val="none" w:sz="0" w:space="0" w:color="auto"/>
        <w:right w:val="none" w:sz="0" w:space="0" w:color="auto"/>
      </w:divBdr>
    </w:div>
    <w:div w:id="489978014">
      <w:bodyDiv w:val="1"/>
      <w:marLeft w:val="0"/>
      <w:marRight w:val="0"/>
      <w:marTop w:val="0"/>
      <w:marBottom w:val="0"/>
      <w:divBdr>
        <w:top w:val="none" w:sz="0" w:space="0" w:color="auto"/>
        <w:left w:val="none" w:sz="0" w:space="0" w:color="auto"/>
        <w:bottom w:val="none" w:sz="0" w:space="0" w:color="auto"/>
        <w:right w:val="none" w:sz="0" w:space="0" w:color="auto"/>
      </w:divBdr>
    </w:div>
    <w:div w:id="587232975">
      <w:bodyDiv w:val="1"/>
      <w:marLeft w:val="0"/>
      <w:marRight w:val="0"/>
      <w:marTop w:val="0"/>
      <w:marBottom w:val="0"/>
      <w:divBdr>
        <w:top w:val="none" w:sz="0" w:space="0" w:color="auto"/>
        <w:left w:val="none" w:sz="0" w:space="0" w:color="auto"/>
        <w:bottom w:val="none" w:sz="0" w:space="0" w:color="auto"/>
        <w:right w:val="none" w:sz="0" w:space="0" w:color="auto"/>
      </w:divBdr>
    </w:div>
    <w:div w:id="632254632">
      <w:bodyDiv w:val="1"/>
      <w:marLeft w:val="0"/>
      <w:marRight w:val="0"/>
      <w:marTop w:val="0"/>
      <w:marBottom w:val="0"/>
      <w:divBdr>
        <w:top w:val="none" w:sz="0" w:space="0" w:color="auto"/>
        <w:left w:val="none" w:sz="0" w:space="0" w:color="auto"/>
        <w:bottom w:val="none" w:sz="0" w:space="0" w:color="auto"/>
        <w:right w:val="none" w:sz="0" w:space="0" w:color="auto"/>
      </w:divBdr>
    </w:div>
    <w:div w:id="698891644">
      <w:bodyDiv w:val="1"/>
      <w:marLeft w:val="0"/>
      <w:marRight w:val="0"/>
      <w:marTop w:val="0"/>
      <w:marBottom w:val="0"/>
      <w:divBdr>
        <w:top w:val="none" w:sz="0" w:space="0" w:color="auto"/>
        <w:left w:val="none" w:sz="0" w:space="0" w:color="auto"/>
        <w:bottom w:val="none" w:sz="0" w:space="0" w:color="auto"/>
        <w:right w:val="none" w:sz="0" w:space="0" w:color="auto"/>
      </w:divBdr>
    </w:div>
    <w:div w:id="724179226">
      <w:bodyDiv w:val="1"/>
      <w:marLeft w:val="0"/>
      <w:marRight w:val="0"/>
      <w:marTop w:val="0"/>
      <w:marBottom w:val="0"/>
      <w:divBdr>
        <w:top w:val="none" w:sz="0" w:space="0" w:color="auto"/>
        <w:left w:val="none" w:sz="0" w:space="0" w:color="auto"/>
        <w:bottom w:val="none" w:sz="0" w:space="0" w:color="auto"/>
        <w:right w:val="none" w:sz="0" w:space="0" w:color="auto"/>
      </w:divBdr>
    </w:div>
    <w:div w:id="756287877">
      <w:bodyDiv w:val="1"/>
      <w:marLeft w:val="0"/>
      <w:marRight w:val="0"/>
      <w:marTop w:val="0"/>
      <w:marBottom w:val="0"/>
      <w:divBdr>
        <w:top w:val="none" w:sz="0" w:space="0" w:color="auto"/>
        <w:left w:val="none" w:sz="0" w:space="0" w:color="auto"/>
        <w:bottom w:val="none" w:sz="0" w:space="0" w:color="auto"/>
        <w:right w:val="none" w:sz="0" w:space="0" w:color="auto"/>
      </w:divBdr>
    </w:div>
    <w:div w:id="960723417">
      <w:bodyDiv w:val="1"/>
      <w:marLeft w:val="0"/>
      <w:marRight w:val="0"/>
      <w:marTop w:val="0"/>
      <w:marBottom w:val="0"/>
      <w:divBdr>
        <w:top w:val="none" w:sz="0" w:space="0" w:color="auto"/>
        <w:left w:val="none" w:sz="0" w:space="0" w:color="auto"/>
        <w:bottom w:val="none" w:sz="0" w:space="0" w:color="auto"/>
        <w:right w:val="none" w:sz="0" w:space="0" w:color="auto"/>
      </w:divBdr>
    </w:div>
    <w:div w:id="965234018">
      <w:bodyDiv w:val="1"/>
      <w:marLeft w:val="0"/>
      <w:marRight w:val="0"/>
      <w:marTop w:val="0"/>
      <w:marBottom w:val="0"/>
      <w:divBdr>
        <w:top w:val="none" w:sz="0" w:space="0" w:color="auto"/>
        <w:left w:val="none" w:sz="0" w:space="0" w:color="auto"/>
        <w:bottom w:val="none" w:sz="0" w:space="0" w:color="auto"/>
        <w:right w:val="none" w:sz="0" w:space="0" w:color="auto"/>
      </w:divBdr>
    </w:div>
    <w:div w:id="989674177">
      <w:bodyDiv w:val="1"/>
      <w:marLeft w:val="0"/>
      <w:marRight w:val="0"/>
      <w:marTop w:val="0"/>
      <w:marBottom w:val="0"/>
      <w:divBdr>
        <w:top w:val="none" w:sz="0" w:space="0" w:color="auto"/>
        <w:left w:val="none" w:sz="0" w:space="0" w:color="auto"/>
        <w:bottom w:val="none" w:sz="0" w:space="0" w:color="auto"/>
        <w:right w:val="none" w:sz="0" w:space="0" w:color="auto"/>
      </w:divBdr>
      <w:divsChild>
        <w:div w:id="681324258">
          <w:marLeft w:val="547"/>
          <w:marRight w:val="0"/>
          <w:marTop w:val="0"/>
          <w:marBottom w:val="0"/>
          <w:divBdr>
            <w:top w:val="none" w:sz="0" w:space="0" w:color="auto"/>
            <w:left w:val="none" w:sz="0" w:space="0" w:color="auto"/>
            <w:bottom w:val="none" w:sz="0" w:space="0" w:color="auto"/>
            <w:right w:val="none" w:sz="0" w:space="0" w:color="auto"/>
          </w:divBdr>
        </w:div>
      </w:divsChild>
    </w:div>
    <w:div w:id="1025908453">
      <w:bodyDiv w:val="1"/>
      <w:marLeft w:val="0"/>
      <w:marRight w:val="0"/>
      <w:marTop w:val="0"/>
      <w:marBottom w:val="0"/>
      <w:divBdr>
        <w:top w:val="none" w:sz="0" w:space="0" w:color="auto"/>
        <w:left w:val="none" w:sz="0" w:space="0" w:color="auto"/>
        <w:bottom w:val="none" w:sz="0" w:space="0" w:color="auto"/>
        <w:right w:val="none" w:sz="0" w:space="0" w:color="auto"/>
      </w:divBdr>
    </w:div>
    <w:div w:id="1055927774">
      <w:bodyDiv w:val="1"/>
      <w:marLeft w:val="0"/>
      <w:marRight w:val="0"/>
      <w:marTop w:val="0"/>
      <w:marBottom w:val="0"/>
      <w:divBdr>
        <w:top w:val="none" w:sz="0" w:space="0" w:color="auto"/>
        <w:left w:val="none" w:sz="0" w:space="0" w:color="auto"/>
        <w:bottom w:val="none" w:sz="0" w:space="0" w:color="auto"/>
        <w:right w:val="none" w:sz="0" w:space="0" w:color="auto"/>
      </w:divBdr>
    </w:div>
    <w:div w:id="1123039411">
      <w:bodyDiv w:val="1"/>
      <w:marLeft w:val="0"/>
      <w:marRight w:val="0"/>
      <w:marTop w:val="0"/>
      <w:marBottom w:val="0"/>
      <w:divBdr>
        <w:top w:val="none" w:sz="0" w:space="0" w:color="auto"/>
        <w:left w:val="none" w:sz="0" w:space="0" w:color="auto"/>
        <w:bottom w:val="none" w:sz="0" w:space="0" w:color="auto"/>
        <w:right w:val="none" w:sz="0" w:space="0" w:color="auto"/>
      </w:divBdr>
    </w:div>
    <w:div w:id="1145321129">
      <w:bodyDiv w:val="1"/>
      <w:marLeft w:val="0"/>
      <w:marRight w:val="0"/>
      <w:marTop w:val="0"/>
      <w:marBottom w:val="0"/>
      <w:divBdr>
        <w:top w:val="none" w:sz="0" w:space="0" w:color="auto"/>
        <w:left w:val="none" w:sz="0" w:space="0" w:color="auto"/>
        <w:bottom w:val="none" w:sz="0" w:space="0" w:color="auto"/>
        <w:right w:val="none" w:sz="0" w:space="0" w:color="auto"/>
      </w:divBdr>
    </w:div>
    <w:div w:id="1200581901">
      <w:bodyDiv w:val="1"/>
      <w:marLeft w:val="0"/>
      <w:marRight w:val="0"/>
      <w:marTop w:val="0"/>
      <w:marBottom w:val="0"/>
      <w:divBdr>
        <w:top w:val="none" w:sz="0" w:space="0" w:color="auto"/>
        <w:left w:val="none" w:sz="0" w:space="0" w:color="auto"/>
        <w:bottom w:val="none" w:sz="0" w:space="0" w:color="auto"/>
        <w:right w:val="none" w:sz="0" w:space="0" w:color="auto"/>
      </w:divBdr>
    </w:div>
    <w:div w:id="1251432483">
      <w:bodyDiv w:val="1"/>
      <w:marLeft w:val="0"/>
      <w:marRight w:val="0"/>
      <w:marTop w:val="0"/>
      <w:marBottom w:val="0"/>
      <w:divBdr>
        <w:top w:val="none" w:sz="0" w:space="0" w:color="auto"/>
        <w:left w:val="none" w:sz="0" w:space="0" w:color="auto"/>
        <w:bottom w:val="none" w:sz="0" w:space="0" w:color="auto"/>
        <w:right w:val="none" w:sz="0" w:space="0" w:color="auto"/>
      </w:divBdr>
    </w:div>
    <w:div w:id="1341270595">
      <w:bodyDiv w:val="1"/>
      <w:marLeft w:val="0"/>
      <w:marRight w:val="0"/>
      <w:marTop w:val="0"/>
      <w:marBottom w:val="0"/>
      <w:divBdr>
        <w:top w:val="none" w:sz="0" w:space="0" w:color="auto"/>
        <w:left w:val="none" w:sz="0" w:space="0" w:color="auto"/>
        <w:bottom w:val="none" w:sz="0" w:space="0" w:color="auto"/>
        <w:right w:val="none" w:sz="0" w:space="0" w:color="auto"/>
      </w:divBdr>
    </w:div>
    <w:div w:id="1429040475">
      <w:bodyDiv w:val="1"/>
      <w:marLeft w:val="0"/>
      <w:marRight w:val="0"/>
      <w:marTop w:val="0"/>
      <w:marBottom w:val="0"/>
      <w:divBdr>
        <w:top w:val="none" w:sz="0" w:space="0" w:color="auto"/>
        <w:left w:val="none" w:sz="0" w:space="0" w:color="auto"/>
        <w:bottom w:val="none" w:sz="0" w:space="0" w:color="auto"/>
        <w:right w:val="none" w:sz="0" w:space="0" w:color="auto"/>
      </w:divBdr>
    </w:div>
    <w:div w:id="1505779959">
      <w:bodyDiv w:val="1"/>
      <w:marLeft w:val="0"/>
      <w:marRight w:val="0"/>
      <w:marTop w:val="0"/>
      <w:marBottom w:val="0"/>
      <w:divBdr>
        <w:top w:val="none" w:sz="0" w:space="0" w:color="auto"/>
        <w:left w:val="none" w:sz="0" w:space="0" w:color="auto"/>
        <w:bottom w:val="none" w:sz="0" w:space="0" w:color="auto"/>
        <w:right w:val="none" w:sz="0" w:space="0" w:color="auto"/>
      </w:divBdr>
    </w:div>
    <w:div w:id="1557469075">
      <w:bodyDiv w:val="1"/>
      <w:marLeft w:val="0"/>
      <w:marRight w:val="0"/>
      <w:marTop w:val="0"/>
      <w:marBottom w:val="0"/>
      <w:divBdr>
        <w:top w:val="none" w:sz="0" w:space="0" w:color="auto"/>
        <w:left w:val="none" w:sz="0" w:space="0" w:color="auto"/>
        <w:bottom w:val="none" w:sz="0" w:space="0" w:color="auto"/>
        <w:right w:val="none" w:sz="0" w:space="0" w:color="auto"/>
      </w:divBdr>
    </w:div>
    <w:div w:id="1571651032">
      <w:bodyDiv w:val="1"/>
      <w:marLeft w:val="0"/>
      <w:marRight w:val="0"/>
      <w:marTop w:val="0"/>
      <w:marBottom w:val="0"/>
      <w:divBdr>
        <w:top w:val="none" w:sz="0" w:space="0" w:color="auto"/>
        <w:left w:val="none" w:sz="0" w:space="0" w:color="auto"/>
        <w:bottom w:val="none" w:sz="0" w:space="0" w:color="auto"/>
        <w:right w:val="none" w:sz="0" w:space="0" w:color="auto"/>
      </w:divBdr>
    </w:div>
    <w:div w:id="1647515433">
      <w:bodyDiv w:val="1"/>
      <w:marLeft w:val="0"/>
      <w:marRight w:val="0"/>
      <w:marTop w:val="0"/>
      <w:marBottom w:val="0"/>
      <w:divBdr>
        <w:top w:val="none" w:sz="0" w:space="0" w:color="auto"/>
        <w:left w:val="none" w:sz="0" w:space="0" w:color="auto"/>
        <w:bottom w:val="none" w:sz="0" w:space="0" w:color="auto"/>
        <w:right w:val="none" w:sz="0" w:space="0" w:color="auto"/>
      </w:divBdr>
    </w:div>
    <w:div w:id="1861503577">
      <w:bodyDiv w:val="1"/>
      <w:marLeft w:val="0"/>
      <w:marRight w:val="0"/>
      <w:marTop w:val="0"/>
      <w:marBottom w:val="0"/>
      <w:divBdr>
        <w:top w:val="none" w:sz="0" w:space="0" w:color="auto"/>
        <w:left w:val="none" w:sz="0" w:space="0" w:color="auto"/>
        <w:bottom w:val="none" w:sz="0" w:space="0" w:color="auto"/>
        <w:right w:val="none" w:sz="0" w:space="0" w:color="auto"/>
      </w:divBdr>
    </w:div>
    <w:div w:id="1887178324">
      <w:bodyDiv w:val="1"/>
      <w:marLeft w:val="0"/>
      <w:marRight w:val="0"/>
      <w:marTop w:val="0"/>
      <w:marBottom w:val="0"/>
      <w:divBdr>
        <w:top w:val="none" w:sz="0" w:space="0" w:color="auto"/>
        <w:left w:val="none" w:sz="0" w:space="0" w:color="auto"/>
        <w:bottom w:val="none" w:sz="0" w:space="0" w:color="auto"/>
        <w:right w:val="none" w:sz="0" w:space="0" w:color="auto"/>
      </w:divBdr>
    </w:div>
    <w:div w:id="203884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31e56a-3e1e-4189-9ad3-9fe4e1c93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50151F9E7C2468D5AF583110844CD" ma:contentTypeVersion="11" ma:contentTypeDescription="Create a new document." ma:contentTypeScope="" ma:versionID="520c550dbc782d7d0e3f7bc91743ad45">
  <xsd:schema xmlns:xsd="http://www.w3.org/2001/XMLSchema" xmlns:xs="http://www.w3.org/2001/XMLSchema" xmlns:p="http://schemas.microsoft.com/office/2006/metadata/properties" xmlns:ns3="2a31e56a-3e1e-4189-9ad3-9fe4e1c93d59" targetNamespace="http://schemas.microsoft.com/office/2006/metadata/properties" ma:root="true" ma:fieldsID="6321821b1fae7ee9815b1a577467f2b6" ns3:_="">
    <xsd:import namespace="2a31e56a-3e1e-4189-9ad3-9fe4e1c93d5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e56a-3e1e-4189-9ad3-9fe4e1c93d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CDDC-32E2-4F6F-9EEC-6DE57D136669}">
  <ds:schemaRefs>
    <ds:schemaRef ds:uri="http://schemas.microsoft.com/sharepoint/v3/contenttype/forms"/>
  </ds:schemaRefs>
</ds:datastoreItem>
</file>

<file path=customXml/itemProps2.xml><?xml version="1.0" encoding="utf-8"?>
<ds:datastoreItem xmlns:ds="http://schemas.openxmlformats.org/officeDocument/2006/customXml" ds:itemID="{A4368FCD-DD9D-43B4-B9E0-BA43D4DCD67F}">
  <ds:schemaRefs>
    <ds:schemaRef ds:uri="http://schemas.microsoft.com/office/2006/metadata/properties"/>
    <ds:schemaRef ds:uri="http://schemas.microsoft.com/office/infopath/2007/PartnerControls"/>
    <ds:schemaRef ds:uri="2a31e56a-3e1e-4189-9ad3-9fe4e1c93d59"/>
  </ds:schemaRefs>
</ds:datastoreItem>
</file>

<file path=customXml/itemProps3.xml><?xml version="1.0" encoding="utf-8"?>
<ds:datastoreItem xmlns:ds="http://schemas.openxmlformats.org/officeDocument/2006/customXml" ds:itemID="{3B6F5B1F-9825-4253-A2F4-E8FBDCD8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e56a-3e1e-4189-9ad3-9fe4e1c93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94FDB-FCDC-4D39-B8D0-938E4374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RFQ - ICT Resource Augmentation v1.3</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 ICT Resource Augmentation v1.3</dc:title>
  <dc:creator>Nkosana Moyo</dc:creator>
  <cp:lastModifiedBy>Lulama Lufundo</cp:lastModifiedBy>
  <cp:revision>2</cp:revision>
  <cp:lastPrinted>2026-05-08T07:05:00Z</cp:lastPrinted>
  <dcterms:created xsi:type="dcterms:W3CDTF">2026-05-22T06:40:00Z</dcterms:created>
  <dcterms:modified xsi:type="dcterms:W3CDTF">2026-05-22T06:40:00Z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LastSaved">
    <vt:filetime>2024-08-14T00:00:00Z</vt:filetime>
  </property>
  <property fmtid="{D5CDD505-2E9C-101B-9397-08002B2CF9AE}" pid="4" name="Producer">
    <vt:lpwstr>Microsoft: Print To PDF</vt:lpwstr>
  </property>
  <property fmtid="{D5CDD505-2E9C-101B-9397-08002B2CF9AE}" pid="5" name="ContentTypeId">
    <vt:lpwstr>0x01010000850151F9E7C2468D5AF583110844CD</vt:lpwstr>
  </property>
  <property fmtid="{D5CDD505-2E9C-101B-9397-08002B2CF9AE}" pid="6" name="GrammarlyDocumentId">
    <vt:lpwstr>f0e93a1f-0926-41f1-b8f2-2bf002bb3347</vt:lpwstr>
  </property>
</Properties>
</file>