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DB94">
      <w:pPr>
        <w:rPr>
          <w:rFonts w:ascii="Segoe UI" w:hAnsi="Segoe UI" w:cs="Segoe UI"/>
          <w:b/>
          <w:bCs/>
        </w:rPr>
      </w:pPr>
      <w:bookmarkStart w:id="2" w:name="_GoBack"/>
      <w:bookmarkEnd w:id="2"/>
      <w:r>
        <w:rPr>
          <w:rFonts w:ascii="Segoe UI" w:hAnsi="Segoe UI" w:cs="Segoe UI"/>
          <w:b/>
          <w:bCs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-472440</wp:posOffset>
                </wp:positionV>
                <wp:extent cx="7609840" cy="558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840" cy="558800"/>
                        </a:xfrm>
                        <a:prstGeom prst="rect">
                          <a:avLst/>
                        </a:prstGeom>
                        <a:solidFill>
                          <a:srgbClr val="0C5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37.2pt;height:44pt;width:599.2pt;mso-position-horizontal:left;mso-position-horizontal-relative:page;z-index:251659264;v-text-anchor:middle;mso-width-relative:page;mso-height-relative:page;" fillcolor="#0C5FA2" filled="t" stroked="f" coordsize="21600,21600" o:gfxdata="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8UhdcAAAAIAQAADwAAAAAAAAABACAAAAAiAAAAZHJzL2Rvd25yZXYueG1sUEsBAhQAFAAA&#10;AAgAh07iQB9RXpViAgAA0AQAAA4AAAAAAAAAAQAgAAAAJg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2309974">
      <w:pPr>
        <w:rPr>
          <w:rFonts w:ascii="Segoe UI" w:hAnsi="Segoe UI" w:cs="Segoe UI"/>
          <w:b/>
          <w:bCs/>
        </w:rPr>
      </w:pPr>
    </w:p>
    <w:p w14:paraId="6D7BC510">
      <w:pPr>
        <w:rPr>
          <w:rFonts w:ascii="Segoe UI" w:hAnsi="Segoe UI" w:cs="Segoe UI"/>
          <w:b/>
          <w:bCs/>
        </w:rPr>
      </w:pPr>
    </w:p>
    <w:p w14:paraId="77D78374">
      <w:pPr>
        <w:rPr>
          <w:rFonts w:ascii="Segoe UI" w:hAnsi="Segoe UI" w:cs="Segoe UI"/>
          <w:b/>
          <w:bCs/>
        </w:rPr>
      </w:pPr>
    </w:p>
    <w:p w14:paraId="796EA718">
      <w:pPr>
        <w:rPr>
          <w:rFonts w:ascii="Segoe UI" w:hAnsi="Segoe UI" w:cs="Segoe UI"/>
          <w:b/>
          <w:bCs/>
        </w:rPr>
      </w:pPr>
    </w:p>
    <w:p w14:paraId="5EDD6063">
      <w:pPr>
        <w:spacing w:before="100" w:beforeAutospacing="1" w:after="100" w:afterAutospacing="1"/>
        <w:jc w:val="center"/>
        <w:outlineLvl w:val="0"/>
        <w:rPr>
          <w:rFonts w:ascii="Segoe UI" w:hAnsi="Segoe UI" w:cs="Segoe UI"/>
          <w:b/>
          <w:bCs/>
          <w:kern w:val="36"/>
          <w:sz w:val="48"/>
          <w:szCs w:val="48"/>
          <w:lang w:val="en-US"/>
        </w:rPr>
      </w:pPr>
      <w:r>
        <w:rPr>
          <w:rFonts w:ascii="Segoe UI" w:hAnsi="Segoe UI" w:cs="Segoe UI"/>
          <w:b/>
          <w:bCs/>
          <w:kern w:val="36"/>
          <w:sz w:val="48"/>
          <w:szCs w:val="48"/>
          <w:lang w:val="en-US"/>
        </w:rPr>
        <w:t>TERMS OF REFERENCE (ToR)</w:t>
      </w:r>
    </w:p>
    <w:p w14:paraId="6DC79A71">
      <w:pPr>
        <w:spacing w:before="100" w:beforeAutospacing="1" w:after="100" w:afterAutospacing="1"/>
        <w:ind w:right="-333"/>
        <w:jc w:val="left"/>
        <w:outlineLvl w:val="1"/>
        <w:rPr>
          <w:rFonts w:ascii="Segoe UI" w:hAnsi="Segoe UI" w:cs="Segoe UI"/>
          <w:b/>
          <w:bCs/>
          <w:sz w:val="32"/>
          <w:szCs w:val="32"/>
          <w:lang w:val="en-US"/>
        </w:rPr>
      </w:pPr>
      <w:r>
        <w:rPr>
          <w:rFonts w:ascii="Segoe UI" w:hAnsi="Segoe UI" w:cs="Segoe UI"/>
          <w:b/>
          <w:bCs/>
          <w:sz w:val="32"/>
          <w:szCs w:val="32"/>
          <w:lang w:val="en-US"/>
        </w:rPr>
        <w:t>PROCUREMENT OF AN INTERNAL EMPLOYEE COMMUNICATION PLATFORM FOR THE HUMAN SCIENCES RESEARCH COUNCIL (HSRC)</w:t>
      </w:r>
    </w:p>
    <w:p w14:paraId="1D7CD125">
      <w:pPr>
        <w:spacing w:before="100" w:beforeAutospacing="1" w:after="100" w:afterAutospacing="1"/>
        <w:jc w:val="left"/>
        <w:outlineLvl w:val="2"/>
        <w:rPr>
          <w:rFonts w:ascii="Segoe UI" w:hAnsi="Segoe UI" w:cs="Segoe UI"/>
          <w:b/>
          <w:bCs/>
          <w:sz w:val="27"/>
          <w:szCs w:val="27"/>
          <w:lang w:val="en-US"/>
        </w:rPr>
      </w:pPr>
      <w:r>
        <w:rPr>
          <w:rFonts w:ascii="Segoe UI" w:hAnsi="Segoe UI" w:cs="Segoe UI"/>
          <w:b/>
          <w:bCs/>
          <w:sz w:val="27"/>
          <w:szCs w:val="27"/>
          <w:lang w:val="en-US"/>
        </w:rPr>
        <w:t>1. INTRODUCTION</w:t>
      </w:r>
    </w:p>
    <w:p w14:paraId="58704817">
      <w:pPr>
        <w:spacing w:before="100" w:beforeAutospacing="1" w:after="100" w:afterAutospacing="1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Human Sciences Research Council seeks to procure a specialised internal employee communication platform to strengthen organisation-wide communication and improve the visibility, reach, and effectiveness of high-priority internal messaging.</w:t>
      </w:r>
    </w:p>
    <w:p w14:paraId="668A776A">
      <w:pPr>
        <w:spacing w:before="100" w:beforeAutospacing="1" w:after="100" w:afterAutospacing="1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The </w:t>
      </w:r>
      <w:r>
        <w:rPr>
          <w:rFonts w:ascii="Segoe UI" w:hAnsi="Segoe UI" w:cs="Segoe UI"/>
          <w:b/>
          <w:bCs/>
          <w:sz w:val="24"/>
          <w:szCs w:val="24"/>
          <w:lang w:val="en-US"/>
        </w:rPr>
        <w:t>SnapComms</w:t>
      </w:r>
      <w:r>
        <w:rPr>
          <w:rFonts w:ascii="Segoe UI" w:hAnsi="Segoe UI" w:cs="Segoe UI"/>
          <w:sz w:val="24"/>
          <w:szCs w:val="24"/>
          <w:lang w:val="en-US"/>
        </w:rPr>
        <w:t xml:space="preserve"> platform is intended to complement existing collaboration tools currently utilised by the HSRC by enabling targeted, high-impact, and time-sensitive communication to employees across all HSRC offices and operational environments.</w:t>
      </w:r>
    </w:p>
    <w:p w14:paraId="69140E46">
      <w:pPr>
        <w:spacing w:before="100" w:beforeAutospacing="1" w:after="100" w:afterAutospacing="1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This Terms of Reference (ToR) is issued for the purposes of testing the South African market and identifying suitably qualified and authorised service providers capable of delivering a secure, scalable, and enterprise-grade employee communication solution (SnapComms) aligned to the HSRC’s operational requirements.</w:t>
      </w:r>
    </w:p>
    <w:p w14:paraId="41747B6E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This initiative is informed by approval for the procurement of a </w:t>
      </w:r>
      <w:r>
        <w:rPr>
          <w:rFonts w:ascii="Segoe UI" w:hAnsi="Segoe UI" w:cs="Segoe UI"/>
          <w:b/>
          <w:bCs/>
          <w:sz w:val="24"/>
          <w:szCs w:val="24"/>
          <w:lang w:val="en-US"/>
        </w:rPr>
        <w:t>two-year SnapComms solution for approximately 600 users</w:t>
      </w:r>
      <w:r>
        <w:rPr>
          <w:rFonts w:ascii="Segoe UI" w:hAnsi="Segoe UI" w:cs="Segoe UI"/>
          <w:sz w:val="24"/>
          <w:szCs w:val="24"/>
          <w:lang w:val="en-US"/>
        </w:rPr>
        <w:t xml:space="preserve">. </w:t>
      </w:r>
    </w:p>
    <w:p w14:paraId="2CB0094C">
      <w:pPr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pict>
          <v:rect id="_x0000_i1025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617662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r>
        <w:rPr>
          <w:rFonts w:ascii="Segoe UI" w:hAnsi="Segoe UI" w:cs="Segoe UI"/>
          <w:b/>
          <w:bCs/>
          <w:sz w:val="36"/>
          <w:szCs w:val="36"/>
          <w:lang w:val="en-US"/>
        </w:rPr>
        <w:t>2. BACKGROUND</w:t>
      </w:r>
    </w:p>
    <w:p w14:paraId="4E077C45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Effective internal communication is critical to organisational performance, operational continuity, staff engagement, and compliance management.</w:t>
      </w:r>
    </w:p>
    <w:p w14:paraId="103747D9">
      <w:pPr>
        <w:spacing w:before="100" w:beforeAutospacing="1" w:after="100" w:afterAutospacing="1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The HSRC currently utilises collaboration platforms such as Microsoft Teams and MS Outlook; however, these platforms do not adequately guarantee visibility of urgent or organisation-wide communication, particularly for time-sensitive operational alerts, ICT notices, emergency communication, HR notifications, and executive messaging. </w:t>
      </w:r>
    </w:p>
    <w:p w14:paraId="33CC0F13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The HSRC therefore intends to assess available market solutions within South Africa, capable of delivering </w:t>
      </w:r>
      <w:r>
        <w:rPr>
          <w:rFonts w:ascii="Segoe UI" w:hAnsi="Segoe UI" w:cs="Segoe UI"/>
          <w:b/>
          <w:bCs/>
          <w:sz w:val="24"/>
          <w:szCs w:val="24"/>
          <w:lang w:val="en-US"/>
        </w:rPr>
        <w:t xml:space="preserve">SnapComms </w:t>
      </w:r>
      <w:r>
        <w:rPr>
          <w:rFonts w:ascii="Segoe UI" w:hAnsi="Segoe UI" w:cs="Segoe UI"/>
          <w:sz w:val="24"/>
          <w:szCs w:val="24"/>
          <w:lang w:val="en-US"/>
        </w:rPr>
        <w:t>for:</w:t>
      </w:r>
    </w:p>
    <w:p w14:paraId="366B0B1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Guaranteed visibility of critical communication; </w:t>
      </w:r>
    </w:p>
    <w:p w14:paraId="439469B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Targeted and segmented messaging; </w:t>
      </w:r>
    </w:p>
    <w:p w14:paraId="2FA933F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Multi-channel employee communication capabilities; </w:t>
      </w:r>
    </w:p>
    <w:p w14:paraId="093BE021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Real-time alerts and emergency notifications; </w:t>
      </w:r>
    </w:p>
    <w:p w14:paraId="59121174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Employee engagement functionality; and </w:t>
      </w:r>
    </w:p>
    <w:p w14:paraId="2534633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Communication analytics and reporting. </w:t>
      </w:r>
    </w:p>
    <w:p w14:paraId="5C363682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SnapComms is a complete multi-channel, multi-device platform. Messages are created using the secure cloud-based SnapComms Content Manager and sent to employees who have the SnapComms App installed on their computer, tablet, or smartphone.</w:t>
      </w:r>
    </w:p>
    <w:p w14:paraId="65CEE0D0">
      <w:pPr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pict>
          <v:rect id="_x0000_i1026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936F5E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r>
        <w:rPr>
          <w:rFonts w:ascii="Segoe UI" w:hAnsi="Segoe UI" w:cs="Segoe UI"/>
          <w:b/>
          <w:bCs/>
          <w:sz w:val="36"/>
          <w:szCs w:val="36"/>
          <w:lang w:val="en-US"/>
        </w:rPr>
        <w:t>3. OBJECTIVE</w:t>
      </w:r>
    </w:p>
    <w:p w14:paraId="4F2440E4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The objective of this market testing process is to identify a suitable South African service provider and authorized reseller capable of </w:t>
      </w:r>
      <w:r>
        <w:rPr>
          <w:rFonts w:ascii="Segoe UI" w:hAnsi="Segoe UI" w:cs="Segoe UI"/>
          <w:b/>
          <w:bCs/>
          <w:sz w:val="24"/>
          <w:szCs w:val="24"/>
          <w:lang w:val="en-US"/>
        </w:rPr>
        <w:t>providing SnapComms – a cloud-based employee communication platform to the HSRC</w:t>
      </w:r>
      <w:r>
        <w:rPr>
          <w:rFonts w:ascii="Segoe UI" w:hAnsi="Segoe UI" w:cs="Segoe UI"/>
          <w:sz w:val="24"/>
          <w:szCs w:val="24"/>
          <w:lang w:val="en-US"/>
        </w:rPr>
        <w:t>, that can:</w:t>
      </w:r>
    </w:p>
    <w:p w14:paraId="3CDA3934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Deliver urgent and high-priority internal communication directly to employees; </w:t>
      </w:r>
    </w:p>
    <w:p w14:paraId="1AD1599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Improve message visibility and readership; </w:t>
      </w:r>
    </w:p>
    <w:p w14:paraId="6C666CD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Support targeted communication to specific employee groups; </w:t>
      </w:r>
    </w:p>
    <w:p w14:paraId="306B3BEB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Enhance employee engagement and participation; </w:t>
      </w:r>
    </w:p>
    <w:p w14:paraId="1CE673E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Provide communication monitoring and reporting capabilities; and </w:t>
      </w:r>
    </w:p>
    <w:p w14:paraId="4FF9FE7F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Support organisational resilience through reliable and continuously available infrastructure. </w:t>
      </w:r>
    </w:p>
    <w:p w14:paraId="44A53F34">
      <w:pPr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pict>
          <v:rect id="_x0000_i1027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768B67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r>
        <w:rPr>
          <w:rFonts w:ascii="Segoe UI" w:hAnsi="Segoe UI" w:cs="Segoe UI"/>
          <w:b/>
          <w:bCs/>
          <w:sz w:val="36"/>
          <w:szCs w:val="36"/>
          <w:lang w:val="en-US"/>
        </w:rPr>
        <w:t>4. SCOPE OF WORK</w:t>
      </w:r>
    </w:p>
    <w:p w14:paraId="68CEBC44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successful service provider will be expected to provide to the HSRC the SnapComms platform that includes, but is not limited to, the following functionality:</w:t>
      </w:r>
    </w:p>
    <w:p w14:paraId="5E197257">
      <w:pPr>
        <w:spacing w:before="100" w:beforeAutospacing="1" w:after="100" w:afterAutospacing="1"/>
        <w:jc w:val="left"/>
        <w:outlineLvl w:val="2"/>
        <w:rPr>
          <w:rFonts w:ascii="Segoe UI" w:hAnsi="Segoe UI" w:cs="Segoe UI"/>
          <w:b/>
          <w:bCs/>
          <w:sz w:val="27"/>
          <w:szCs w:val="27"/>
          <w:lang w:val="en-US"/>
        </w:rPr>
      </w:pPr>
      <w:r>
        <w:rPr>
          <w:rFonts w:ascii="Segoe UI" w:hAnsi="Segoe UI" w:cs="Segoe UI"/>
          <w:b/>
          <w:bCs/>
          <w:sz w:val="27"/>
          <w:szCs w:val="27"/>
          <w:lang w:val="en-US"/>
        </w:rPr>
        <w:t>4.1 SnapComms Core Communication Features</w:t>
      </w:r>
    </w:p>
    <w:p w14:paraId="11445431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platform should support:</w:t>
      </w:r>
    </w:p>
    <w:p w14:paraId="055E947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Desktop pop-up alerts; </w:t>
      </w:r>
    </w:p>
    <w:p w14:paraId="1871BF8B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Scrolling desktop tickers; </w:t>
      </w:r>
    </w:p>
    <w:p w14:paraId="5ECE011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Screensavers; </w:t>
      </w:r>
    </w:p>
    <w:p w14:paraId="200C1DFB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Emergency notification capabilities; </w:t>
      </w:r>
    </w:p>
    <w:p w14:paraId="0BE6E52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Mobile communication functionality; </w:t>
      </w:r>
    </w:p>
    <w:p w14:paraId="33F0C64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Surveys and quizzes; </w:t>
      </w:r>
    </w:p>
    <w:p w14:paraId="36F380D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Digital signage support (where applicable); </w:t>
      </w:r>
    </w:p>
    <w:p w14:paraId="36A272E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Multi-channel communication capabilities. </w:t>
      </w:r>
    </w:p>
    <w:p w14:paraId="111FB821">
      <w:pPr>
        <w:spacing w:before="100" w:beforeAutospacing="1" w:after="100" w:afterAutospacing="1"/>
        <w:jc w:val="left"/>
        <w:outlineLvl w:val="2"/>
        <w:rPr>
          <w:rFonts w:ascii="Segoe UI" w:hAnsi="Segoe UI" w:cs="Segoe UI"/>
          <w:b/>
          <w:bCs/>
          <w:sz w:val="27"/>
          <w:szCs w:val="27"/>
          <w:lang w:val="en-US"/>
        </w:rPr>
      </w:pPr>
      <w:r>
        <w:rPr>
          <w:rFonts w:ascii="Segoe UI" w:hAnsi="Segoe UI" w:cs="Segoe UI"/>
          <w:b/>
          <w:bCs/>
          <w:sz w:val="27"/>
          <w:szCs w:val="27"/>
          <w:lang w:val="en-US"/>
        </w:rPr>
        <w:t>4.2 Message Management</w:t>
      </w:r>
    </w:p>
    <w:p w14:paraId="08E78F27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solution must enable:</w:t>
      </w:r>
    </w:p>
    <w:p w14:paraId="366B7162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Centralised content management; </w:t>
      </w:r>
    </w:p>
    <w:p w14:paraId="52E98881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Scheduled and real-time messaging; </w:t>
      </w:r>
    </w:p>
    <w:p w14:paraId="642696C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Targeted messaging to selected employee groups; </w:t>
      </w:r>
    </w:p>
    <w:p w14:paraId="377328EF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Read receipt and acknowledgement tracking; </w:t>
      </w:r>
    </w:p>
    <w:p w14:paraId="57F62E17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Escalation capabilities for urgent communication. </w:t>
      </w:r>
    </w:p>
    <w:p w14:paraId="1A531D52">
      <w:pPr>
        <w:spacing w:before="100" w:beforeAutospacing="1" w:after="100" w:afterAutospacing="1"/>
        <w:jc w:val="left"/>
        <w:outlineLvl w:val="2"/>
        <w:rPr>
          <w:rFonts w:ascii="Segoe UI" w:hAnsi="Segoe UI" w:cs="Segoe UI"/>
          <w:b/>
          <w:bCs/>
          <w:sz w:val="27"/>
          <w:szCs w:val="27"/>
          <w:lang w:val="en-US"/>
        </w:rPr>
      </w:pPr>
      <w:r>
        <w:rPr>
          <w:rFonts w:ascii="Segoe UI" w:hAnsi="Segoe UI" w:cs="Segoe UI"/>
          <w:b/>
          <w:bCs/>
          <w:sz w:val="27"/>
          <w:szCs w:val="27"/>
          <w:lang w:val="en-US"/>
        </w:rPr>
        <w:t>4.3 Reporting and Analytics</w:t>
      </w:r>
    </w:p>
    <w:p w14:paraId="01989B06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platform should provide:</w:t>
      </w:r>
    </w:p>
    <w:p w14:paraId="567FEC8D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Message delivery reporting; </w:t>
      </w:r>
    </w:p>
    <w:p w14:paraId="04A2BFFC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Engagement analytics; </w:t>
      </w:r>
    </w:p>
    <w:p w14:paraId="72ABCE8E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Readership statistics; </w:t>
      </w:r>
    </w:p>
    <w:p w14:paraId="44201DA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Survey and participation reporting; </w:t>
      </w:r>
    </w:p>
    <w:p w14:paraId="1F1DE06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Exportable reporting dashboards. </w:t>
      </w:r>
    </w:p>
    <w:p w14:paraId="58361E90">
      <w:pPr>
        <w:spacing w:before="100" w:beforeAutospacing="1" w:after="100" w:afterAutospacing="1"/>
        <w:jc w:val="left"/>
        <w:outlineLvl w:val="2"/>
        <w:rPr>
          <w:rFonts w:ascii="Segoe UI" w:hAnsi="Segoe UI" w:cs="Segoe UI"/>
          <w:b/>
          <w:bCs/>
          <w:sz w:val="27"/>
          <w:szCs w:val="27"/>
          <w:lang w:val="en-US"/>
        </w:rPr>
      </w:pPr>
      <w:r>
        <w:rPr>
          <w:rFonts w:ascii="Segoe UI" w:hAnsi="Segoe UI" w:cs="Segoe UI"/>
          <w:b/>
          <w:bCs/>
          <w:sz w:val="27"/>
          <w:szCs w:val="27"/>
          <w:lang w:val="en-US"/>
        </w:rPr>
        <w:t>4.4 Security and Hosting</w:t>
      </w:r>
    </w:p>
    <w:p w14:paraId="2F3F6A08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proposed solution must:</w:t>
      </w:r>
    </w:p>
    <w:p w14:paraId="2ED3881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Be cloud-based and securely hosted; </w:t>
      </w:r>
    </w:p>
    <w:p w14:paraId="0418329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Support secure user authentication; </w:t>
      </w:r>
    </w:p>
    <w:p w14:paraId="2F58D392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Comply with applicable data security and privacy requirements; </w:t>
      </w:r>
    </w:p>
    <w:p w14:paraId="7DB95B48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Operate without requiring VPN access for remote users; </w:t>
      </w:r>
    </w:p>
    <w:p w14:paraId="4AEFD1CA">
      <w:pPr>
        <w:numPr>
          <w:ilvl w:val="0"/>
          <w:numId w:val="6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Provide high availability and operational resilience. </w:t>
      </w:r>
    </w:p>
    <w:p w14:paraId="6D501D4E">
      <w:pPr>
        <w:spacing w:before="100" w:beforeAutospacing="1" w:after="100" w:afterAutospacing="1"/>
        <w:jc w:val="left"/>
        <w:outlineLvl w:val="2"/>
        <w:rPr>
          <w:rFonts w:ascii="Segoe UI" w:hAnsi="Segoe UI" w:cs="Segoe UI"/>
          <w:b/>
          <w:bCs/>
          <w:sz w:val="27"/>
          <w:szCs w:val="27"/>
          <w:lang w:val="en-US"/>
        </w:rPr>
      </w:pPr>
      <w:r>
        <w:rPr>
          <w:rFonts w:ascii="Segoe UI" w:hAnsi="Segoe UI" w:cs="Segoe UI"/>
          <w:b/>
          <w:bCs/>
          <w:sz w:val="27"/>
          <w:szCs w:val="27"/>
          <w:lang w:val="en-US"/>
        </w:rPr>
        <w:t>4.5 Implementation and Support</w:t>
      </w:r>
    </w:p>
    <w:p w14:paraId="35811AE5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Service providers should include:</w:t>
      </w:r>
    </w:p>
    <w:p w14:paraId="34F189DA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System implementation and configuration; </w:t>
      </w:r>
    </w:p>
    <w:p w14:paraId="31422EB0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User onboarding and training; </w:t>
      </w:r>
    </w:p>
    <w:p w14:paraId="5305DC25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Technical support and maintenance; </w:t>
      </w:r>
    </w:p>
    <w:p w14:paraId="22DB58DA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Service level commitments; </w:t>
      </w:r>
    </w:p>
    <w:p w14:paraId="01588E1F">
      <w:pPr>
        <w:numPr>
          <w:ilvl w:val="0"/>
          <w:numId w:val="7"/>
        </w:num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Dedicated account management. </w:t>
      </w:r>
    </w:p>
    <w:p w14:paraId="0769B67D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r>
        <w:rPr>
          <w:rFonts w:ascii="Segoe UI" w:hAnsi="Segoe UI" w:cs="Segoe UI"/>
          <w:b/>
          <w:bCs/>
          <w:sz w:val="36"/>
          <w:szCs w:val="36"/>
          <w:lang w:val="en-US"/>
        </w:rPr>
        <w:t>5. CONTRACT DURATION</w:t>
      </w:r>
    </w:p>
    <w:p w14:paraId="7D8A9ABF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envisaged contract period is two (2) years, subject to internal approval processes and budget availability.</w:t>
      </w:r>
    </w:p>
    <w:p w14:paraId="2D35296B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The proposed solution should accommodate approximately 600 users across the HSRC’s national offices and remote working environments. </w:t>
      </w:r>
    </w:p>
    <w:p w14:paraId="6B82B653">
      <w:pPr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pict>
          <v:rect id="_x0000_i1028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9980CC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r>
        <w:rPr>
          <w:rFonts w:ascii="Segoe UI" w:hAnsi="Segoe UI" w:cs="Segoe UI"/>
          <w:b/>
          <w:bCs/>
          <w:sz w:val="36"/>
          <w:szCs w:val="36"/>
          <w:lang w:val="en-US"/>
        </w:rPr>
        <w:t>6. FUNCTIONAL REQUIREMENTS</w:t>
      </w:r>
    </w:p>
    <w:p w14:paraId="6BEEC249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Service providers responding to this ToR should demonstrate the following:</w:t>
      </w:r>
    </w:p>
    <w:tbl>
      <w:tblPr>
        <w:tblStyle w:val="3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9"/>
        <w:gridCol w:w="7162"/>
      </w:tblGrid>
      <w:tr w14:paraId="4DBE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41A062DB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  <w:t>Requirement</w:t>
            </w:r>
          </w:p>
        </w:tc>
        <w:tc>
          <w:tcPr>
            <w:tcW w:w="0" w:type="auto"/>
            <w:vAlign w:val="center"/>
          </w:tcPr>
          <w:p w14:paraId="40FD3A9C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14:paraId="4B4C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66AC7B5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Enterprise Scalability</w:t>
            </w:r>
          </w:p>
        </w:tc>
        <w:tc>
          <w:tcPr>
            <w:tcW w:w="0" w:type="auto"/>
            <w:vAlign w:val="center"/>
          </w:tcPr>
          <w:p w14:paraId="197C2966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Ability to support large organisational environments</w:t>
            </w:r>
          </w:p>
        </w:tc>
      </w:tr>
      <w:tr w14:paraId="27501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E9A79E8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Targeted Messaging</w:t>
            </w:r>
          </w:p>
        </w:tc>
        <w:tc>
          <w:tcPr>
            <w:tcW w:w="0" w:type="auto"/>
            <w:vAlign w:val="center"/>
          </w:tcPr>
          <w:p w14:paraId="674398F6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Segmentation by department, office, or user group</w:t>
            </w:r>
          </w:p>
        </w:tc>
      </w:tr>
      <w:tr w14:paraId="7F12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61636AF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Multi-Device Support</w:t>
            </w:r>
          </w:p>
        </w:tc>
        <w:tc>
          <w:tcPr>
            <w:tcW w:w="0" w:type="auto"/>
            <w:vAlign w:val="center"/>
          </w:tcPr>
          <w:p w14:paraId="5D3CC305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Desktop and mobile compatibility</w:t>
            </w:r>
          </w:p>
        </w:tc>
      </w:tr>
      <w:tr w14:paraId="1228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4304F69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Emergency Communication</w:t>
            </w:r>
          </w:p>
        </w:tc>
        <w:tc>
          <w:tcPr>
            <w:tcW w:w="0" w:type="auto"/>
            <w:vAlign w:val="center"/>
          </w:tcPr>
          <w:p w14:paraId="4C632252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High-priority alerts and urgent notifications</w:t>
            </w:r>
          </w:p>
        </w:tc>
      </w:tr>
      <w:tr w14:paraId="510E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6C17727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Analytics</w:t>
            </w:r>
          </w:p>
        </w:tc>
        <w:tc>
          <w:tcPr>
            <w:tcW w:w="0" w:type="auto"/>
            <w:vAlign w:val="center"/>
          </w:tcPr>
          <w:p w14:paraId="3704DFE5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Reporting dashboards and communication insights</w:t>
            </w:r>
          </w:p>
        </w:tc>
      </w:tr>
      <w:tr w14:paraId="5002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808BA94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Ease of Administration</w:t>
            </w:r>
          </w:p>
        </w:tc>
        <w:tc>
          <w:tcPr>
            <w:tcW w:w="0" w:type="auto"/>
            <w:vAlign w:val="center"/>
          </w:tcPr>
          <w:p w14:paraId="71EA9927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User-friendly content management system</w:t>
            </w:r>
          </w:p>
        </w:tc>
      </w:tr>
      <w:tr w14:paraId="65C4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66D1B3C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Integration Capability</w:t>
            </w:r>
          </w:p>
        </w:tc>
        <w:tc>
          <w:tcPr>
            <w:tcW w:w="0" w:type="auto"/>
            <w:vAlign w:val="center"/>
          </w:tcPr>
          <w:p w14:paraId="22BA726A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Ability to integrate with existing enterprise systems where required</w:t>
            </w:r>
          </w:p>
        </w:tc>
      </w:tr>
      <w:tr w14:paraId="75B7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C4E6C10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Reliability</w:t>
            </w:r>
          </w:p>
        </w:tc>
        <w:tc>
          <w:tcPr>
            <w:tcW w:w="0" w:type="auto"/>
            <w:vAlign w:val="center"/>
          </w:tcPr>
          <w:p w14:paraId="57947774">
            <w:pPr>
              <w:jc w:val="left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US"/>
              </w:rPr>
              <w:t>High uptime and resilient infrastructure</w:t>
            </w:r>
          </w:p>
        </w:tc>
      </w:tr>
    </w:tbl>
    <w:p w14:paraId="1DE5C41F">
      <w:pPr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pict>
          <v:rect id="_x0000_i1029" o:spt="1" style="height:0.05pt;width:451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A19296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r>
        <w:rPr>
          <w:rFonts w:ascii="Segoe UI" w:hAnsi="Segoe UI" w:cs="Segoe UI"/>
          <w:b/>
          <w:bCs/>
          <w:sz w:val="36"/>
          <w:szCs w:val="36"/>
          <w:lang w:val="en-US"/>
        </w:rPr>
        <w:t>7. DELIVERABLES</w:t>
      </w:r>
    </w:p>
    <w:p w14:paraId="5B81363E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The appointed service provider will be expected to provide:</w:t>
      </w:r>
    </w:p>
    <w:p w14:paraId="070AD9BE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Fully operational employee </w:t>
      </w:r>
      <w:r>
        <w:rPr>
          <w:rFonts w:ascii="Segoe UI" w:hAnsi="Segoe UI" w:cs="Segoe UI"/>
          <w:b/>
          <w:bCs/>
          <w:sz w:val="24"/>
          <w:szCs w:val="24"/>
          <w:lang w:val="en-US"/>
        </w:rPr>
        <w:t>SnapComms communication platform;</w:t>
      </w:r>
      <w:r>
        <w:rPr>
          <w:rFonts w:ascii="Segoe UI" w:hAnsi="Segoe UI" w:cs="Segoe UI"/>
          <w:sz w:val="24"/>
          <w:szCs w:val="24"/>
          <w:lang w:val="en-US"/>
        </w:rPr>
        <w:t xml:space="preserve"> </w:t>
      </w:r>
    </w:p>
    <w:p w14:paraId="4650131B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Implementation plan and project timelines; </w:t>
      </w:r>
    </w:p>
    <w:p w14:paraId="08F9DEC9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User training and onboarding support; </w:t>
      </w:r>
    </w:p>
    <w:p w14:paraId="74E46EAD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Technical support services; </w:t>
      </w:r>
    </w:p>
    <w:p w14:paraId="7A76E2BF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Reporting and analytics functionality; </w:t>
      </w:r>
    </w:p>
    <w:p w14:paraId="3DE5BBFD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Ongoing maintenance and support for the duration of the contract. </w:t>
      </w:r>
    </w:p>
    <w:p w14:paraId="3169A377">
      <w:pPr>
        <w:jc w:val="left"/>
        <w:rPr>
          <w:rFonts w:ascii="Segoe UI" w:hAnsi="Segoe UI" w:cs="Segoe UI"/>
          <w:sz w:val="24"/>
          <w:szCs w:val="24"/>
          <w:lang w:val="en-US"/>
        </w:rPr>
      </w:pPr>
    </w:p>
    <w:p w14:paraId="255C130F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</w:p>
    <w:p w14:paraId="3FD91CCC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bookmarkStart w:id="0" w:name="_Hlk231217566"/>
      <w:r>
        <w:rPr>
          <w:rFonts w:ascii="Segoe UI" w:hAnsi="Segoe UI" w:cs="Segoe UI"/>
          <w:b/>
          <w:bCs/>
          <w:sz w:val="36"/>
          <w:szCs w:val="36"/>
          <w:lang w:val="en-US"/>
        </w:rPr>
        <w:t>8. SUBMISSION REQUIREMENTS</w:t>
      </w:r>
    </w:p>
    <w:bookmarkEnd w:id="0"/>
    <w:p w14:paraId="0732A6A3">
      <w:p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Interested service providers should submit:</w:t>
      </w:r>
    </w:p>
    <w:p w14:paraId="3D2F7D9A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Company profile; </w:t>
      </w:r>
    </w:p>
    <w:p w14:paraId="61F2543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Detailed solution proposal; </w:t>
      </w:r>
    </w:p>
    <w:p w14:paraId="2896731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Technical specifications; </w:t>
      </w:r>
    </w:p>
    <w:p w14:paraId="2ECA0569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Hosting and security information; </w:t>
      </w:r>
    </w:p>
    <w:p w14:paraId="173E4EA2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Implementation methodology; </w:t>
      </w:r>
    </w:p>
    <w:p w14:paraId="6A7B064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Pricing proposal; </w:t>
      </w:r>
    </w:p>
    <w:p w14:paraId="57C6CD87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Demonstration capability or product presentation materials. </w:t>
      </w:r>
    </w:p>
    <w:p w14:paraId="00C79EF8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POPI ACT/GDPR compliance</w:t>
      </w:r>
    </w:p>
    <w:p w14:paraId="62E84EE6">
      <w:pPr>
        <w:spacing w:before="100" w:beforeAutospacing="1" w:after="100" w:afterAutospacing="1"/>
        <w:jc w:val="left"/>
        <w:outlineLvl w:val="1"/>
        <w:rPr>
          <w:rFonts w:ascii="Segoe UI" w:hAnsi="Segoe UI" w:cs="Segoe UI"/>
          <w:b/>
          <w:bCs/>
          <w:sz w:val="36"/>
          <w:szCs w:val="36"/>
          <w:lang w:val="en-US"/>
        </w:rPr>
      </w:pPr>
      <w:bookmarkStart w:id="1" w:name="_Hlk231217956"/>
      <w:r>
        <w:rPr>
          <w:rFonts w:ascii="Segoe UI" w:hAnsi="Segoe UI" w:cs="Segoe UI"/>
          <w:b/>
          <w:bCs/>
          <w:sz w:val="36"/>
          <w:szCs w:val="36"/>
          <w:lang w:val="en-US"/>
        </w:rPr>
        <w:t>9. MANDATORY REQUIREMENTS</w:t>
      </w:r>
    </w:p>
    <w:bookmarkEnd w:id="1"/>
    <w:p w14:paraId="5ABA5798">
      <w:pPr>
        <w:pStyle w:val="11"/>
        <w:numPr>
          <w:ilvl w:val="0"/>
          <w:numId w:val="10"/>
        </w:numPr>
        <w:spacing w:before="100" w:beforeAutospacing="1" w:after="100" w:afterAutospacing="1"/>
        <w:jc w:val="left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Service Providers must be an authorized reseller or partner for Everbridge Europe Limited for the SnapComms platform. A letter confirming the service provider as an authorized reseller will be required. </w:t>
      </w:r>
    </w:p>
    <w:p w14:paraId="66FF75AD">
      <w:pPr>
        <w:spacing w:before="100" w:beforeAutospacing="1" w:after="100" w:afterAutospacing="1" w:line="300" w:lineRule="atLeast"/>
        <w:jc w:val="left"/>
        <w:rPr>
          <w:rFonts w:ascii="Segoe UI" w:hAnsi="Segoe UI" w:cs="Segoe UI"/>
          <w:sz w:val="24"/>
          <w:szCs w:val="24"/>
          <w:lang w:eastAsia="en-ZA"/>
        </w:rPr>
      </w:pPr>
      <w:r>
        <w:rPr>
          <w:rFonts w:ascii="Segoe UI" w:hAnsi="Segoe UI" w:cs="Segoe UI"/>
          <w:sz w:val="24"/>
          <w:szCs w:val="24"/>
          <w:lang w:eastAsia="en-ZA"/>
        </w:rPr>
        <w:t xml:space="preserve">Technical enquiries may be directed to </w:t>
      </w:r>
      <w:r>
        <w:fldChar w:fldCharType="begin"/>
      </w:r>
      <w:r>
        <w:instrText xml:space="preserve"> HYPERLINK "mailto:STMnisi@hsrc.ac.za" </w:instrText>
      </w:r>
      <w:r>
        <w:fldChar w:fldCharType="separate"/>
      </w:r>
      <w:r>
        <w:rPr>
          <w:rStyle w:val="7"/>
          <w:rFonts w:ascii="Segoe UI" w:hAnsi="Segoe UI" w:cs="Segoe UI"/>
          <w:sz w:val="24"/>
          <w:szCs w:val="24"/>
          <w:lang w:eastAsia="en-ZA"/>
        </w:rPr>
        <w:t>STMnisi@hsrc.ac.za</w:t>
      </w:r>
      <w:r>
        <w:rPr>
          <w:rStyle w:val="7"/>
          <w:rFonts w:ascii="Segoe UI" w:hAnsi="Segoe UI" w:cs="Segoe UI"/>
          <w:sz w:val="24"/>
          <w:szCs w:val="24"/>
          <w:lang w:eastAsia="en-ZA"/>
        </w:rPr>
        <w:fldChar w:fldCharType="end"/>
      </w:r>
      <w:r>
        <w:rPr>
          <w:rFonts w:ascii="Segoe UI" w:hAnsi="Segoe UI" w:cs="Segoe UI"/>
          <w:sz w:val="24"/>
          <w:szCs w:val="24"/>
          <w:lang w:eastAsia="en-ZA"/>
        </w:rPr>
        <w:t xml:space="preserve"> for the attention of Mr</w:t>
      </w:r>
      <w:r>
        <w:t xml:space="preserve"> </w:t>
      </w:r>
      <w:r>
        <w:rPr>
          <w:rFonts w:ascii="Segoe UI" w:hAnsi="Segoe UI" w:cs="Segoe UI"/>
          <w:sz w:val="24"/>
          <w:szCs w:val="24"/>
          <w:lang w:eastAsia="en-ZA"/>
        </w:rPr>
        <w:t xml:space="preserve">Themba Mnisi. </w:t>
      </w:r>
    </w:p>
    <w:p w14:paraId="08470E3F">
      <w:pPr>
        <w:rPr>
          <w:rFonts w:ascii="Segoe UI" w:hAnsi="Segoe UI" w:cs="Segoe UI"/>
          <w:b/>
          <w:bCs/>
        </w:rPr>
      </w:pPr>
    </w:p>
    <w:p w14:paraId="6BEBA1A6">
      <w:pPr>
        <w:tabs>
          <w:tab w:val="left" w:pos="9280"/>
        </w:tabs>
        <w:rPr>
          <w:rFonts w:ascii="Segoe UI" w:hAnsi="Segoe UI" w:cs="Segoe UI"/>
          <w:lang w:val="en-US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7" w:h="16840"/>
      <w:pgMar w:top="720" w:right="720" w:bottom="720" w:left="720" w:header="0" w:footer="113" w:gutter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0D20A">
    <w:pPr>
      <w:pStyle w:val="5"/>
      <w:ind w:right="360"/>
    </w:pPr>
  </w:p>
  <w:p w14:paraId="23680EFF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-283210</wp:posOffset>
              </wp:positionH>
              <wp:positionV relativeFrom="paragraph">
                <wp:posOffset>201930</wp:posOffset>
              </wp:positionV>
              <wp:extent cx="7254240" cy="572770"/>
              <wp:effectExtent l="0" t="0" r="0" b="0"/>
              <wp:wrapNone/>
              <wp:docPr id="1308593806" name="Text Box 13085938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424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55388C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</w:rPr>
                            <w:t>HSRC Board: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 Prof. Xoliswa Antoinette Mtose (Chairperson), Prof. Eleanor Alvira Hendricks, Dr Deenadayalen Konar, Prof. Ibbo Day Joseph Mandaza, Dr Alex Mohubetswane Mashilo, </w:t>
                          </w:r>
                        </w:p>
                        <w:p w14:paraId="7B67445F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Mr Lumko Caesario Mtimde, Prof. Zerish Zethu Nkosi, Ms Busisiwe Nosiphiwo Glenrose Ramabodu, Adv. Faith Dikeledi Pansy Tlakula, Prof. Fiona Tregenna, Prof. Sarah Mosoetsa (CEO) 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43B6F7D5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      </w:r>
                        </w:p>
                        <w:p w14:paraId="5D4E81D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7D8F32C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8F5AA70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3986128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57D40689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7C0B88C9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618B911C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2.3pt;margin-top:15.9pt;height:45.1pt;width:571.2pt;z-index:251664384;mso-width-relative:page;mso-height-relative:page;" filled="f" stroked="f" coordsize="21600,21600" o:gfxdata="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o8GdzbAAAACwEAAA8AAAAAAAAAAQAgAAAAIgAAAGRycy9kb3ducmV2&#10;LnhtbFBLAQIUABQAAAAIAIdO4kBY6lpyMgIAAHcEAAAOAAAAAAAAAAEAIAAAACoBAABkcnMvZTJv&#10;RG9jLnhtbFBLBQYAAAAABgAGAFkBAADO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755388C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</w:rPr>
                      <w:t>HSRC Board:</w:t>
                    </w: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 Prof. Xoliswa Antoinette Mtose (Chairperson), Prof. Eleanor Alvira Hendricks, Dr Deenadayalen Konar, Prof. Ibbo Day Joseph Mandaza, Dr Alex Mohubetswane Mashilo, </w:t>
                    </w:r>
                  </w:p>
                  <w:p w14:paraId="7B67445F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Mr Lumko Caesario Mtimde, Prof. Zerish Zethu Nkosi, Ms Busisiwe Nosiphiwo Glenrose Ramabodu, Adv. Faith Dikeledi Pansy Tlakula, Prof. Fiona Tregenna, Prof. Sarah Mosoetsa (CEO) </w:t>
                    </w:r>
                    <w:r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15"/>
                        <w:szCs w:val="15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.</w:t>
                    </w: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43B6F7D5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</w:r>
                  </w:p>
                  <w:p w14:paraId="5D4E81D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7D8F32C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8F5AA70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3986128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57D40689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7C0B88C9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618B911C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653ADB">
    <w:pPr>
      <w:pStyle w:val="5"/>
      <w:ind w:right="360"/>
    </w:pPr>
  </w:p>
  <w:p w14:paraId="1A254D1F">
    <w:pPr>
      <w:pStyle w:val="5"/>
      <w:ind w:right="360"/>
    </w:pPr>
  </w:p>
  <w:p w14:paraId="737F2CEA">
    <w:pPr>
      <w:pStyle w:val="5"/>
      <w:ind w:right="360"/>
    </w:pPr>
  </w:p>
  <w:p w14:paraId="38FAE25E">
    <w:pPr>
      <w:pStyle w:val="5"/>
      <w:ind w:right="360"/>
    </w:pPr>
  </w:p>
  <w:p w14:paraId="001569C0">
    <w:pPr>
      <w:pStyle w:val="5"/>
      <w:ind w:right="360"/>
    </w:pPr>
  </w:p>
  <w:sdt>
    <w:sdtPr>
      <w:rPr>
        <w:rStyle w:val="8"/>
      </w:rPr>
      <w:id w:val="-34191631"/>
      <w:docPartObj>
        <w:docPartGallery w:val="AutoText"/>
      </w:docPartObj>
    </w:sdtPr>
    <w:sdtEndPr>
      <w:rPr>
        <w:rStyle w:val="8"/>
      </w:rPr>
    </w:sdtEndPr>
    <w:sdtContent>
      <w:p w14:paraId="7109D55C">
        <w:pPr>
          <w:pStyle w:val="5"/>
          <w:framePr w:wrap="auto" w:vAnchor="text" w:hAnchor="page" w:x="11126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</w:t>
        </w:r>
        <w:r>
          <w:rPr>
            <w:rStyle w:val="8"/>
          </w:rPr>
          <w:fldChar w:fldCharType="end"/>
        </w:r>
      </w:p>
    </w:sdtContent>
  </w:sdt>
  <w:p w14:paraId="29FE533C">
    <w:pPr>
      <w:pStyle w:val="5"/>
      <w:ind w:right="360"/>
    </w:pPr>
  </w:p>
  <w:p w14:paraId="3214F44E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462166190"/>
      <w:docPartObj>
        <w:docPartGallery w:val="AutoText"/>
      </w:docPartObj>
    </w:sdtPr>
    <w:sdtEndPr>
      <w:rPr>
        <w:rStyle w:val="8"/>
      </w:rPr>
    </w:sdtEndPr>
    <w:sdtContent>
      <w:p w14:paraId="3127165D">
        <w:pPr>
          <w:pStyle w:val="5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</w:t>
        </w:r>
        <w:r>
          <w:rPr>
            <w:rStyle w:val="8"/>
          </w:rPr>
          <w:fldChar w:fldCharType="end"/>
        </w:r>
      </w:p>
    </w:sdtContent>
  </w:sdt>
  <w:p w14:paraId="4391B6D7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1DFA">
    <w:pPr>
      <w:pStyle w:val="5"/>
    </w:pPr>
  </w:p>
  <w:p w14:paraId="277B7B9F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-302895</wp:posOffset>
              </wp:positionH>
              <wp:positionV relativeFrom="paragraph">
                <wp:posOffset>109855</wp:posOffset>
              </wp:positionV>
              <wp:extent cx="7254240" cy="57277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4240" cy="572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0E7113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</w:rPr>
                            <w:t>HSRC Board: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 Prof. Xoliswa Antoinette Mtose (Chairperson), Prof. Eleanor Alvira Hendricks, Dr Deenadayalen Konar, Prof. Ibbo Day Joseph Mandaza, Dr Alex Mohubetswane Mashilo, </w:t>
                          </w:r>
                        </w:p>
                        <w:p w14:paraId="50149CE6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</w:rPr>
                            <w:t xml:space="preserve">Mr Lumko Caesario Mtimde, Prof. Zerish Zethu Nkosi, Ms Busisiwe Nosiphiwo Glenrose Ramabodu, Adv. Faith Dikeledi Pansy Tlakula, Prof. Fiona Tregenna, Prof. Sarah Mosoetsa (CEO) </w:t>
                          </w:r>
                          <w:r>
                            <w:rPr>
                              <w:rFonts w:ascii="Calibri Light" w:hAnsi="Calibri Light" w:cs="Calibri Light"/>
                              <w:bCs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.</w:t>
                          </w: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41D409D5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      </w:r>
                        </w:p>
                        <w:p w14:paraId="7E8A07E4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05DBC07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7703184E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CC85847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CEF83DE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BA2C0F3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3DD11A4C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3.85pt;margin-top:8.65pt;height:45.1pt;width:571.2pt;z-index:251663360;mso-width-relative:page;mso-height-relative:page;" filled="f" stroked="f" coordsize="21600,21600" o:gfxdata="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AcQdG2wAAAAsBAAAPAAAAAAAAAAEAIAAAACIAAABkcnMvZG93bnJldi54bWxQSwEC&#10;FAAUAAAACACHTuJAcQNsIioCAABlBAAADgAAAAAAAAABACAAAAAqAQAAZHJzL2Uyb0RvYy54bWxQ&#10;SwUGAAAAAAYABgBZAQAAx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70E7113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</w:rPr>
                      <w:t>HSRC Board:</w:t>
                    </w: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 Prof. Xoliswa Antoinette Mtose (Chairperson), Prof. Eleanor Alvira Hendricks, Dr Deenadayalen Konar, Prof. Ibbo Day Joseph Mandaza, Dr Alex Mohubetswane Mashilo, </w:t>
                    </w:r>
                  </w:p>
                  <w:p w14:paraId="50149CE6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</w:rPr>
                      <w:t xml:space="preserve">Mr Lumko Caesario Mtimde, Prof. Zerish Zethu Nkosi, Ms Busisiwe Nosiphiwo Glenrose Ramabodu, Adv. Faith Dikeledi Pansy Tlakula, Prof. Fiona Tregenna, Prof. Sarah Mosoetsa (CEO) </w:t>
                    </w:r>
                    <w:r>
                      <w:rPr>
                        <w:rFonts w:ascii="Calibri Light" w:hAnsi="Calibri Light" w:cs="Calibri Light"/>
                        <w:bCs/>
                        <w:color w:val="FFFFFF" w:themeColor="background1"/>
                        <w:sz w:val="15"/>
                        <w:szCs w:val="15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.</w:t>
                    </w: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41D409D5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www.hsrc.ac.za</w:t>
                    </w:r>
                  </w:p>
                  <w:p w14:paraId="7E8A07E4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05DBC07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7703184E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CC85847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CEF83DE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BA2C0F3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3DD11A4C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3BFC178">
    <w:pPr>
      <w:pStyle w:val="5"/>
    </w:pPr>
  </w:p>
  <w:p w14:paraId="59736F95">
    <w:pPr>
      <w:pStyle w:val="5"/>
    </w:pPr>
  </w:p>
  <w:p w14:paraId="2656D182">
    <w:pPr>
      <w:pStyle w:val="5"/>
    </w:pPr>
  </w:p>
  <w:p w14:paraId="7065BFC1">
    <w:pPr>
      <w:pStyle w:val="5"/>
    </w:pPr>
  </w:p>
  <w:p w14:paraId="1055F2C8">
    <w:pPr>
      <w:pStyle w:val="5"/>
    </w:pPr>
    <w:r>
      <w:rPr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-558800</wp:posOffset>
              </wp:positionH>
              <wp:positionV relativeFrom="paragraph">
                <wp:posOffset>111760</wp:posOffset>
              </wp:positionV>
              <wp:extent cx="7924800" cy="986155"/>
              <wp:effectExtent l="0" t="0" r="0" b="444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986155"/>
                      </a:xfrm>
                      <a:prstGeom prst="rect">
                        <a:avLst/>
                      </a:prstGeom>
                      <a:solidFill>
                        <a:srgbClr val="0E68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44pt;margin-top:8.8pt;height:77.65pt;width:624pt;z-index:251660288;v-text-anchor:middle;mso-width-relative:page;mso-height-relative:page;" fillcolor="#0E68B1" filled="t" stroked="f" coordsize="21600,21600" o:gfxdata="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73qQfYAAAACwEAAA8AAAAAAAAAAQAgAAAAIgAAAGRycy9kb3ducmV2LnhtbFBLAQIUABQA&#10;AAAIAIdO4kBx/f+gYgIAAM4EAAAOAAAAAAAAAAEAIAAAACcBAABkcnMvZTJvRG9jLnhtbFBLBQYA&#10;AAAABgAGAFkBAAD7BQ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  <w:p w14:paraId="241FC973">
    <w:pPr>
      <w:pStyle w:val="5"/>
    </w:pPr>
  </w:p>
  <w:p w14:paraId="78B1D3EE"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-191135</wp:posOffset>
              </wp:positionH>
              <wp:positionV relativeFrom="paragraph">
                <wp:posOffset>65405</wp:posOffset>
              </wp:positionV>
              <wp:extent cx="7137400" cy="755650"/>
              <wp:effectExtent l="0" t="0" r="0" b="6350"/>
              <wp:wrapNone/>
              <wp:docPr id="351231364" name="Text Box 351231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13740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7B6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Pretoria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134 Pretorius Street, Pretoria, 0002, South Africa. Private Bag X41, Pretoria, 0001, South Africa.  </w:t>
                          </w:r>
                        </w:p>
                        <w:p w14:paraId="19344D01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12 302 2000 </w:t>
                          </w:r>
                        </w:p>
                        <w:p w14:paraId="067ADB6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Cape Town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The Yacht Club, 2 Dockrail Road, Foreshore, Cape Town 8001, South Africa. Private Bag X9182, Cape Town, 8000, South Africa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.  </w:t>
                          </w:r>
                        </w:p>
                        <w:p w14:paraId="323F0509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21 466 8000 </w:t>
                          </w:r>
                        </w:p>
                        <w:p w14:paraId="36B0FA38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 xml:space="preserve">Pietermaritzburg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Old Bus Depot, Mbubu Road, Sweetwaters. PO Box 90, Msunduzi, 3200, South Africa.  </w:t>
                          </w:r>
                        </w:p>
                        <w:p w14:paraId="3E7C08EA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  <w:sz w:val="12"/>
                              <w:szCs w:val="12"/>
                            </w:rPr>
                            <w:t xml:space="preserve">Tel: +27 33 324 5000 </w:t>
                          </w:r>
                        </w:p>
                        <w:p w14:paraId="376ED94B">
                          <w:pPr>
                            <w:tabs>
                              <w:tab w:val="left" w:pos="709"/>
                            </w:tabs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Calibri" w:hAnsi="Calibri" w:cs="Calibri"/>
                              <w:color w:val="FFFFFF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05pt;margin-top:5.15pt;height:59.5pt;width:562pt;z-index:251662336;mso-width-relative:page;mso-height-relative:page;" filled="f" stroked="f" coordsize="21600,21600" o:gfxdata="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VD4/zZAAAACwEAAA8AAAAAAAAAAQAgAAAAIgAAAGRycy9kb3ducmV2LnhtbFBLAQIUABQAAAAI&#10;AIdO4kBeoDZE7AEAAOQDAAAOAAAAAAAAAAEAIAAAACg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BD7B6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Pretoria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134 Pretorius Street, Pretoria, 0002, South Africa. Private Bag X41, Pretoria, 0001, South Africa.  </w:t>
                    </w:r>
                  </w:p>
                  <w:p w14:paraId="19344D01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12 302 2000 </w:t>
                    </w:r>
                  </w:p>
                  <w:p w14:paraId="067ADB62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Cape Town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The Yacht Club, 2 Dockrail Road, Foreshore, Cape Town 8001, South Africa. Private Bag X9182, Cape Town, 8000, South Africa</w:t>
                    </w: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.  </w:t>
                    </w:r>
                  </w:p>
                  <w:p w14:paraId="323F0509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21 466 8000 </w:t>
                    </w:r>
                  </w:p>
                  <w:p w14:paraId="36B0FA38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 xml:space="preserve">Pietermaritzburg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Old Bus Depot, Mbubu Road, Sweetwaters. PO Box 90, Msunduzi, 3200, South Africa.  </w:t>
                    </w:r>
                  </w:p>
                  <w:p w14:paraId="3E7C08EA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/>
                        <w:sz w:val="11"/>
                        <w:szCs w:val="11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2"/>
                        <w:szCs w:val="12"/>
                      </w:rPr>
                      <w:t xml:space="preserve">Tel: +27 33 324 5000 </w:t>
                    </w:r>
                  </w:p>
                  <w:p w14:paraId="376ED94B">
                    <w:pPr>
                      <w:tabs>
                        <w:tab w:val="left" w:pos="709"/>
                      </w:tabs>
                      <w:autoSpaceDE w:val="0"/>
                      <w:autoSpaceDN w:val="0"/>
                      <w:adjustRightInd w:val="0"/>
                      <w:jc w:val="left"/>
                      <w:rPr>
                        <w:rFonts w:ascii="Calibri" w:hAnsi="Calibri" w:cs="Calibri"/>
                        <w:color w:val="FFFFFF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E5FEF9">
    <w:pPr>
      <w:pStyle w:val="5"/>
    </w:pPr>
  </w:p>
  <w:p w14:paraId="440463AC">
    <w:pPr>
      <w:pStyle w:val="5"/>
    </w:pPr>
  </w:p>
  <w:p w14:paraId="36C30D4E">
    <w:pPr>
      <w:pStyle w:val="5"/>
    </w:pPr>
  </w:p>
  <w:p w14:paraId="6F30B91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B5BBE">
    <w:pPr>
      <w:pStyle w:val="6"/>
    </w:pPr>
    <w:r>
      <w:rPr>
        <w:b/>
        <w:bCs/>
        <w:lang w:eastAsia="en-Z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31115</wp:posOffset>
          </wp:positionH>
          <wp:positionV relativeFrom="paragraph">
            <wp:posOffset>989965</wp:posOffset>
          </wp:positionV>
          <wp:extent cx="1350010" cy="471170"/>
          <wp:effectExtent l="0" t="0" r="3175" b="5715"/>
          <wp:wrapNone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25232"/>
    <w:multiLevelType w:val="multilevel"/>
    <w:tmpl w:val="06D252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45E0AA9"/>
    <w:multiLevelType w:val="multilevel"/>
    <w:tmpl w:val="145E0A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F664CED"/>
    <w:multiLevelType w:val="multilevel"/>
    <w:tmpl w:val="1F664C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A31209E"/>
    <w:multiLevelType w:val="multilevel"/>
    <w:tmpl w:val="3A3120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67C500F"/>
    <w:multiLevelType w:val="multilevel"/>
    <w:tmpl w:val="467C50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8192229"/>
    <w:multiLevelType w:val="multilevel"/>
    <w:tmpl w:val="481922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BD55E82"/>
    <w:multiLevelType w:val="multilevel"/>
    <w:tmpl w:val="4BD55E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57F3763"/>
    <w:multiLevelType w:val="multilevel"/>
    <w:tmpl w:val="557F37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8DB0E18"/>
    <w:multiLevelType w:val="multilevel"/>
    <w:tmpl w:val="58DB0E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6A97E84"/>
    <w:multiLevelType w:val="multilevel"/>
    <w:tmpl w:val="76A97E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drawingGridHorizontalSpacing w:val="100"/>
  <w:drawingGridVerticalSpacing w:val="136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32"/>
    <w:rsid w:val="00006F92"/>
    <w:rsid w:val="000118D7"/>
    <w:rsid w:val="00011AB7"/>
    <w:rsid w:val="00013DCD"/>
    <w:rsid w:val="0002082D"/>
    <w:rsid w:val="00026003"/>
    <w:rsid w:val="00026FBF"/>
    <w:rsid w:val="00041A11"/>
    <w:rsid w:val="0004230D"/>
    <w:rsid w:val="00056E73"/>
    <w:rsid w:val="00064CBB"/>
    <w:rsid w:val="00066DAD"/>
    <w:rsid w:val="000706C5"/>
    <w:rsid w:val="00087355"/>
    <w:rsid w:val="00093F7C"/>
    <w:rsid w:val="0009499B"/>
    <w:rsid w:val="00094A8D"/>
    <w:rsid w:val="000A24C7"/>
    <w:rsid w:val="000A4F00"/>
    <w:rsid w:val="000B0A1F"/>
    <w:rsid w:val="000B2E3F"/>
    <w:rsid w:val="000C1C26"/>
    <w:rsid w:val="000E3F93"/>
    <w:rsid w:val="000E4B41"/>
    <w:rsid w:val="000F310C"/>
    <w:rsid w:val="00102327"/>
    <w:rsid w:val="001028C0"/>
    <w:rsid w:val="00115D30"/>
    <w:rsid w:val="0012382F"/>
    <w:rsid w:val="00135D87"/>
    <w:rsid w:val="001425E0"/>
    <w:rsid w:val="00153248"/>
    <w:rsid w:val="00161248"/>
    <w:rsid w:val="00164777"/>
    <w:rsid w:val="001672EF"/>
    <w:rsid w:val="00167C23"/>
    <w:rsid w:val="001B0B93"/>
    <w:rsid w:val="001B2374"/>
    <w:rsid w:val="001B6F05"/>
    <w:rsid w:val="001D514B"/>
    <w:rsid w:val="001E51ED"/>
    <w:rsid w:val="001F65B0"/>
    <w:rsid w:val="002028BE"/>
    <w:rsid w:val="00203E2A"/>
    <w:rsid w:val="00212EA4"/>
    <w:rsid w:val="002205C7"/>
    <w:rsid w:val="00253C24"/>
    <w:rsid w:val="002804D0"/>
    <w:rsid w:val="00293D26"/>
    <w:rsid w:val="002A4463"/>
    <w:rsid w:val="002B5752"/>
    <w:rsid w:val="002C11EB"/>
    <w:rsid w:val="002D3832"/>
    <w:rsid w:val="002D6210"/>
    <w:rsid w:val="002F0351"/>
    <w:rsid w:val="002F352B"/>
    <w:rsid w:val="00345AA7"/>
    <w:rsid w:val="00361BCB"/>
    <w:rsid w:val="00381E58"/>
    <w:rsid w:val="003864DD"/>
    <w:rsid w:val="003A2A01"/>
    <w:rsid w:val="003B5F30"/>
    <w:rsid w:val="003D4761"/>
    <w:rsid w:val="003E685F"/>
    <w:rsid w:val="003F2CAE"/>
    <w:rsid w:val="003F66B0"/>
    <w:rsid w:val="00401B32"/>
    <w:rsid w:val="00404F4B"/>
    <w:rsid w:val="0042023E"/>
    <w:rsid w:val="0042205B"/>
    <w:rsid w:val="004276F0"/>
    <w:rsid w:val="0044219D"/>
    <w:rsid w:val="00447C24"/>
    <w:rsid w:val="004512ED"/>
    <w:rsid w:val="004534FF"/>
    <w:rsid w:val="004562FE"/>
    <w:rsid w:val="00460A1D"/>
    <w:rsid w:val="004641DC"/>
    <w:rsid w:val="00467B08"/>
    <w:rsid w:val="0049336C"/>
    <w:rsid w:val="004A2750"/>
    <w:rsid w:val="004A3202"/>
    <w:rsid w:val="004B4716"/>
    <w:rsid w:val="004D1CE0"/>
    <w:rsid w:val="004E6CC4"/>
    <w:rsid w:val="004F5709"/>
    <w:rsid w:val="00503AC6"/>
    <w:rsid w:val="00504995"/>
    <w:rsid w:val="00521151"/>
    <w:rsid w:val="005255EE"/>
    <w:rsid w:val="0053668A"/>
    <w:rsid w:val="00543A60"/>
    <w:rsid w:val="00566ACE"/>
    <w:rsid w:val="00571DA8"/>
    <w:rsid w:val="00580646"/>
    <w:rsid w:val="00582B92"/>
    <w:rsid w:val="005912F2"/>
    <w:rsid w:val="005962B1"/>
    <w:rsid w:val="005A1869"/>
    <w:rsid w:val="005B350C"/>
    <w:rsid w:val="005D20CD"/>
    <w:rsid w:val="00600861"/>
    <w:rsid w:val="0061606B"/>
    <w:rsid w:val="00670C58"/>
    <w:rsid w:val="006746E4"/>
    <w:rsid w:val="006A23C8"/>
    <w:rsid w:val="006B2171"/>
    <w:rsid w:val="006C23AD"/>
    <w:rsid w:val="006C4E11"/>
    <w:rsid w:val="006D1F62"/>
    <w:rsid w:val="006D37B4"/>
    <w:rsid w:val="006E5AF1"/>
    <w:rsid w:val="00740AFE"/>
    <w:rsid w:val="00742BBB"/>
    <w:rsid w:val="0075357E"/>
    <w:rsid w:val="00755388"/>
    <w:rsid w:val="007564EF"/>
    <w:rsid w:val="00760011"/>
    <w:rsid w:val="00764041"/>
    <w:rsid w:val="007810B8"/>
    <w:rsid w:val="007A4FD9"/>
    <w:rsid w:val="007B5D33"/>
    <w:rsid w:val="007D4146"/>
    <w:rsid w:val="007D582A"/>
    <w:rsid w:val="008012BC"/>
    <w:rsid w:val="0080139F"/>
    <w:rsid w:val="00816993"/>
    <w:rsid w:val="00830110"/>
    <w:rsid w:val="00831C36"/>
    <w:rsid w:val="00834F5C"/>
    <w:rsid w:val="008403A8"/>
    <w:rsid w:val="00845724"/>
    <w:rsid w:val="00897FF2"/>
    <w:rsid w:val="008A50D7"/>
    <w:rsid w:val="008C189C"/>
    <w:rsid w:val="008C4491"/>
    <w:rsid w:val="008F3937"/>
    <w:rsid w:val="009078D6"/>
    <w:rsid w:val="00920681"/>
    <w:rsid w:val="00967399"/>
    <w:rsid w:val="0097625B"/>
    <w:rsid w:val="00983387"/>
    <w:rsid w:val="009A0E89"/>
    <w:rsid w:val="009C35DC"/>
    <w:rsid w:val="009D30C8"/>
    <w:rsid w:val="009E716F"/>
    <w:rsid w:val="009F4F0A"/>
    <w:rsid w:val="00A055B0"/>
    <w:rsid w:val="00A25115"/>
    <w:rsid w:val="00A55314"/>
    <w:rsid w:val="00A773E5"/>
    <w:rsid w:val="00A81EF1"/>
    <w:rsid w:val="00A92663"/>
    <w:rsid w:val="00AB1D20"/>
    <w:rsid w:val="00AD1252"/>
    <w:rsid w:val="00AD64F4"/>
    <w:rsid w:val="00AD6DD8"/>
    <w:rsid w:val="00AF242B"/>
    <w:rsid w:val="00AF2726"/>
    <w:rsid w:val="00AF3E7E"/>
    <w:rsid w:val="00AF4731"/>
    <w:rsid w:val="00AF617B"/>
    <w:rsid w:val="00B02A5F"/>
    <w:rsid w:val="00B0479F"/>
    <w:rsid w:val="00B13783"/>
    <w:rsid w:val="00B35562"/>
    <w:rsid w:val="00B608DD"/>
    <w:rsid w:val="00B80B52"/>
    <w:rsid w:val="00B906CA"/>
    <w:rsid w:val="00BC316F"/>
    <w:rsid w:val="00BC703A"/>
    <w:rsid w:val="00C01F7D"/>
    <w:rsid w:val="00C03CF3"/>
    <w:rsid w:val="00C04730"/>
    <w:rsid w:val="00C271AF"/>
    <w:rsid w:val="00C4063D"/>
    <w:rsid w:val="00C52822"/>
    <w:rsid w:val="00C52D9A"/>
    <w:rsid w:val="00C556F2"/>
    <w:rsid w:val="00C6295D"/>
    <w:rsid w:val="00C67DEE"/>
    <w:rsid w:val="00C77E22"/>
    <w:rsid w:val="00C903B5"/>
    <w:rsid w:val="00CA6F28"/>
    <w:rsid w:val="00CD5928"/>
    <w:rsid w:val="00CD6756"/>
    <w:rsid w:val="00CE0E4E"/>
    <w:rsid w:val="00CE2A04"/>
    <w:rsid w:val="00D11FEF"/>
    <w:rsid w:val="00D51CE4"/>
    <w:rsid w:val="00D56F7C"/>
    <w:rsid w:val="00D7362B"/>
    <w:rsid w:val="00DA3234"/>
    <w:rsid w:val="00DA75E3"/>
    <w:rsid w:val="00DB6B8F"/>
    <w:rsid w:val="00DC1B6B"/>
    <w:rsid w:val="00DC1C73"/>
    <w:rsid w:val="00DC4831"/>
    <w:rsid w:val="00DE0D6C"/>
    <w:rsid w:val="00DF435B"/>
    <w:rsid w:val="00E05493"/>
    <w:rsid w:val="00E14156"/>
    <w:rsid w:val="00E15A72"/>
    <w:rsid w:val="00E20B84"/>
    <w:rsid w:val="00E23C09"/>
    <w:rsid w:val="00E275EF"/>
    <w:rsid w:val="00E446B2"/>
    <w:rsid w:val="00E80168"/>
    <w:rsid w:val="00EA6C19"/>
    <w:rsid w:val="00EC2686"/>
    <w:rsid w:val="00EC56FC"/>
    <w:rsid w:val="00ED2335"/>
    <w:rsid w:val="00EF6C45"/>
    <w:rsid w:val="00F058FE"/>
    <w:rsid w:val="00F066D4"/>
    <w:rsid w:val="00F10A77"/>
    <w:rsid w:val="00F33F1D"/>
    <w:rsid w:val="00F37CC9"/>
    <w:rsid w:val="00F56047"/>
    <w:rsid w:val="00F72C48"/>
    <w:rsid w:val="00F82491"/>
    <w:rsid w:val="00F968A0"/>
    <w:rsid w:val="00FA22C7"/>
    <w:rsid w:val="00FC72DF"/>
    <w:rsid w:val="496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Times New Roman" w:cs="Times New Roman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6">
    <w:name w:val="header"/>
    <w:basedOn w:val="1"/>
    <w:link w:val="10"/>
    <w:qFormat/>
    <w:uiPriority w:val="99"/>
    <w:pPr>
      <w:tabs>
        <w:tab w:val="center" w:pos="4153"/>
        <w:tab w:val="right" w:pos="8306"/>
      </w:tabs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2"/>
    <w:semiHidden/>
    <w:unhideWhenUsed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Header Char"/>
    <w:basedOn w:val="2"/>
    <w:link w:val="6"/>
    <w:qFormat/>
    <w:uiPriority w:val="99"/>
    <w:rPr>
      <w:rFonts w:ascii="Arial" w:hAnsi="Arial"/>
      <w:lang w:eastAsia="en-U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31E216-2392-440D-8C4B-8FD2E6EF9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HSRC</Company>
  <Pages>5</Pages>
  <Words>214</Words>
  <Characters>1475</Characters>
  <Lines>44</Lines>
  <Paragraphs>12</Paragraphs>
  <TotalTime>57</TotalTime>
  <ScaleCrop>false</ScaleCrop>
  <LinksUpToDate>false</LinksUpToDate>
  <CharactersWithSpaces>1680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2026-05-18T10:26:00Z</dcterms:created>
  <dc:creator>Bongiwe Moni</dc:creator>
  <cp:lastModifiedBy>Mesh Monareng</cp:lastModifiedBy>
  <cp:lastPrinted>2018-01-23T11:49:00Z</cp:lastPrinted>
  <dcterms:modified xsi:type="dcterms:W3CDTF">2026-06-03T11:21:16Z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E7DDF931A7F340C489B0D7E003E5E107_13</vt:lpwstr>
  </property>
</Properties>
</file>