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CE1F5F2"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End w:id="0"/>
            <w:bookmarkEnd w:id="1"/>
            <w:bookmarkEnd w:id="2"/>
            <w:r w:rsidR="00EE6F05">
              <w:rPr>
                <w:rFonts w:ascii="Tahoma" w:hAnsi="Tahoma" w:cs="Tahoma"/>
                <w:b/>
                <w:sz w:val="18"/>
                <w:szCs w:val="18"/>
              </w:rPr>
              <w:t>101</w:t>
            </w:r>
            <w:r w:rsidR="00D74E00">
              <w:rPr>
                <w:rFonts w:ascii="Tahoma" w:hAnsi="Tahoma" w:cs="Tahoma"/>
                <w:b/>
                <w:sz w:val="18"/>
                <w:szCs w:val="18"/>
              </w:rPr>
              <w:t>1</w:t>
            </w:r>
            <w:r w:rsidR="00BA1959">
              <w:rPr>
                <w:rFonts w:ascii="Tahoma" w:hAnsi="Tahoma" w:cs="Tahoma"/>
                <w:b/>
                <w:sz w:val="18"/>
                <w:szCs w:val="18"/>
              </w:rPr>
              <w:t>6</w:t>
            </w:r>
            <w:r w:rsidR="001A4269">
              <w:rPr>
                <w:rFonts w:ascii="Tahoma" w:hAnsi="Tahoma" w:cs="Tahoma"/>
                <w:b/>
                <w:sz w:val="18"/>
                <w:szCs w:val="18"/>
              </w:rPr>
              <w:t>909</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C0960EC" w:rsidR="00C07C03" w:rsidRPr="00582173" w:rsidRDefault="00DA4388" w:rsidP="00C07C03">
            <w:pPr>
              <w:autoSpaceDE w:val="0"/>
              <w:autoSpaceDN w:val="0"/>
              <w:adjustRightInd w:val="0"/>
              <w:spacing w:line="360" w:lineRule="auto"/>
              <w:rPr>
                <w:rFonts w:ascii="Tahoma" w:hAnsi="Tahoma" w:cs="Tahoma"/>
                <w:sz w:val="18"/>
                <w:szCs w:val="18"/>
              </w:rPr>
            </w:pPr>
            <w:r w:rsidRPr="00DA4388">
              <w:rPr>
                <w:rFonts w:ascii="Tahoma" w:hAnsi="Tahoma" w:cs="Tahoma"/>
                <w:sz w:val="18"/>
                <w:szCs w:val="18"/>
              </w:rPr>
              <w:t xml:space="preserve">The Road Accident Fund (RAF) wishes to appoint </w:t>
            </w:r>
            <w:r w:rsidR="00740043" w:rsidRPr="00740043">
              <w:rPr>
                <w:rFonts w:ascii="Tahoma" w:hAnsi="Tahoma" w:cs="Tahoma"/>
                <w:sz w:val="18"/>
                <w:szCs w:val="18"/>
              </w:rPr>
              <w:t xml:space="preserve">an accredited reseller, implementer, support partner </w:t>
            </w:r>
            <w:r w:rsidR="0091072B">
              <w:rPr>
                <w:rFonts w:ascii="Tahoma" w:hAnsi="Tahoma" w:cs="Tahoma"/>
                <w:sz w:val="18"/>
                <w:szCs w:val="18"/>
              </w:rPr>
              <w:t xml:space="preserve">of </w:t>
            </w:r>
            <w:hyperlink r:id="rId9" w:history="1">
              <w:proofErr w:type="spellStart"/>
              <w:r w:rsidR="0091072B" w:rsidRPr="00F93985">
                <w:rPr>
                  <w:rStyle w:val="Hyperlink"/>
                  <w:rFonts w:ascii="Tahoma" w:hAnsi="Tahoma" w:cs="Tahoma"/>
                  <w:bCs/>
                  <w:color w:val="000000" w:themeColor="text1"/>
                  <w:sz w:val="18"/>
                  <w:szCs w:val="18"/>
                  <w:u w:val="none"/>
                </w:rPr>
                <w:t>Thinkst</w:t>
              </w:r>
              <w:proofErr w:type="spellEnd"/>
              <w:r w:rsidR="0091072B" w:rsidRPr="00F93985">
                <w:rPr>
                  <w:rStyle w:val="Hyperlink"/>
                  <w:rFonts w:ascii="Tahoma" w:hAnsi="Tahoma" w:cs="Tahoma"/>
                  <w:bCs/>
                  <w:color w:val="000000" w:themeColor="text1"/>
                  <w:sz w:val="18"/>
                  <w:szCs w:val="18"/>
                  <w:u w:val="none"/>
                </w:rPr>
                <w:t xml:space="preserve"> Canary</w:t>
              </w:r>
            </w:hyperlink>
            <w:r w:rsidR="00740043" w:rsidRPr="00740043">
              <w:rPr>
                <w:rFonts w:ascii="Tahoma" w:hAnsi="Tahoma" w:cs="Tahoma"/>
                <w:sz w:val="18"/>
                <w:szCs w:val="18"/>
              </w:rPr>
              <w:t xml:space="preserve"> </w:t>
            </w:r>
            <w:r w:rsidR="00740043">
              <w:rPr>
                <w:rFonts w:ascii="Tahoma" w:hAnsi="Tahoma" w:cs="Tahoma"/>
                <w:sz w:val="18"/>
                <w:szCs w:val="18"/>
              </w:rPr>
              <w:t xml:space="preserve">to provide a </w:t>
            </w:r>
            <w:r w:rsidR="00894BBB">
              <w:rPr>
                <w:rFonts w:ascii="Tahoma" w:hAnsi="Tahoma" w:cs="Tahoma"/>
                <w:sz w:val="18"/>
                <w:szCs w:val="18"/>
              </w:rPr>
              <w:t>Decoy/Honeypot</w:t>
            </w:r>
            <w:r w:rsidR="00740043" w:rsidRPr="00740043">
              <w:rPr>
                <w:rFonts w:ascii="Tahoma" w:hAnsi="Tahoma" w:cs="Tahoma"/>
                <w:sz w:val="18"/>
                <w:szCs w:val="18"/>
              </w:rPr>
              <w:t xml:space="preserve"> </w:t>
            </w:r>
            <w:r w:rsidR="008B390A">
              <w:rPr>
                <w:rFonts w:ascii="Tahoma" w:hAnsi="Tahoma" w:cs="Tahoma"/>
                <w:sz w:val="18"/>
                <w:szCs w:val="18"/>
              </w:rPr>
              <w:t>S</w:t>
            </w:r>
            <w:r w:rsidR="00740043" w:rsidRPr="00740043">
              <w:rPr>
                <w:rFonts w:ascii="Tahoma" w:hAnsi="Tahoma" w:cs="Tahoma"/>
                <w:sz w:val="18"/>
                <w:szCs w:val="18"/>
              </w:rPr>
              <w:t>ystem and Support services for a period of two (2) years.</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94F6518" w:rsidR="007A50DB" w:rsidRPr="00766895" w:rsidRDefault="00FC745B" w:rsidP="007A50DB">
            <w:pPr>
              <w:spacing w:line="360" w:lineRule="auto"/>
              <w:rPr>
                <w:rFonts w:ascii="Tahoma" w:hAnsi="Tahoma" w:cs="Tahoma"/>
                <w:b/>
                <w:bCs/>
                <w:sz w:val="18"/>
                <w:szCs w:val="18"/>
              </w:rPr>
            </w:pPr>
            <w:bookmarkStart w:id="3" w:name="OLE_LINK3"/>
            <w:r>
              <w:rPr>
                <w:rFonts w:ascii="Tahoma" w:hAnsi="Tahoma" w:cs="Tahoma"/>
                <w:b/>
                <w:bCs/>
                <w:sz w:val="18"/>
                <w:szCs w:val="18"/>
                <w:lang w:val="en-GB"/>
              </w:rPr>
              <w:t>1</w:t>
            </w:r>
            <w:r w:rsidR="001306DA">
              <w:rPr>
                <w:rFonts w:ascii="Tahoma" w:hAnsi="Tahoma" w:cs="Tahoma"/>
                <w:b/>
                <w:bCs/>
                <w:sz w:val="18"/>
                <w:szCs w:val="18"/>
                <w:lang w:val="en-GB"/>
              </w:rPr>
              <w:t>7</w:t>
            </w:r>
            <w:r w:rsidR="00740043">
              <w:rPr>
                <w:rFonts w:ascii="Tahoma" w:hAnsi="Tahoma" w:cs="Tahoma"/>
                <w:b/>
                <w:bCs/>
                <w:sz w:val="18"/>
                <w:szCs w:val="18"/>
                <w:lang w:val="en-GB"/>
              </w:rPr>
              <w:t xml:space="preserve"> July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3"/>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729909FB" w:rsidR="007A50DB" w:rsidRPr="00766895" w:rsidRDefault="00FC745B" w:rsidP="007A50DB">
            <w:pPr>
              <w:spacing w:line="360" w:lineRule="auto"/>
              <w:rPr>
                <w:rFonts w:ascii="Tahoma" w:hAnsi="Tahoma" w:cs="Tahoma"/>
                <w:b/>
                <w:bCs/>
                <w:sz w:val="18"/>
                <w:szCs w:val="18"/>
              </w:rPr>
            </w:pPr>
            <w:r>
              <w:rPr>
                <w:rFonts w:ascii="Tahoma" w:hAnsi="Tahoma" w:cs="Tahoma"/>
                <w:b/>
                <w:bCs/>
                <w:sz w:val="18"/>
                <w:szCs w:val="18"/>
                <w:lang w:val="en-GB"/>
              </w:rPr>
              <w:t>2</w:t>
            </w:r>
            <w:r w:rsidR="008A2C5B">
              <w:rPr>
                <w:rFonts w:ascii="Tahoma" w:hAnsi="Tahoma" w:cs="Tahoma"/>
                <w:b/>
                <w:bCs/>
                <w:sz w:val="18"/>
                <w:szCs w:val="18"/>
                <w:lang w:val="en-GB"/>
              </w:rPr>
              <w:t>3</w:t>
            </w:r>
            <w:r w:rsidR="00740043">
              <w:rPr>
                <w:rFonts w:ascii="Tahoma" w:hAnsi="Tahoma" w:cs="Tahoma"/>
                <w:b/>
                <w:bCs/>
                <w:sz w:val="18"/>
                <w:szCs w:val="18"/>
                <w:lang w:val="en-GB"/>
              </w:rPr>
              <w:t xml:space="preserve"> July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9A1DA8">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19C90F82" w:rsidR="00F36B52" w:rsidRPr="00193220" w:rsidRDefault="0099259A" w:rsidP="0043222B">
            <w:pPr>
              <w:spacing w:line="360" w:lineRule="auto"/>
              <w:rPr>
                <w:rFonts w:ascii="Tahoma" w:hAnsi="Tahoma" w:cs="Tahoma"/>
                <w:sz w:val="18"/>
                <w:szCs w:val="18"/>
                <w:lang w:eastAsia="en-ZA" w:bidi="he-IL"/>
              </w:rPr>
            </w:pPr>
            <w:r>
              <w:rPr>
                <w:rFonts w:ascii="Tahoma" w:hAnsi="Tahoma" w:cs="Tahoma"/>
                <w:sz w:val="18"/>
                <w:szCs w:val="18"/>
              </w:rPr>
              <w:t>Two (2) year</w:t>
            </w:r>
            <w:r w:rsidR="00193220" w:rsidRPr="00193220">
              <w:rPr>
                <w:rFonts w:ascii="Tahoma" w:hAnsi="Tahoma" w:cs="Tahoma"/>
                <w:sz w:val="18"/>
                <w:szCs w:val="18"/>
                <w:lang w:eastAsia="en-ZA" w:bidi="he-IL"/>
              </w:rPr>
              <w:t xml:space="preserve">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4" w:name="OLE_LINK7"/>
            <w:r w:rsidRPr="00872A8A">
              <w:rPr>
                <w:rFonts w:ascii="Tahoma" w:hAnsi="Tahoma" w:cs="Tahoma"/>
                <w:b/>
                <w:bCs/>
                <w:sz w:val="18"/>
                <w:szCs w:val="18"/>
                <w:lang w:eastAsia="en-ZA" w:bidi="he-IL"/>
              </w:rPr>
              <w:t>N/A</w:t>
            </w:r>
            <w:bookmarkEnd w:id="4"/>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10"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B5B137E"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1"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A80683D"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2"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066BF2B3" w14:textId="6280F930" w:rsidR="00431E17" w:rsidRPr="00431E17" w:rsidRDefault="00431E17" w:rsidP="00431E17">
      <w:pPr>
        <w:numPr>
          <w:ilvl w:val="0"/>
          <w:numId w:val="3"/>
        </w:numPr>
        <w:spacing w:after="200" w:line="360" w:lineRule="auto"/>
        <w:ind w:left="284" w:hanging="284"/>
        <w:contextualSpacing/>
        <w:rPr>
          <w:rFonts w:ascii="Tahoma" w:hAnsi="Tahoma" w:cs="Tahoma"/>
          <w:b/>
          <w:bCs/>
          <w:sz w:val="18"/>
          <w:szCs w:val="18"/>
          <w:lang w:val="x-none"/>
        </w:rPr>
      </w:pPr>
      <w:r w:rsidRPr="00CB4E18">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44ED4B7B" w14:textId="77777777" w:rsidR="0031477D" w:rsidRPr="0031477D" w:rsidRDefault="00D936E5" w:rsidP="0031477D">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r w:rsidR="0031477D">
        <w:rPr>
          <w:rFonts w:ascii="Tahoma" w:hAnsi="Tahoma" w:cs="Tahoma"/>
          <w:b/>
          <w:bCs/>
          <w:sz w:val="18"/>
          <w:szCs w:val="18"/>
          <w:lang w:val="en-GB"/>
        </w:rPr>
        <w:t xml:space="preserve"> </w:t>
      </w:r>
    </w:p>
    <w:p w14:paraId="698BAD31" w14:textId="437EE1F3" w:rsidR="00D936E5" w:rsidRPr="003C1205" w:rsidRDefault="00D936E5" w:rsidP="0031477D">
      <w:pPr>
        <w:spacing w:after="200" w:line="360" w:lineRule="auto"/>
        <w:ind w:left="284"/>
        <w:contextualSpacing/>
        <w:rPr>
          <w:rFonts w:ascii="Tahoma" w:hAnsi="Tahoma" w:cs="Tahoma"/>
          <w:b/>
          <w:bCs/>
          <w:sz w:val="18"/>
          <w:szCs w:val="18"/>
          <w:lang w:val="x-none"/>
        </w:rPr>
      </w:pPr>
    </w:p>
    <w:p w14:paraId="73F96845" w14:textId="77777777" w:rsidR="00D936E5" w:rsidRDefault="00D936E5" w:rsidP="0043222B">
      <w:pPr>
        <w:spacing w:line="360" w:lineRule="auto"/>
        <w:rPr>
          <w:rFonts w:ascii="Tahoma" w:hAnsi="Tahoma" w:cs="Tahoma"/>
          <w:b/>
          <w:bCs/>
          <w:sz w:val="18"/>
          <w:szCs w:val="18"/>
        </w:rPr>
      </w:pPr>
    </w:p>
    <w:p w14:paraId="085D4BE6" w14:textId="77777777" w:rsidR="004872F3" w:rsidRDefault="004872F3" w:rsidP="0043222B">
      <w:pPr>
        <w:spacing w:line="360" w:lineRule="auto"/>
        <w:rPr>
          <w:rFonts w:ascii="Tahoma" w:hAnsi="Tahoma" w:cs="Tahoma"/>
          <w:b/>
          <w:bCs/>
          <w:sz w:val="18"/>
          <w:szCs w:val="18"/>
        </w:rPr>
      </w:pPr>
    </w:p>
    <w:p w14:paraId="5FB7CEBD" w14:textId="77777777" w:rsidR="006229B9" w:rsidRDefault="006229B9" w:rsidP="0043222B">
      <w:pPr>
        <w:spacing w:line="360" w:lineRule="auto"/>
        <w:rPr>
          <w:rFonts w:ascii="Tahoma" w:hAnsi="Tahoma" w:cs="Tahoma"/>
          <w:b/>
          <w:bCs/>
          <w:sz w:val="18"/>
          <w:szCs w:val="18"/>
        </w:rPr>
      </w:pPr>
    </w:p>
    <w:p w14:paraId="23F223EE" w14:textId="77777777" w:rsidR="006229B9" w:rsidRPr="003C1205" w:rsidRDefault="006229B9"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3"/>
          <w:footerReference w:type="default" r:id="rId14"/>
          <w:footerReference w:type="first" r:id="rId15"/>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A45510">
      <w:pPr>
        <w:spacing w:line="360" w:lineRule="auto"/>
        <w:jc w:val="left"/>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6"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D760A6">
      <w:pPr>
        <w:pStyle w:val="AnnexH1"/>
        <w:spacing w:line="360" w:lineRule="auto"/>
        <w:ind w:hanging="1419"/>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B6D1031" w14:textId="5D62F06C" w:rsidR="00FA02B6" w:rsidRDefault="0091072B" w:rsidP="0091072B">
      <w:pPr>
        <w:pStyle w:val="ListParagraph"/>
        <w:autoSpaceDE w:val="0"/>
        <w:autoSpaceDN w:val="0"/>
        <w:adjustRightInd w:val="0"/>
        <w:spacing w:line="360" w:lineRule="auto"/>
        <w:ind w:left="360"/>
        <w:jc w:val="both"/>
        <w:rPr>
          <w:rFonts w:ascii="Tahoma" w:hAnsi="Tahoma" w:cs="Tahoma"/>
          <w:sz w:val="18"/>
          <w:szCs w:val="18"/>
        </w:rPr>
      </w:pPr>
      <w:bookmarkStart w:id="15" w:name="_Toc410741504"/>
      <w:bookmarkStart w:id="16" w:name="_Toc412129726"/>
      <w:bookmarkStart w:id="17" w:name="_Toc396741567"/>
      <w:bookmarkStart w:id="18" w:name="_Toc413846968"/>
      <w:bookmarkStart w:id="19" w:name="_Toc417028669"/>
      <w:bookmarkStart w:id="20" w:name="_Toc423008316"/>
      <w:r w:rsidRPr="00DA4388">
        <w:rPr>
          <w:rFonts w:ascii="Tahoma" w:hAnsi="Tahoma" w:cs="Tahoma"/>
          <w:sz w:val="18"/>
          <w:szCs w:val="18"/>
        </w:rPr>
        <w:t xml:space="preserve">The Road Accident Fund (RAF) wishes to appoint </w:t>
      </w:r>
      <w:r w:rsidRPr="00740043">
        <w:rPr>
          <w:rFonts w:ascii="Tahoma" w:hAnsi="Tahoma" w:cs="Tahoma"/>
          <w:sz w:val="18"/>
          <w:szCs w:val="18"/>
        </w:rPr>
        <w:t xml:space="preserve">an accredited reseller, implementer, support partner </w:t>
      </w:r>
      <w:r>
        <w:rPr>
          <w:rFonts w:ascii="Tahoma" w:hAnsi="Tahoma" w:cs="Tahoma"/>
          <w:sz w:val="18"/>
          <w:szCs w:val="18"/>
        </w:rPr>
        <w:t xml:space="preserve">of </w:t>
      </w:r>
      <w:hyperlink r:id="rId17" w:history="1">
        <w:proofErr w:type="spellStart"/>
        <w:r w:rsidRPr="00F93985">
          <w:rPr>
            <w:rStyle w:val="Hyperlink"/>
            <w:rFonts w:ascii="Tahoma" w:hAnsi="Tahoma" w:cs="Tahoma"/>
            <w:bCs/>
            <w:color w:val="000000" w:themeColor="text1"/>
            <w:sz w:val="18"/>
            <w:szCs w:val="18"/>
            <w:u w:val="none"/>
          </w:rPr>
          <w:t>Thinkst</w:t>
        </w:r>
        <w:proofErr w:type="spellEnd"/>
        <w:r w:rsidRPr="00F93985">
          <w:rPr>
            <w:rStyle w:val="Hyperlink"/>
            <w:rFonts w:ascii="Tahoma" w:hAnsi="Tahoma" w:cs="Tahoma"/>
            <w:bCs/>
            <w:color w:val="000000" w:themeColor="text1"/>
            <w:sz w:val="18"/>
            <w:szCs w:val="18"/>
            <w:u w:val="none"/>
          </w:rPr>
          <w:t xml:space="preserve"> Canary</w:t>
        </w:r>
      </w:hyperlink>
      <w:r w:rsidRPr="00740043">
        <w:rPr>
          <w:rFonts w:ascii="Tahoma" w:hAnsi="Tahoma" w:cs="Tahoma"/>
          <w:sz w:val="18"/>
          <w:szCs w:val="18"/>
        </w:rPr>
        <w:t xml:space="preserve"> </w:t>
      </w:r>
      <w:r>
        <w:rPr>
          <w:rFonts w:ascii="Tahoma" w:hAnsi="Tahoma" w:cs="Tahoma"/>
          <w:sz w:val="18"/>
          <w:szCs w:val="18"/>
        </w:rPr>
        <w:t>to provide a Decoy/Honeypot</w:t>
      </w:r>
      <w:r w:rsidRPr="00740043">
        <w:rPr>
          <w:rFonts w:ascii="Tahoma" w:hAnsi="Tahoma" w:cs="Tahoma"/>
          <w:sz w:val="18"/>
          <w:szCs w:val="18"/>
        </w:rPr>
        <w:t xml:space="preserve"> </w:t>
      </w:r>
      <w:r w:rsidR="0099259A">
        <w:rPr>
          <w:rFonts w:ascii="Tahoma" w:hAnsi="Tahoma" w:cs="Tahoma"/>
          <w:sz w:val="18"/>
          <w:szCs w:val="18"/>
        </w:rPr>
        <w:t>S</w:t>
      </w:r>
      <w:r w:rsidRPr="00740043">
        <w:rPr>
          <w:rFonts w:ascii="Tahoma" w:hAnsi="Tahoma" w:cs="Tahoma"/>
          <w:sz w:val="18"/>
          <w:szCs w:val="18"/>
        </w:rPr>
        <w:t xml:space="preserve">ystem and Support </w:t>
      </w:r>
      <w:r w:rsidR="0099259A">
        <w:rPr>
          <w:rFonts w:ascii="Tahoma" w:hAnsi="Tahoma" w:cs="Tahoma"/>
          <w:sz w:val="18"/>
          <w:szCs w:val="18"/>
        </w:rPr>
        <w:t>S</w:t>
      </w:r>
      <w:r w:rsidRPr="00740043">
        <w:rPr>
          <w:rFonts w:ascii="Tahoma" w:hAnsi="Tahoma" w:cs="Tahoma"/>
          <w:sz w:val="18"/>
          <w:szCs w:val="18"/>
        </w:rPr>
        <w:t>ervices for a period of two (2) years.</w:t>
      </w:r>
    </w:p>
    <w:p w14:paraId="38F439F1" w14:textId="77777777" w:rsidR="0091072B" w:rsidRDefault="0091072B" w:rsidP="00E17878">
      <w:pPr>
        <w:pStyle w:val="ListParagraph"/>
        <w:autoSpaceDE w:val="0"/>
        <w:autoSpaceDN w:val="0"/>
        <w:adjustRightInd w:val="0"/>
        <w:spacing w:line="360" w:lineRule="auto"/>
        <w:ind w:left="360"/>
        <w:jc w:val="both"/>
        <w:rPr>
          <w:rFonts w:ascii="Tahoma" w:hAnsi="Tahoma" w:cs="Tahoma"/>
          <w:sz w:val="18"/>
          <w:szCs w:val="18"/>
        </w:rPr>
      </w:pPr>
    </w:p>
    <w:p w14:paraId="1E93CF27" w14:textId="43D92FF5" w:rsidR="009F1A1A" w:rsidRPr="00FA02B6" w:rsidRDefault="009F1A1A" w:rsidP="00FA02B6">
      <w:pPr>
        <w:pStyle w:val="ListParagraph"/>
        <w:numPr>
          <w:ilvl w:val="0"/>
          <w:numId w:val="7"/>
        </w:numPr>
        <w:autoSpaceDE w:val="0"/>
        <w:autoSpaceDN w:val="0"/>
        <w:adjustRightInd w:val="0"/>
        <w:spacing w:line="360" w:lineRule="auto"/>
        <w:rPr>
          <w:rFonts w:ascii="Tahoma" w:hAnsi="Tahoma" w:cs="Tahoma"/>
          <w:b/>
          <w:sz w:val="18"/>
          <w:szCs w:val="18"/>
        </w:rPr>
      </w:pPr>
      <w:r w:rsidRPr="00FA02B6">
        <w:rPr>
          <w:rFonts w:ascii="Tahoma" w:hAnsi="Tahoma" w:cs="Tahoma"/>
          <w:b/>
          <w:sz w:val="18"/>
          <w:szCs w:val="18"/>
          <w:lang w:val="en-US"/>
        </w:rPr>
        <w:t xml:space="preserve">DETAILED SPECIFICATION </w:t>
      </w:r>
    </w:p>
    <w:bookmarkEnd w:id="9"/>
    <w:bookmarkEnd w:id="10"/>
    <w:p w14:paraId="0777110F" w14:textId="74D49E47" w:rsidR="00740043" w:rsidRPr="00544FC0" w:rsidRDefault="00544FC0" w:rsidP="00544FC0">
      <w:pPr>
        <w:tabs>
          <w:tab w:val="left" w:pos="426"/>
        </w:tabs>
        <w:spacing w:line="360" w:lineRule="auto"/>
        <w:rPr>
          <w:rFonts w:ascii="Tahoma" w:hAnsi="Tahoma" w:cs="Tahoma"/>
          <w:b/>
          <w:sz w:val="18"/>
          <w:szCs w:val="18"/>
        </w:rPr>
      </w:pPr>
      <w:r>
        <w:rPr>
          <w:rFonts w:ascii="Tahoma" w:hAnsi="Tahoma" w:cs="Tahoma"/>
          <w:b/>
          <w:sz w:val="18"/>
          <w:szCs w:val="18"/>
        </w:rPr>
        <w:t xml:space="preserve">       </w:t>
      </w:r>
      <w:r w:rsidR="009A1DA8" w:rsidRPr="00544FC0">
        <w:rPr>
          <w:rFonts w:ascii="Tahoma" w:hAnsi="Tahoma" w:cs="Tahoma"/>
          <w:b/>
          <w:sz w:val="18"/>
          <w:szCs w:val="18"/>
          <w:u w:val="single"/>
        </w:rPr>
        <w:t xml:space="preserve">The service provider </w:t>
      </w:r>
      <w:r w:rsidRPr="00544FC0">
        <w:rPr>
          <w:rFonts w:ascii="Tahoma" w:hAnsi="Tahoma" w:cs="Tahoma"/>
          <w:b/>
          <w:sz w:val="18"/>
          <w:szCs w:val="18"/>
          <w:u w:val="single"/>
        </w:rPr>
        <w:t>must</w:t>
      </w:r>
      <w:r w:rsidR="00740043" w:rsidRPr="00544FC0">
        <w:rPr>
          <w:rFonts w:ascii="Tahoma" w:hAnsi="Tahoma" w:cs="Tahoma"/>
          <w:b/>
          <w:sz w:val="18"/>
          <w:szCs w:val="18"/>
        </w:rPr>
        <w:t>:</w:t>
      </w:r>
    </w:p>
    <w:p w14:paraId="5142AE5F" w14:textId="7585D815" w:rsidR="00740043" w:rsidRPr="0091072B" w:rsidRDefault="00740043" w:rsidP="00C84D5C">
      <w:pPr>
        <w:pStyle w:val="ListParagraph"/>
        <w:numPr>
          <w:ilvl w:val="0"/>
          <w:numId w:val="15"/>
        </w:numPr>
        <w:tabs>
          <w:tab w:val="left" w:pos="709"/>
          <w:tab w:val="left" w:pos="851"/>
        </w:tabs>
        <w:spacing w:line="360" w:lineRule="auto"/>
        <w:ind w:hanging="294"/>
        <w:jc w:val="both"/>
        <w:rPr>
          <w:rFonts w:ascii="Tahoma" w:hAnsi="Tahoma" w:cs="Tahoma"/>
          <w:bCs/>
          <w:sz w:val="18"/>
          <w:szCs w:val="18"/>
          <w:lang w:val="en-ZA"/>
        </w:rPr>
      </w:pPr>
      <w:r w:rsidRPr="0091072B">
        <w:rPr>
          <w:rFonts w:ascii="Tahoma" w:hAnsi="Tahoma" w:cs="Tahoma"/>
          <w:bCs/>
          <w:sz w:val="18"/>
          <w:szCs w:val="18"/>
        </w:rPr>
        <w:t xml:space="preserve">Supply, implement, configure, and support a </w:t>
      </w:r>
      <w:r w:rsidR="00894BBB" w:rsidRPr="0091072B">
        <w:rPr>
          <w:rFonts w:ascii="Tahoma" w:hAnsi="Tahoma" w:cs="Tahoma"/>
          <w:bCs/>
          <w:sz w:val="18"/>
          <w:szCs w:val="18"/>
        </w:rPr>
        <w:t>Decoy</w:t>
      </w:r>
      <w:r w:rsidRPr="0091072B">
        <w:rPr>
          <w:rFonts w:ascii="Tahoma" w:hAnsi="Tahoma" w:cs="Tahoma"/>
          <w:bCs/>
          <w:sz w:val="18"/>
          <w:szCs w:val="18"/>
        </w:rPr>
        <w:t xml:space="preserve"> System</w:t>
      </w:r>
      <w:r w:rsidR="003A0CB2" w:rsidRPr="0091072B">
        <w:rPr>
          <w:rFonts w:ascii="Tahoma" w:hAnsi="Tahoma" w:cs="Tahoma"/>
          <w:bCs/>
          <w:sz w:val="18"/>
          <w:szCs w:val="18"/>
        </w:rPr>
        <w:t>/Honeypot</w:t>
      </w:r>
      <w:r w:rsidRPr="0091072B">
        <w:rPr>
          <w:rFonts w:ascii="Tahoma" w:hAnsi="Tahoma" w:cs="Tahoma"/>
          <w:bCs/>
          <w:sz w:val="18"/>
          <w:szCs w:val="18"/>
        </w:rPr>
        <w:t xml:space="preserve"> solution</w:t>
      </w:r>
      <w:r w:rsidR="00544FC0">
        <w:rPr>
          <w:rFonts w:ascii="Tahoma" w:hAnsi="Tahoma" w:cs="Tahoma"/>
          <w:bCs/>
          <w:sz w:val="18"/>
          <w:szCs w:val="18"/>
        </w:rPr>
        <w:t xml:space="preserve"> </w:t>
      </w:r>
      <w:r w:rsidRPr="0091072B">
        <w:rPr>
          <w:rFonts w:ascii="Tahoma" w:hAnsi="Tahoma" w:cs="Tahoma"/>
          <w:bCs/>
          <w:sz w:val="18"/>
          <w:szCs w:val="18"/>
        </w:rPr>
        <w:t xml:space="preserve">including all required licenses, management components, and </w:t>
      </w:r>
      <w:r w:rsidR="00894BBB" w:rsidRPr="0091072B">
        <w:rPr>
          <w:rFonts w:ascii="Tahoma" w:hAnsi="Tahoma" w:cs="Tahoma"/>
          <w:bCs/>
          <w:sz w:val="18"/>
          <w:szCs w:val="18"/>
        </w:rPr>
        <w:t>Decoy/Honeypot</w:t>
      </w:r>
      <w:r w:rsidRPr="0091072B">
        <w:rPr>
          <w:rFonts w:ascii="Tahoma" w:hAnsi="Tahoma" w:cs="Tahoma"/>
          <w:bCs/>
          <w:sz w:val="18"/>
          <w:szCs w:val="18"/>
        </w:rPr>
        <w:t xml:space="preserve"> assets for the RAF environment</w:t>
      </w:r>
      <w:r w:rsidR="00C84D5C" w:rsidRPr="0091072B">
        <w:rPr>
          <w:rFonts w:ascii="Tahoma" w:hAnsi="Tahoma" w:cs="Tahoma"/>
          <w:bCs/>
          <w:sz w:val="18"/>
          <w:szCs w:val="18"/>
        </w:rPr>
        <w:t xml:space="preserve"> (</w:t>
      </w:r>
      <w:r w:rsidR="00C84D5C" w:rsidRPr="0091072B">
        <w:rPr>
          <w:rFonts w:ascii="Tahoma" w:hAnsi="Tahoma" w:cs="Tahoma"/>
          <w:bCs/>
          <w:sz w:val="18"/>
          <w:szCs w:val="18"/>
          <w:lang w:val="en-ZA"/>
        </w:rPr>
        <w:t>the licenses should come with a centralised management platform).</w:t>
      </w:r>
    </w:p>
    <w:p w14:paraId="30430BE0" w14:textId="721CF72C" w:rsidR="00FA02B6" w:rsidRPr="00A65DCA" w:rsidRDefault="00740043" w:rsidP="00A65DC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740043">
        <w:rPr>
          <w:rFonts w:ascii="Tahoma" w:hAnsi="Tahoma" w:cs="Tahoma"/>
          <w:bCs/>
          <w:sz w:val="18"/>
          <w:szCs w:val="18"/>
        </w:rPr>
        <w:t xml:space="preserve">Provide a centralised management platform capable of deploying, monitoring, and managing </w:t>
      </w:r>
      <w:r w:rsidR="00894BBB">
        <w:rPr>
          <w:rFonts w:ascii="Tahoma" w:hAnsi="Tahoma" w:cs="Tahoma"/>
          <w:bCs/>
          <w:sz w:val="18"/>
          <w:szCs w:val="18"/>
        </w:rPr>
        <w:t>Decoy/Honeypot</w:t>
      </w:r>
      <w:r w:rsidRPr="00740043">
        <w:rPr>
          <w:rFonts w:ascii="Tahoma" w:hAnsi="Tahoma" w:cs="Tahoma"/>
          <w:bCs/>
          <w:sz w:val="18"/>
          <w:szCs w:val="18"/>
        </w:rPr>
        <w:t xml:space="preserve"> instances across on-premises, cloud, and hybrid environments. </w:t>
      </w:r>
    </w:p>
    <w:p w14:paraId="70DDF174" w14:textId="2A89BE52" w:rsidR="00FA02B6" w:rsidRPr="00544FC0" w:rsidRDefault="00544FC0" w:rsidP="00544FC0">
      <w:pPr>
        <w:tabs>
          <w:tab w:val="left" w:pos="567"/>
          <w:tab w:val="left" w:pos="709"/>
          <w:tab w:val="left" w:pos="851"/>
        </w:tabs>
        <w:spacing w:line="360" w:lineRule="auto"/>
        <w:rPr>
          <w:rFonts w:ascii="Tahoma" w:hAnsi="Tahoma" w:cs="Tahoma"/>
          <w:b/>
          <w:bCs/>
          <w:sz w:val="18"/>
          <w:szCs w:val="18"/>
        </w:rPr>
      </w:pPr>
      <w:r>
        <w:rPr>
          <w:rFonts w:ascii="Tahoma" w:hAnsi="Tahoma" w:cs="Tahoma"/>
          <w:b/>
          <w:bCs/>
          <w:sz w:val="18"/>
          <w:szCs w:val="18"/>
        </w:rPr>
        <w:t xml:space="preserve">       </w:t>
      </w:r>
      <w:r w:rsidR="00740043" w:rsidRPr="00544FC0">
        <w:rPr>
          <w:rFonts w:ascii="Tahoma" w:hAnsi="Tahoma" w:cs="Tahoma"/>
          <w:b/>
          <w:bCs/>
          <w:sz w:val="18"/>
          <w:szCs w:val="18"/>
          <w:u w:val="single"/>
        </w:rPr>
        <w:t>Provide real-time detection and alerting capabilities for</w:t>
      </w:r>
      <w:r w:rsidR="00740043" w:rsidRPr="00544FC0">
        <w:rPr>
          <w:rFonts w:ascii="Tahoma" w:hAnsi="Tahoma" w:cs="Tahoma"/>
          <w:b/>
          <w:bCs/>
          <w:sz w:val="18"/>
          <w:szCs w:val="18"/>
        </w:rPr>
        <w:t>:</w:t>
      </w:r>
    </w:p>
    <w:p w14:paraId="1680925C" w14:textId="375C1046" w:rsidR="00740043" w:rsidRPr="00FA02B6" w:rsidRDefault="00740043" w:rsidP="00544FC0">
      <w:pPr>
        <w:pStyle w:val="ListParagraph"/>
        <w:numPr>
          <w:ilvl w:val="0"/>
          <w:numId w:val="21"/>
        </w:numPr>
        <w:tabs>
          <w:tab w:val="left" w:pos="567"/>
          <w:tab w:val="left" w:pos="851"/>
        </w:tabs>
        <w:spacing w:line="360" w:lineRule="auto"/>
        <w:ind w:left="851"/>
        <w:rPr>
          <w:rFonts w:ascii="Tahoma" w:hAnsi="Tahoma" w:cs="Tahoma"/>
          <w:bCs/>
          <w:sz w:val="18"/>
          <w:szCs w:val="18"/>
        </w:rPr>
      </w:pPr>
      <w:r w:rsidRPr="00FA02B6">
        <w:rPr>
          <w:rFonts w:ascii="Tahoma" w:hAnsi="Tahoma" w:cs="Tahoma"/>
          <w:bCs/>
          <w:sz w:val="18"/>
          <w:szCs w:val="18"/>
        </w:rPr>
        <w:t>Unauthorised access attempts</w:t>
      </w:r>
    </w:p>
    <w:p w14:paraId="17FE5147" w14:textId="1280D402" w:rsidR="00740043" w:rsidRPr="00FA02B6" w:rsidRDefault="00740043" w:rsidP="00544FC0">
      <w:pPr>
        <w:pStyle w:val="ListParagraph"/>
        <w:numPr>
          <w:ilvl w:val="0"/>
          <w:numId w:val="21"/>
        </w:numPr>
        <w:tabs>
          <w:tab w:val="left" w:pos="567"/>
          <w:tab w:val="left" w:pos="851"/>
        </w:tabs>
        <w:spacing w:line="360" w:lineRule="auto"/>
        <w:ind w:left="851"/>
        <w:rPr>
          <w:rFonts w:ascii="Tahoma" w:hAnsi="Tahoma" w:cs="Tahoma"/>
          <w:bCs/>
          <w:sz w:val="18"/>
          <w:szCs w:val="18"/>
        </w:rPr>
      </w:pPr>
      <w:r w:rsidRPr="00FA02B6">
        <w:rPr>
          <w:rFonts w:ascii="Tahoma" w:hAnsi="Tahoma" w:cs="Tahoma"/>
          <w:bCs/>
          <w:sz w:val="18"/>
          <w:szCs w:val="18"/>
        </w:rPr>
        <w:t>Network reconnaissance activities</w:t>
      </w:r>
    </w:p>
    <w:p w14:paraId="1D7FD964" w14:textId="4CC3A121" w:rsidR="00740043" w:rsidRPr="00FA02B6" w:rsidRDefault="00740043" w:rsidP="00544FC0">
      <w:pPr>
        <w:pStyle w:val="ListParagraph"/>
        <w:numPr>
          <w:ilvl w:val="0"/>
          <w:numId w:val="21"/>
        </w:numPr>
        <w:tabs>
          <w:tab w:val="left" w:pos="567"/>
          <w:tab w:val="left" w:pos="851"/>
        </w:tabs>
        <w:spacing w:line="360" w:lineRule="auto"/>
        <w:ind w:left="851"/>
        <w:rPr>
          <w:rFonts w:ascii="Tahoma" w:hAnsi="Tahoma" w:cs="Tahoma"/>
          <w:bCs/>
          <w:sz w:val="18"/>
          <w:szCs w:val="18"/>
        </w:rPr>
      </w:pPr>
      <w:r w:rsidRPr="00FA02B6">
        <w:rPr>
          <w:rFonts w:ascii="Tahoma" w:hAnsi="Tahoma" w:cs="Tahoma"/>
          <w:bCs/>
          <w:sz w:val="18"/>
          <w:szCs w:val="18"/>
        </w:rPr>
        <w:t>Privilege escalation attempts</w:t>
      </w:r>
    </w:p>
    <w:p w14:paraId="34B2F564" w14:textId="78E67147" w:rsidR="00740043" w:rsidRPr="00FA02B6" w:rsidRDefault="00740043" w:rsidP="00544FC0">
      <w:pPr>
        <w:pStyle w:val="ListParagraph"/>
        <w:numPr>
          <w:ilvl w:val="0"/>
          <w:numId w:val="21"/>
        </w:numPr>
        <w:tabs>
          <w:tab w:val="left" w:pos="567"/>
          <w:tab w:val="left" w:pos="851"/>
        </w:tabs>
        <w:spacing w:line="360" w:lineRule="auto"/>
        <w:ind w:left="851"/>
        <w:rPr>
          <w:rFonts w:ascii="Tahoma" w:hAnsi="Tahoma" w:cs="Tahoma"/>
          <w:bCs/>
          <w:sz w:val="18"/>
          <w:szCs w:val="18"/>
        </w:rPr>
      </w:pPr>
      <w:r w:rsidRPr="00FA02B6">
        <w:rPr>
          <w:rFonts w:ascii="Tahoma" w:hAnsi="Tahoma" w:cs="Tahoma"/>
          <w:bCs/>
          <w:sz w:val="18"/>
          <w:szCs w:val="18"/>
        </w:rPr>
        <w:t xml:space="preserve">Lateral movement activities </w:t>
      </w:r>
    </w:p>
    <w:p w14:paraId="2BBCB198" w14:textId="64AAF7C0" w:rsidR="00740043" w:rsidRPr="00FA02B6" w:rsidRDefault="00740043" w:rsidP="00544FC0">
      <w:pPr>
        <w:pStyle w:val="ListParagraph"/>
        <w:numPr>
          <w:ilvl w:val="0"/>
          <w:numId w:val="21"/>
        </w:numPr>
        <w:tabs>
          <w:tab w:val="left" w:pos="567"/>
          <w:tab w:val="left" w:pos="851"/>
        </w:tabs>
        <w:spacing w:line="360" w:lineRule="auto"/>
        <w:ind w:left="851"/>
        <w:rPr>
          <w:rFonts w:ascii="Tahoma" w:hAnsi="Tahoma" w:cs="Tahoma"/>
          <w:bCs/>
          <w:sz w:val="18"/>
          <w:szCs w:val="18"/>
        </w:rPr>
      </w:pPr>
      <w:r w:rsidRPr="00FA02B6">
        <w:rPr>
          <w:rFonts w:ascii="Tahoma" w:hAnsi="Tahoma" w:cs="Tahoma"/>
          <w:bCs/>
          <w:sz w:val="18"/>
          <w:szCs w:val="18"/>
        </w:rPr>
        <w:t>Insider threats</w:t>
      </w:r>
    </w:p>
    <w:p w14:paraId="31CA71C7" w14:textId="77777777" w:rsidR="00544FC0" w:rsidRDefault="00740043" w:rsidP="00544FC0">
      <w:pPr>
        <w:pStyle w:val="ListParagraph"/>
        <w:numPr>
          <w:ilvl w:val="0"/>
          <w:numId w:val="21"/>
        </w:numPr>
        <w:tabs>
          <w:tab w:val="left" w:pos="567"/>
          <w:tab w:val="left" w:pos="851"/>
        </w:tabs>
        <w:spacing w:line="360" w:lineRule="auto"/>
        <w:ind w:left="851"/>
        <w:rPr>
          <w:rFonts w:ascii="Tahoma" w:hAnsi="Tahoma" w:cs="Tahoma"/>
          <w:bCs/>
          <w:sz w:val="18"/>
          <w:szCs w:val="18"/>
        </w:rPr>
      </w:pPr>
      <w:r w:rsidRPr="00FA02B6">
        <w:rPr>
          <w:rFonts w:ascii="Tahoma" w:hAnsi="Tahoma" w:cs="Tahoma"/>
          <w:bCs/>
          <w:sz w:val="18"/>
          <w:szCs w:val="18"/>
        </w:rPr>
        <w:t>Malware and ransomware activities</w:t>
      </w:r>
    </w:p>
    <w:p w14:paraId="65733B64" w14:textId="4EF8971F" w:rsidR="00FA02B6" w:rsidRPr="00544FC0" w:rsidRDefault="00740043" w:rsidP="00544FC0">
      <w:pPr>
        <w:pStyle w:val="ListParagraph"/>
        <w:numPr>
          <w:ilvl w:val="0"/>
          <w:numId w:val="24"/>
        </w:numPr>
        <w:tabs>
          <w:tab w:val="left" w:pos="567"/>
          <w:tab w:val="left" w:pos="851"/>
        </w:tabs>
        <w:spacing w:line="360" w:lineRule="auto"/>
        <w:rPr>
          <w:rFonts w:ascii="Tahoma" w:hAnsi="Tahoma" w:cs="Tahoma"/>
          <w:bCs/>
          <w:sz w:val="18"/>
          <w:szCs w:val="18"/>
        </w:rPr>
      </w:pPr>
      <w:r w:rsidRPr="00544FC0">
        <w:rPr>
          <w:rFonts w:ascii="Tahoma" w:hAnsi="Tahoma" w:cs="Tahoma"/>
          <w:bCs/>
          <w:sz w:val="18"/>
          <w:szCs w:val="18"/>
        </w:rPr>
        <w:t xml:space="preserve">Generate high-fidelity alerts with minimal false positives by identifying interactions with </w:t>
      </w:r>
      <w:r w:rsidR="00894BBB" w:rsidRPr="00544FC0">
        <w:rPr>
          <w:rFonts w:ascii="Tahoma" w:hAnsi="Tahoma" w:cs="Tahoma"/>
          <w:bCs/>
          <w:sz w:val="18"/>
          <w:szCs w:val="18"/>
        </w:rPr>
        <w:t>Decoy/Honeypot</w:t>
      </w:r>
      <w:r w:rsidRPr="00544FC0">
        <w:rPr>
          <w:rFonts w:ascii="Tahoma" w:hAnsi="Tahoma" w:cs="Tahoma"/>
          <w:bCs/>
          <w:sz w:val="18"/>
          <w:szCs w:val="18"/>
        </w:rPr>
        <w:t xml:space="preserve"> instances as suspicious activities. </w:t>
      </w:r>
    </w:p>
    <w:p w14:paraId="625E9518" w14:textId="77777777" w:rsidR="00FA02B6" w:rsidRDefault="00740043" w:rsidP="00544FC0">
      <w:pPr>
        <w:pStyle w:val="ListParagraph"/>
        <w:numPr>
          <w:ilvl w:val="0"/>
          <w:numId w:val="24"/>
        </w:numPr>
        <w:tabs>
          <w:tab w:val="left" w:pos="709"/>
          <w:tab w:val="left" w:pos="851"/>
        </w:tabs>
        <w:spacing w:line="360" w:lineRule="auto"/>
        <w:rPr>
          <w:rFonts w:ascii="Tahoma" w:hAnsi="Tahoma" w:cs="Tahoma"/>
          <w:bCs/>
          <w:sz w:val="18"/>
          <w:szCs w:val="18"/>
        </w:rPr>
      </w:pPr>
      <w:r w:rsidRPr="00544FC0">
        <w:rPr>
          <w:rFonts w:ascii="Tahoma" w:hAnsi="Tahoma" w:cs="Tahoma"/>
          <w:bCs/>
          <w:sz w:val="18"/>
          <w:szCs w:val="18"/>
        </w:rPr>
        <w:t>Provide centralised dashboards and reporting capabilities for monitoring security events, threat activity, system health, and operational status</w:t>
      </w:r>
      <w:r w:rsidR="00FA02B6" w:rsidRPr="00544FC0">
        <w:rPr>
          <w:rFonts w:ascii="Tahoma" w:hAnsi="Tahoma" w:cs="Tahoma"/>
          <w:bCs/>
          <w:sz w:val="18"/>
          <w:szCs w:val="18"/>
        </w:rPr>
        <w:t>.</w:t>
      </w:r>
    </w:p>
    <w:p w14:paraId="1D89B831" w14:textId="03D5F7D6" w:rsidR="00A65DCA" w:rsidRPr="00544FC0" w:rsidRDefault="00A65DCA" w:rsidP="00544FC0">
      <w:pPr>
        <w:pStyle w:val="ListParagraph"/>
        <w:numPr>
          <w:ilvl w:val="0"/>
          <w:numId w:val="24"/>
        </w:numPr>
        <w:tabs>
          <w:tab w:val="left" w:pos="709"/>
          <w:tab w:val="left" w:pos="851"/>
        </w:tabs>
        <w:spacing w:line="360" w:lineRule="auto"/>
        <w:rPr>
          <w:rFonts w:ascii="Tahoma" w:hAnsi="Tahoma" w:cs="Tahoma"/>
          <w:bCs/>
          <w:sz w:val="18"/>
          <w:szCs w:val="18"/>
        </w:rPr>
      </w:pPr>
      <w:r w:rsidRPr="00A65DCA">
        <w:rPr>
          <w:rFonts w:ascii="Tahoma" w:hAnsi="Tahoma" w:cs="Tahoma"/>
          <w:bCs/>
          <w:sz w:val="18"/>
          <w:szCs w:val="18"/>
        </w:rPr>
        <w:t>Support integration with RAF's existing security solutions (Microsoft Sentinel SIEM and Microsoft Entra-ID/Active Directory</w:t>
      </w:r>
      <w:r>
        <w:rPr>
          <w:rFonts w:ascii="Tahoma" w:hAnsi="Tahoma" w:cs="Tahoma"/>
          <w:bCs/>
          <w:sz w:val="18"/>
          <w:szCs w:val="18"/>
        </w:rPr>
        <w:t xml:space="preserve">. </w:t>
      </w:r>
    </w:p>
    <w:p w14:paraId="331782EC" w14:textId="77777777" w:rsidR="00FA02B6" w:rsidRPr="00544FC0" w:rsidRDefault="00740043" w:rsidP="00544FC0">
      <w:pPr>
        <w:pStyle w:val="ListParagraph"/>
        <w:numPr>
          <w:ilvl w:val="0"/>
          <w:numId w:val="24"/>
        </w:numPr>
        <w:tabs>
          <w:tab w:val="left" w:pos="709"/>
          <w:tab w:val="left" w:pos="851"/>
        </w:tabs>
        <w:spacing w:line="360" w:lineRule="auto"/>
        <w:rPr>
          <w:rFonts w:ascii="Tahoma" w:hAnsi="Tahoma" w:cs="Tahoma"/>
          <w:bCs/>
          <w:sz w:val="18"/>
          <w:szCs w:val="18"/>
        </w:rPr>
      </w:pPr>
      <w:r w:rsidRPr="00544FC0">
        <w:rPr>
          <w:rFonts w:ascii="Tahoma" w:hAnsi="Tahoma" w:cs="Tahoma"/>
          <w:bCs/>
          <w:sz w:val="18"/>
          <w:szCs w:val="18"/>
        </w:rPr>
        <w:t>Provide detailed threat intelligence, including attacker tactics, techniques, and procedures (TTPs) aligned to the MITRE ATT&amp;CK framework.</w:t>
      </w:r>
    </w:p>
    <w:p w14:paraId="19B068F9" w14:textId="77777777" w:rsidR="00FA02B6" w:rsidRPr="00544FC0" w:rsidRDefault="00740043" w:rsidP="00544FC0">
      <w:pPr>
        <w:pStyle w:val="ListParagraph"/>
        <w:numPr>
          <w:ilvl w:val="0"/>
          <w:numId w:val="24"/>
        </w:numPr>
        <w:tabs>
          <w:tab w:val="left" w:pos="709"/>
          <w:tab w:val="left" w:pos="851"/>
        </w:tabs>
        <w:spacing w:line="360" w:lineRule="auto"/>
        <w:rPr>
          <w:rFonts w:ascii="Tahoma" w:hAnsi="Tahoma" w:cs="Tahoma"/>
          <w:bCs/>
          <w:sz w:val="18"/>
          <w:szCs w:val="18"/>
        </w:rPr>
      </w:pPr>
      <w:r w:rsidRPr="00544FC0">
        <w:rPr>
          <w:rFonts w:ascii="Tahoma" w:hAnsi="Tahoma" w:cs="Tahoma"/>
          <w:bCs/>
          <w:sz w:val="18"/>
          <w:szCs w:val="18"/>
        </w:rPr>
        <w:t xml:space="preserve">Maintain detailed audit logs of all administrative actions, system events, and detected threat activities. </w:t>
      </w:r>
    </w:p>
    <w:p w14:paraId="69562B5E" w14:textId="77777777" w:rsidR="00FA02B6" w:rsidRPr="00544FC0" w:rsidRDefault="00740043" w:rsidP="00544FC0">
      <w:pPr>
        <w:pStyle w:val="ListParagraph"/>
        <w:numPr>
          <w:ilvl w:val="0"/>
          <w:numId w:val="24"/>
        </w:numPr>
        <w:tabs>
          <w:tab w:val="left" w:pos="709"/>
          <w:tab w:val="left" w:pos="851"/>
        </w:tabs>
        <w:spacing w:line="360" w:lineRule="auto"/>
        <w:rPr>
          <w:rFonts w:ascii="Tahoma" w:hAnsi="Tahoma" w:cs="Tahoma"/>
          <w:bCs/>
          <w:sz w:val="18"/>
          <w:szCs w:val="18"/>
        </w:rPr>
      </w:pPr>
      <w:r w:rsidRPr="00544FC0">
        <w:rPr>
          <w:rFonts w:ascii="Tahoma" w:hAnsi="Tahoma" w:cs="Tahoma"/>
          <w:bCs/>
          <w:sz w:val="18"/>
          <w:szCs w:val="18"/>
        </w:rPr>
        <w:t>Provide regular software updates, security patches, and threat intelligence updates throughout the contract period.</w:t>
      </w:r>
    </w:p>
    <w:p w14:paraId="2850129A" w14:textId="77777777" w:rsidR="00FA02B6" w:rsidRPr="00544FC0" w:rsidRDefault="00740043" w:rsidP="00544FC0">
      <w:pPr>
        <w:pStyle w:val="ListParagraph"/>
        <w:numPr>
          <w:ilvl w:val="0"/>
          <w:numId w:val="24"/>
        </w:numPr>
        <w:tabs>
          <w:tab w:val="left" w:pos="709"/>
          <w:tab w:val="left" w:pos="851"/>
        </w:tabs>
        <w:spacing w:line="360" w:lineRule="auto"/>
        <w:rPr>
          <w:rFonts w:ascii="Tahoma" w:hAnsi="Tahoma" w:cs="Tahoma"/>
          <w:bCs/>
          <w:sz w:val="18"/>
          <w:szCs w:val="18"/>
        </w:rPr>
      </w:pPr>
      <w:r w:rsidRPr="00544FC0">
        <w:rPr>
          <w:rFonts w:ascii="Tahoma" w:hAnsi="Tahoma" w:cs="Tahoma"/>
          <w:bCs/>
          <w:sz w:val="18"/>
          <w:szCs w:val="18"/>
        </w:rPr>
        <w:t xml:space="preserve">Include knowledge transfer, administrator training, implementation documentation, and operational support documentation. </w:t>
      </w:r>
    </w:p>
    <w:p w14:paraId="4165D9DD" w14:textId="38F8D006" w:rsidR="00A65DCA" w:rsidRPr="00A65DCA" w:rsidRDefault="00740043" w:rsidP="00A65DCA">
      <w:pPr>
        <w:pStyle w:val="ListParagraph"/>
        <w:numPr>
          <w:ilvl w:val="0"/>
          <w:numId w:val="24"/>
        </w:numPr>
        <w:tabs>
          <w:tab w:val="left" w:pos="709"/>
          <w:tab w:val="left" w:pos="851"/>
        </w:tabs>
        <w:spacing w:line="360" w:lineRule="auto"/>
        <w:rPr>
          <w:rFonts w:ascii="Tahoma" w:hAnsi="Tahoma" w:cs="Tahoma"/>
          <w:bCs/>
          <w:sz w:val="18"/>
          <w:szCs w:val="18"/>
        </w:rPr>
      </w:pPr>
      <w:r w:rsidRPr="00544FC0">
        <w:rPr>
          <w:rFonts w:ascii="Tahoma" w:hAnsi="Tahoma" w:cs="Tahoma"/>
          <w:bCs/>
          <w:sz w:val="18"/>
          <w:szCs w:val="18"/>
        </w:rPr>
        <w:t>Provide technical support and maintenance services, including incident response assistance, software upgrades, and vendor escalation support during the contract period.</w:t>
      </w:r>
    </w:p>
    <w:p w14:paraId="7796F04E" w14:textId="59D6C88C" w:rsidR="002D3333" w:rsidRPr="00A65DCA" w:rsidRDefault="00A65DCA" w:rsidP="00A65DCA">
      <w:pPr>
        <w:tabs>
          <w:tab w:val="left" w:pos="709"/>
          <w:tab w:val="left" w:pos="851"/>
        </w:tabs>
        <w:spacing w:line="360" w:lineRule="auto"/>
        <w:rPr>
          <w:rFonts w:ascii="Tahoma" w:hAnsi="Tahoma" w:cs="Tahoma"/>
          <w:b/>
          <w:bCs/>
          <w:sz w:val="18"/>
          <w:szCs w:val="18"/>
        </w:rPr>
      </w:pPr>
      <w:r>
        <w:rPr>
          <w:rFonts w:ascii="Tahoma" w:hAnsi="Tahoma" w:cs="Tahoma"/>
          <w:b/>
          <w:bCs/>
          <w:sz w:val="18"/>
          <w:szCs w:val="18"/>
        </w:rPr>
        <w:lastRenderedPageBreak/>
        <w:t xml:space="preserve">        </w:t>
      </w:r>
      <w:r w:rsidR="002D3333" w:rsidRPr="00A65DCA">
        <w:rPr>
          <w:rFonts w:ascii="Tahoma" w:hAnsi="Tahoma" w:cs="Tahoma"/>
          <w:b/>
          <w:bCs/>
          <w:sz w:val="18"/>
          <w:szCs w:val="18"/>
          <w:u w:val="single"/>
        </w:rPr>
        <w:t>Support the deployment of multiple Decoy/Honeypot types, including but not limited to</w:t>
      </w:r>
      <w:r w:rsidR="002D3333" w:rsidRPr="00A65DCA">
        <w:rPr>
          <w:rFonts w:ascii="Tahoma" w:hAnsi="Tahoma" w:cs="Tahoma"/>
          <w:b/>
          <w:bCs/>
          <w:sz w:val="18"/>
          <w:szCs w:val="18"/>
        </w:rPr>
        <w:t xml:space="preserve">: </w:t>
      </w:r>
    </w:p>
    <w:p w14:paraId="748DD06D" w14:textId="77777777" w:rsidR="002D3333" w:rsidRDefault="002D3333" w:rsidP="00A65DCA">
      <w:pPr>
        <w:pStyle w:val="ListParagraph"/>
        <w:numPr>
          <w:ilvl w:val="0"/>
          <w:numId w:val="20"/>
        </w:numPr>
        <w:tabs>
          <w:tab w:val="left" w:pos="709"/>
          <w:tab w:val="left" w:pos="851"/>
        </w:tabs>
        <w:spacing w:line="360" w:lineRule="auto"/>
        <w:ind w:hanging="294"/>
        <w:rPr>
          <w:rFonts w:ascii="Tahoma" w:hAnsi="Tahoma" w:cs="Tahoma"/>
          <w:bCs/>
          <w:sz w:val="18"/>
          <w:szCs w:val="18"/>
        </w:rPr>
      </w:pPr>
      <w:r w:rsidRPr="00740043">
        <w:rPr>
          <w:rFonts w:ascii="Tahoma" w:hAnsi="Tahoma" w:cs="Tahoma"/>
          <w:bCs/>
          <w:sz w:val="18"/>
          <w:szCs w:val="18"/>
        </w:rPr>
        <w:t xml:space="preserve">Endpoint </w:t>
      </w:r>
      <w:r>
        <w:rPr>
          <w:rFonts w:ascii="Tahoma" w:hAnsi="Tahoma" w:cs="Tahoma"/>
          <w:bCs/>
          <w:sz w:val="18"/>
          <w:szCs w:val="18"/>
        </w:rPr>
        <w:t>Decoy/Honeypot</w:t>
      </w:r>
    </w:p>
    <w:p w14:paraId="7F81DB9B" w14:textId="77777777" w:rsidR="002D3333" w:rsidRDefault="002D3333" w:rsidP="00A65DCA">
      <w:pPr>
        <w:pStyle w:val="ListParagraph"/>
        <w:numPr>
          <w:ilvl w:val="0"/>
          <w:numId w:val="20"/>
        </w:numPr>
        <w:tabs>
          <w:tab w:val="left" w:pos="709"/>
          <w:tab w:val="left" w:pos="851"/>
        </w:tabs>
        <w:spacing w:line="360" w:lineRule="auto"/>
        <w:ind w:hanging="294"/>
        <w:rPr>
          <w:rFonts w:ascii="Tahoma" w:hAnsi="Tahoma" w:cs="Tahoma"/>
          <w:bCs/>
          <w:sz w:val="18"/>
          <w:szCs w:val="18"/>
        </w:rPr>
      </w:pPr>
      <w:r w:rsidRPr="00740043">
        <w:rPr>
          <w:rFonts w:ascii="Tahoma" w:hAnsi="Tahoma" w:cs="Tahoma"/>
          <w:bCs/>
          <w:sz w:val="18"/>
          <w:szCs w:val="18"/>
        </w:rPr>
        <w:t xml:space="preserve">Server </w:t>
      </w:r>
      <w:r>
        <w:rPr>
          <w:rFonts w:ascii="Tahoma" w:hAnsi="Tahoma" w:cs="Tahoma"/>
          <w:bCs/>
          <w:sz w:val="18"/>
          <w:szCs w:val="18"/>
        </w:rPr>
        <w:t>Decoy/Honeypot</w:t>
      </w:r>
    </w:p>
    <w:p w14:paraId="33D2CCCF" w14:textId="77777777" w:rsidR="002D3333" w:rsidRDefault="002D3333" w:rsidP="00A65DCA">
      <w:pPr>
        <w:pStyle w:val="ListParagraph"/>
        <w:numPr>
          <w:ilvl w:val="0"/>
          <w:numId w:val="20"/>
        </w:numPr>
        <w:tabs>
          <w:tab w:val="left" w:pos="709"/>
          <w:tab w:val="left" w:pos="851"/>
        </w:tabs>
        <w:spacing w:line="360" w:lineRule="auto"/>
        <w:ind w:hanging="294"/>
        <w:rPr>
          <w:rFonts w:ascii="Tahoma" w:hAnsi="Tahoma" w:cs="Tahoma"/>
          <w:bCs/>
          <w:sz w:val="18"/>
          <w:szCs w:val="18"/>
        </w:rPr>
      </w:pPr>
      <w:r w:rsidRPr="00740043">
        <w:rPr>
          <w:rFonts w:ascii="Tahoma" w:hAnsi="Tahoma" w:cs="Tahoma"/>
          <w:bCs/>
          <w:sz w:val="18"/>
          <w:szCs w:val="18"/>
        </w:rPr>
        <w:t xml:space="preserve">Database </w:t>
      </w:r>
      <w:r>
        <w:rPr>
          <w:rFonts w:ascii="Tahoma" w:hAnsi="Tahoma" w:cs="Tahoma"/>
          <w:bCs/>
          <w:sz w:val="18"/>
          <w:szCs w:val="18"/>
        </w:rPr>
        <w:t>Decoy/Honeypot</w:t>
      </w:r>
    </w:p>
    <w:p w14:paraId="3907F2A6" w14:textId="77777777" w:rsidR="002D3333" w:rsidRDefault="002D3333" w:rsidP="00A65DCA">
      <w:pPr>
        <w:pStyle w:val="ListParagraph"/>
        <w:numPr>
          <w:ilvl w:val="0"/>
          <w:numId w:val="20"/>
        </w:numPr>
        <w:tabs>
          <w:tab w:val="left" w:pos="709"/>
          <w:tab w:val="left" w:pos="851"/>
        </w:tabs>
        <w:spacing w:line="360" w:lineRule="auto"/>
        <w:ind w:hanging="294"/>
        <w:rPr>
          <w:rFonts w:ascii="Tahoma" w:hAnsi="Tahoma" w:cs="Tahoma"/>
          <w:bCs/>
          <w:sz w:val="18"/>
          <w:szCs w:val="18"/>
        </w:rPr>
      </w:pPr>
      <w:r w:rsidRPr="00740043">
        <w:rPr>
          <w:rFonts w:ascii="Tahoma" w:hAnsi="Tahoma" w:cs="Tahoma"/>
          <w:bCs/>
          <w:sz w:val="18"/>
          <w:szCs w:val="18"/>
        </w:rPr>
        <w:t xml:space="preserve">Application </w:t>
      </w:r>
      <w:r>
        <w:rPr>
          <w:rFonts w:ascii="Tahoma" w:hAnsi="Tahoma" w:cs="Tahoma"/>
          <w:bCs/>
          <w:sz w:val="18"/>
          <w:szCs w:val="18"/>
        </w:rPr>
        <w:t>Decoy/Honeypot</w:t>
      </w:r>
    </w:p>
    <w:p w14:paraId="00F48ECB" w14:textId="77777777" w:rsidR="002D3333" w:rsidRDefault="002D3333" w:rsidP="00A65DCA">
      <w:pPr>
        <w:pStyle w:val="ListParagraph"/>
        <w:numPr>
          <w:ilvl w:val="0"/>
          <w:numId w:val="20"/>
        </w:numPr>
        <w:tabs>
          <w:tab w:val="left" w:pos="709"/>
          <w:tab w:val="left" w:pos="851"/>
        </w:tabs>
        <w:spacing w:line="360" w:lineRule="auto"/>
        <w:ind w:hanging="294"/>
        <w:rPr>
          <w:rFonts w:ascii="Tahoma" w:hAnsi="Tahoma" w:cs="Tahoma"/>
          <w:bCs/>
          <w:sz w:val="18"/>
          <w:szCs w:val="18"/>
        </w:rPr>
      </w:pPr>
      <w:r w:rsidRPr="00740043">
        <w:rPr>
          <w:rFonts w:ascii="Tahoma" w:hAnsi="Tahoma" w:cs="Tahoma"/>
          <w:bCs/>
          <w:sz w:val="18"/>
          <w:szCs w:val="18"/>
        </w:rPr>
        <w:t xml:space="preserve">Active Directory </w:t>
      </w:r>
      <w:r>
        <w:rPr>
          <w:rFonts w:ascii="Tahoma" w:hAnsi="Tahoma" w:cs="Tahoma"/>
          <w:bCs/>
          <w:sz w:val="18"/>
          <w:szCs w:val="18"/>
        </w:rPr>
        <w:t>Decoy/Honeypot</w:t>
      </w:r>
    </w:p>
    <w:p w14:paraId="4116B5F9" w14:textId="77777777" w:rsidR="002D3333" w:rsidRDefault="002D3333" w:rsidP="00A65DCA">
      <w:pPr>
        <w:pStyle w:val="ListParagraph"/>
        <w:numPr>
          <w:ilvl w:val="0"/>
          <w:numId w:val="20"/>
        </w:numPr>
        <w:tabs>
          <w:tab w:val="left" w:pos="709"/>
          <w:tab w:val="left" w:pos="851"/>
        </w:tabs>
        <w:spacing w:line="360" w:lineRule="auto"/>
        <w:ind w:hanging="294"/>
        <w:rPr>
          <w:rFonts w:ascii="Tahoma" w:hAnsi="Tahoma" w:cs="Tahoma"/>
          <w:bCs/>
          <w:sz w:val="18"/>
          <w:szCs w:val="18"/>
        </w:rPr>
      </w:pPr>
      <w:r w:rsidRPr="00740043">
        <w:rPr>
          <w:rFonts w:ascii="Tahoma" w:hAnsi="Tahoma" w:cs="Tahoma"/>
          <w:bCs/>
          <w:sz w:val="18"/>
          <w:szCs w:val="18"/>
        </w:rPr>
        <w:t xml:space="preserve">Network service </w:t>
      </w:r>
      <w:r>
        <w:rPr>
          <w:rFonts w:ascii="Tahoma" w:hAnsi="Tahoma" w:cs="Tahoma"/>
          <w:bCs/>
          <w:sz w:val="18"/>
          <w:szCs w:val="18"/>
        </w:rPr>
        <w:t>Decoy/Honeypot</w:t>
      </w:r>
    </w:p>
    <w:p w14:paraId="1F4FDC17" w14:textId="77777777" w:rsidR="002D3333" w:rsidRDefault="002D3333" w:rsidP="00A65DCA">
      <w:pPr>
        <w:pStyle w:val="ListParagraph"/>
        <w:numPr>
          <w:ilvl w:val="0"/>
          <w:numId w:val="20"/>
        </w:numPr>
        <w:tabs>
          <w:tab w:val="left" w:pos="709"/>
          <w:tab w:val="left" w:pos="851"/>
        </w:tabs>
        <w:spacing w:line="360" w:lineRule="auto"/>
        <w:ind w:hanging="294"/>
        <w:rPr>
          <w:rFonts w:ascii="Tahoma" w:hAnsi="Tahoma" w:cs="Tahoma"/>
          <w:bCs/>
          <w:sz w:val="18"/>
          <w:szCs w:val="18"/>
        </w:rPr>
      </w:pPr>
      <w:r w:rsidRPr="00740043">
        <w:rPr>
          <w:rFonts w:ascii="Tahoma" w:hAnsi="Tahoma" w:cs="Tahoma"/>
          <w:bCs/>
          <w:sz w:val="18"/>
          <w:szCs w:val="18"/>
        </w:rPr>
        <w:t xml:space="preserve">Credential </w:t>
      </w:r>
      <w:r>
        <w:rPr>
          <w:rFonts w:ascii="Tahoma" w:hAnsi="Tahoma" w:cs="Tahoma"/>
          <w:bCs/>
          <w:sz w:val="18"/>
          <w:szCs w:val="18"/>
        </w:rPr>
        <w:t>Decoy/Honeypot</w:t>
      </w:r>
    </w:p>
    <w:p w14:paraId="162F3419" w14:textId="77777777" w:rsidR="00740043" w:rsidRPr="00740043" w:rsidRDefault="00740043" w:rsidP="00740043">
      <w:pPr>
        <w:tabs>
          <w:tab w:val="left" w:pos="709"/>
          <w:tab w:val="left" w:pos="851"/>
        </w:tabs>
        <w:spacing w:line="360" w:lineRule="auto"/>
        <w:ind w:left="426"/>
        <w:rPr>
          <w:rFonts w:ascii="Tahoma" w:hAnsi="Tahoma" w:cs="Tahoma"/>
          <w:bCs/>
          <w:sz w:val="18"/>
          <w:szCs w:val="18"/>
        </w:rPr>
      </w:pPr>
    </w:p>
    <w:p w14:paraId="6E977E1A" w14:textId="77777777" w:rsidR="00740043" w:rsidRPr="00740043" w:rsidRDefault="00740043" w:rsidP="00740043">
      <w:pPr>
        <w:pStyle w:val="ListParagraph"/>
        <w:tabs>
          <w:tab w:val="left" w:pos="709"/>
          <w:tab w:val="left" w:pos="851"/>
        </w:tabs>
        <w:spacing w:line="360" w:lineRule="auto"/>
        <w:rPr>
          <w:rFonts w:ascii="Tahoma" w:hAnsi="Tahoma" w:cs="Tahoma"/>
          <w:bCs/>
          <w:sz w:val="18"/>
          <w:szCs w:val="18"/>
          <w:lang w:val="en-ZA"/>
        </w:rPr>
      </w:pPr>
    </w:p>
    <w:p w14:paraId="3A2E5067" w14:textId="77777777" w:rsidR="00740043" w:rsidRDefault="00740043" w:rsidP="00740043">
      <w:pPr>
        <w:tabs>
          <w:tab w:val="left" w:pos="709"/>
          <w:tab w:val="left" w:pos="851"/>
        </w:tabs>
        <w:spacing w:line="360" w:lineRule="auto"/>
        <w:rPr>
          <w:rFonts w:ascii="Tahoma" w:hAnsi="Tahoma" w:cs="Tahoma"/>
          <w:bCs/>
          <w:sz w:val="18"/>
          <w:szCs w:val="18"/>
        </w:rPr>
      </w:pPr>
    </w:p>
    <w:p w14:paraId="6E4292F0" w14:textId="77777777" w:rsidR="00740043" w:rsidRPr="00740043" w:rsidRDefault="00740043" w:rsidP="00740043">
      <w:pPr>
        <w:tabs>
          <w:tab w:val="left" w:pos="709"/>
          <w:tab w:val="left" w:pos="851"/>
        </w:tabs>
        <w:spacing w:line="360" w:lineRule="auto"/>
        <w:rPr>
          <w:rFonts w:ascii="Tahoma" w:hAnsi="Tahoma" w:cs="Tahoma"/>
          <w:bCs/>
          <w:sz w:val="18"/>
          <w:szCs w:val="18"/>
        </w:rPr>
      </w:pPr>
    </w:p>
    <w:p w14:paraId="39B5F04F" w14:textId="55D6EDC6" w:rsidR="00740043" w:rsidRPr="00740043" w:rsidRDefault="00740043" w:rsidP="00740043">
      <w:pPr>
        <w:tabs>
          <w:tab w:val="left" w:pos="709"/>
          <w:tab w:val="left" w:pos="851"/>
        </w:tabs>
        <w:spacing w:line="360" w:lineRule="auto"/>
        <w:rPr>
          <w:rFonts w:ascii="Tahoma" w:hAnsi="Tahoma" w:cs="Tahoma"/>
          <w:bCs/>
          <w:sz w:val="18"/>
          <w:szCs w:val="18"/>
        </w:rPr>
      </w:pPr>
    </w:p>
    <w:p w14:paraId="117DEF5A" w14:textId="440253E5" w:rsidR="00A909D9" w:rsidRPr="001929EC" w:rsidRDefault="001929EC" w:rsidP="00741D1B">
      <w:pPr>
        <w:tabs>
          <w:tab w:val="left" w:pos="284"/>
          <w:tab w:val="left" w:pos="426"/>
        </w:tabs>
        <w:spacing w:line="360" w:lineRule="auto"/>
        <w:rPr>
          <w:rFonts w:ascii="Tahoma" w:hAnsi="Tahoma" w:cs="Tahoma"/>
          <w:sz w:val="18"/>
          <w:szCs w:val="18"/>
        </w:rPr>
      </w:pPr>
      <w:r w:rsidRPr="001929EC">
        <w:rPr>
          <w:rFonts w:ascii="Tahoma" w:hAnsi="Tahoma" w:cs="Tahoma"/>
          <w:b/>
          <w:color w:val="000000" w:themeColor="text1"/>
          <w:sz w:val="18"/>
          <w:szCs w:val="18"/>
        </w:rPr>
        <w:t xml:space="preserve">       </w:t>
      </w:r>
    </w:p>
    <w:p w14:paraId="44578FA6" w14:textId="77777777" w:rsidR="00052174" w:rsidRPr="00052174" w:rsidRDefault="00052174" w:rsidP="008A766A">
      <w:pPr>
        <w:tabs>
          <w:tab w:val="left" w:pos="851"/>
        </w:tabs>
        <w:autoSpaceDE w:val="0"/>
        <w:autoSpaceDN w:val="0"/>
        <w:adjustRightInd w:val="0"/>
        <w:spacing w:after="200" w:line="360" w:lineRule="auto"/>
        <w:ind w:left="709" w:right="-2"/>
        <w:contextualSpacing/>
        <w:jc w:val="left"/>
        <w:rPr>
          <w:rFonts w:ascii="Tahoma" w:hAnsi="Tahoma" w:cs="Tahoma"/>
          <w:b/>
          <w:bCs/>
          <w:color w:val="000000"/>
          <w:sz w:val="18"/>
          <w:szCs w:val="18"/>
          <w:lang w:eastAsia="en-GB"/>
        </w:rPr>
      </w:pPr>
    </w:p>
    <w:p w14:paraId="14FF066E" w14:textId="4EEAC920" w:rsidR="00052174" w:rsidRPr="00F23CFA" w:rsidRDefault="00052174" w:rsidP="00A909D9">
      <w:pPr>
        <w:spacing w:line="360" w:lineRule="auto"/>
      </w:pPr>
      <w:r w:rsidRPr="009C573E">
        <w:rPr>
          <w:rFonts w:ascii="Tahoma" w:hAnsi="Tahoma" w:cs="Tahoma"/>
          <w:b/>
          <w:bCs/>
          <w:sz w:val="18"/>
          <w:szCs w:val="18"/>
        </w:rPr>
        <w:t xml:space="preserve">        </w:t>
      </w:r>
    </w:p>
    <w:p w14:paraId="69E5190D" w14:textId="77777777" w:rsidR="00052174" w:rsidRPr="00052174" w:rsidRDefault="00052174" w:rsidP="00052174">
      <w:pPr>
        <w:pStyle w:val="ListParagraph"/>
        <w:spacing w:line="360" w:lineRule="auto"/>
        <w:rPr>
          <w:rFonts w:ascii="Tahoma" w:hAnsi="Tahoma" w:cs="Tahoma"/>
          <w:sz w:val="18"/>
          <w:szCs w:val="18"/>
          <w:highlight w:val="yellow"/>
        </w:rPr>
      </w:pPr>
    </w:p>
    <w:p w14:paraId="33ED01E0"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5A3133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015A890" w14:textId="1DE29832" w:rsidR="002030F2" w:rsidRDefault="00F93985" w:rsidP="00F93985">
      <w:pPr>
        <w:pStyle w:val="AnnexH1"/>
        <w:numPr>
          <w:ilvl w:val="0"/>
          <w:numId w:val="0"/>
        </w:numPr>
        <w:spacing w:line="360" w:lineRule="auto"/>
        <w:rPr>
          <w:rFonts w:ascii="Tahoma" w:hAnsi="Tahoma" w:cs="Tahoma"/>
          <w:color w:val="auto"/>
          <w:sz w:val="18"/>
          <w:szCs w:val="18"/>
        </w:rPr>
      </w:pPr>
      <w:bookmarkStart w:id="21" w:name="_Toc2171289"/>
      <w:bookmarkEnd w:id="11"/>
      <w:bookmarkEnd w:id="12"/>
      <w:bookmarkEnd w:id="13"/>
      <w:bookmarkEnd w:id="14"/>
      <w:r w:rsidRPr="00D760A6">
        <w:rPr>
          <w:rFonts w:ascii="Verdana" w:hAnsi="Verdana" w:cs="Tahoma"/>
          <w:color w:val="2F5496" w:themeColor="accent5" w:themeShade="BF"/>
          <w:szCs w:val="28"/>
          <w:u w:val="single"/>
        </w:rPr>
        <w:lastRenderedPageBreak/>
        <w:t>A</w:t>
      </w:r>
      <w:r w:rsidR="00D760A6" w:rsidRPr="00D760A6">
        <w:rPr>
          <w:rFonts w:ascii="Verdana" w:hAnsi="Verdana" w:cs="Tahoma"/>
          <w:color w:val="2F5496" w:themeColor="accent5" w:themeShade="BF"/>
          <w:szCs w:val="28"/>
          <w:u w:val="single"/>
        </w:rPr>
        <w:t>nnex</w:t>
      </w:r>
      <w:r w:rsidRPr="00D760A6">
        <w:rPr>
          <w:rFonts w:ascii="Verdana" w:hAnsi="Verdana" w:cs="Tahoma"/>
          <w:color w:val="2F5496" w:themeColor="accent5" w:themeShade="BF"/>
          <w:szCs w:val="28"/>
          <w:u w:val="single"/>
        </w:rPr>
        <w:t xml:space="preserve"> D:</w:t>
      </w:r>
      <w:r w:rsidRPr="00D760A6">
        <w:rPr>
          <w:rFonts w:ascii="Tahoma" w:hAnsi="Tahoma" w:cs="Tahoma"/>
          <w:color w:val="2F5496" w:themeColor="accent5" w:themeShade="BF"/>
          <w:sz w:val="18"/>
          <w:szCs w:val="18"/>
        </w:rPr>
        <w:t xml:space="preserve">        </w:t>
      </w:r>
      <w:r w:rsidR="00EA711E">
        <w:rPr>
          <w:rFonts w:ascii="Tahoma" w:hAnsi="Tahoma" w:cs="Tahoma"/>
          <w:color w:val="auto"/>
          <w:sz w:val="18"/>
          <w:szCs w:val="18"/>
        </w:rPr>
        <w:t>EV</w:t>
      </w:r>
      <w:r w:rsidR="002030F2" w:rsidRPr="00766895">
        <w:rPr>
          <w:rFonts w:ascii="Tahoma" w:hAnsi="Tahoma" w:cs="Tahoma"/>
          <w:color w:val="auto"/>
          <w:sz w:val="18"/>
          <w:szCs w:val="18"/>
        </w:rPr>
        <w:t>ALUATION CRITERIA</w:t>
      </w:r>
      <w:bookmarkEnd w:id="15"/>
      <w:bookmarkEnd w:id="16"/>
      <w:bookmarkEnd w:id="21"/>
    </w:p>
    <w:p w14:paraId="290CE1FC" w14:textId="77777777" w:rsidR="001929EC" w:rsidRPr="00395CE6" w:rsidRDefault="001929EC" w:rsidP="00E961DD">
      <w:pPr>
        <w:spacing w:line="360" w:lineRule="auto"/>
        <w:rPr>
          <w:rFonts w:ascii="Tahoma" w:hAnsi="Tahoma" w:cs="Tahoma"/>
          <w:sz w:val="18"/>
          <w:szCs w:val="18"/>
        </w:rPr>
      </w:pPr>
      <w:bookmarkStart w:id="22" w:name="_Toc2171290"/>
      <w:bookmarkStart w:id="23" w:name="_Toc391995496"/>
      <w:bookmarkStart w:id="24" w:name="_Toc412129727"/>
      <w:r w:rsidRPr="00395CE6">
        <w:rPr>
          <w:rFonts w:ascii="Tahoma" w:hAnsi="Tahoma" w:cs="Tahoma"/>
          <w:sz w:val="18"/>
          <w:szCs w:val="18"/>
        </w:rPr>
        <w:t>The evaluation criteria will be based on the following requirements:</w:t>
      </w:r>
    </w:p>
    <w:p w14:paraId="6E464A93" w14:textId="77777777" w:rsidR="001929EC" w:rsidRDefault="001929EC" w:rsidP="00F52E2F">
      <w:pPr>
        <w:numPr>
          <w:ilvl w:val="0"/>
          <w:numId w:val="10"/>
        </w:numPr>
        <w:spacing w:line="360" w:lineRule="auto"/>
        <w:ind w:left="993"/>
        <w:rPr>
          <w:rFonts w:ascii="Tahoma" w:hAnsi="Tahoma" w:cs="Tahoma"/>
          <w:sz w:val="18"/>
          <w:szCs w:val="18"/>
        </w:rPr>
      </w:pPr>
      <w:r w:rsidRPr="00395CE6">
        <w:rPr>
          <w:rFonts w:ascii="Tahoma" w:hAnsi="Tahoma" w:cs="Tahoma"/>
          <w:sz w:val="18"/>
          <w:szCs w:val="18"/>
        </w:rPr>
        <w:t>Mandatory Requirements.</w:t>
      </w:r>
    </w:p>
    <w:p w14:paraId="19A7D4ED" w14:textId="77777777" w:rsidR="001929EC" w:rsidRPr="00395CE6" w:rsidRDefault="001929EC" w:rsidP="00F52E2F">
      <w:pPr>
        <w:numPr>
          <w:ilvl w:val="0"/>
          <w:numId w:val="10"/>
        </w:numPr>
        <w:spacing w:line="360" w:lineRule="auto"/>
        <w:ind w:left="993"/>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56A054C0" w14:textId="77777777" w:rsidR="001929EC" w:rsidRPr="00395CE6" w:rsidRDefault="001929EC" w:rsidP="00E961DD">
      <w:pPr>
        <w:spacing w:line="360" w:lineRule="auto"/>
        <w:rPr>
          <w:rFonts w:ascii="Tahoma" w:hAnsi="Tahoma" w:cs="Tahoma"/>
          <w:sz w:val="18"/>
          <w:szCs w:val="18"/>
        </w:rPr>
      </w:pPr>
    </w:p>
    <w:p w14:paraId="5FE01C9E" w14:textId="77777777" w:rsidR="001929EC" w:rsidRPr="00395CE6" w:rsidRDefault="001929EC" w:rsidP="00E961DD">
      <w:pPr>
        <w:spacing w:line="360" w:lineRule="auto"/>
        <w:rPr>
          <w:rFonts w:ascii="Tahoma" w:hAnsi="Tahoma" w:cs="Tahoma"/>
          <w:sz w:val="18"/>
          <w:szCs w:val="18"/>
        </w:rPr>
      </w:pPr>
      <w:r w:rsidRPr="00395CE6">
        <w:rPr>
          <w:rFonts w:ascii="Tahoma" w:hAnsi="Tahoma" w:cs="Tahoma"/>
          <w:sz w:val="18"/>
          <w:szCs w:val="18"/>
        </w:rPr>
        <w:t xml:space="preserve">All </w:t>
      </w:r>
      <w:r>
        <w:rPr>
          <w:rFonts w:ascii="Tahoma" w:hAnsi="Tahoma" w:cs="Tahoma"/>
          <w:sz w:val="18"/>
          <w:szCs w:val="18"/>
        </w:rPr>
        <w:t>Service Providers</w:t>
      </w:r>
      <w:r w:rsidRPr="00395CE6">
        <w:rPr>
          <w:rFonts w:ascii="Tahoma" w:hAnsi="Tahoma" w:cs="Tahoma"/>
          <w:sz w:val="18"/>
          <w:szCs w:val="18"/>
        </w:rPr>
        <w:t xml:space="preserve"> who do not meet Mandatory Requirements will be disqualified and will not be considered for further evaluation on Price and Specific Goals based preference system on the 80/20</w:t>
      </w:r>
    </w:p>
    <w:p w14:paraId="33B6D58E" w14:textId="77777777" w:rsidR="001929EC" w:rsidRPr="00395CE6" w:rsidRDefault="001929EC" w:rsidP="001929EC">
      <w:pPr>
        <w:spacing w:line="360" w:lineRule="auto"/>
        <w:rPr>
          <w:rFonts w:ascii="Tahoma" w:hAnsi="Tahoma" w:cs="Tahoma"/>
          <w:sz w:val="18"/>
          <w:szCs w:val="18"/>
        </w:rPr>
      </w:pPr>
    </w:p>
    <w:p w14:paraId="082B819B" w14:textId="77777777" w:rsidR="001929EC" w:rsidRPr="00395CE6" w:rsidRDefault="001929EC" w:rsidP="001929EC">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0817C2B2" w14:textId="77777777" w:rsidR="001929EC" w:rsidRPr="00395CE6" w:rsidRDefault="001929EC" w:rsidP="001929EC">
      <w:pPr>
        <w:spacing w:line="360" w:lineRule="auto"/>
        <w:rPr>
          <w:rFonts w:ascii="Tahoma" w:hAnsi="Tahoma" w:cs="Tahoma"/>
          <w:b/>
          <w:bCs/>
          <w:sz w:val="18"/>
          <w:szCs w:val="18"/>
          <w:u w:val="single"/>
        </w:rPr>
      </w:pPr>
    </w:p>
    <w:p w14:paraId="4A952C55" w14:textId="76C947FD" w:rsidR="009F134E" w:rsidRDefault="001929EC" w:rsidP="001929EC">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2E8F2F05" w14:textId="77777777" w:rsidR="00E24E82" w:rsidRDefault="00E24E82" w:rsidP="00FB693D">
      <w:pPr>
        <w:tabs>
          <w:tab w:val="left" w:pos="0"/>
        </w:tabs>
        <w:spacing w:line="360" w:lineRule="auto"/>
        <w:rPr>
          <w:rFonts w:ascii="Tahoma" w:hAnsi="Tahoma" w:cs="Tahoma"/>
          <w:b/>
          <w:sz w:val="18"/>
          <w:szCs w:val="18"/>
          <w:lang w:val="en-US"/>
        </w:rPr>
      </w:pPr>
    </w:p>
    <w:tbl>
      <w:tblPr>
        <w:tblStyle w:val="TableGrid"/>
        <w:tblW w:w="10201" w:type="dxa"/>
        <w:tblLook w:val="04A0" w:firstRow="1" w:lastRow="0" w:firstColumn="1" w:lastColumn="0" w:noHBand="0" w:noVBand="1"/>
      </w:tblPr>
      <w:tblGrid>
        <w:gridCol w:w="7225"/>
        <w:gridCol w:w="1417"/>
        <w:gridCol w:w="1559"/>
      </w:tblGrid>
      <w:tr w:rsidR="00E24E82" w:rsidRPr="00E24E82" w14:paraId="174415A8" w14:textId="77777777" w:rsidTr="00E961DD">
        <w:tc>
          <w:tcPr>
            <w:tcW w:w="7225" w:type="dxa"/>
          </w:tcPr>
          <w:p w14:paraId="7A75F52B" w14:textId="70C9AC40" w:rsidR="00E24E82" w:rsidRPr="00E24E82" w:rsidRDefault="00E24E82" w:rsidP="00E24E82">
            <w:pPr>
              <w:tabs>
                <w:tab w:val="left" w:pos="0"/>
              </w:tabs>
              <w:spacing w:line="360" w:lineRule="auto"/>
              <w:rPr>
                <w:rFonts w:ascii="Tahoma" w:hAnsi="Tahoma" w:cs="Tahoma"/>
                <w:b/>
                <w:bCs/>
                <w:sz w:val="18"/>
                <w:szCs w:val="18"/>
              </w:rPr>
            </w:pPr>
            <w:r>
              <w:rPr>
                <w:rFonts w:ascii="Tahoma" w:hAnsi="Tahoma" w:cs="Tahoma"/>
                <w:b/>
                <w:bCs/>
                <w:sz w:val="18"/>
                <w:szCs w:val="18"/>
              </w:rPr>
              <w:t>Description</w:t>
            </w:r>
          </w:p>
        </w:tc>
        <w:tc>
          <w:tcPr>
            <w:tcW w:w="1417" w:type="dxa"/>
          </w:tcPr>
          <w:p w14:paraId="1A4B60D8" w14:textId="0DCD9903" w:rsidR="00E24E82" w:rsidRPr="00E24E82" w:rsidRDefault="00E24E82" w:rsidP="00E24E82">
            <w:pPr>
              <w:tabs>
                <w:tab w:val="left" w:pos="0"/>
              </w:tabs>
              <w:spacing w:line="360" w:lineRule="auto"/>
              <w:rPr>
                <w:rFonts w:ascii="Tahoma" w:hAnsi="Tahoma" w:cs="Tahoma"/>
                <w:b/>
                <w:bCs/>
                <w:sz w:val="18"/>
                <w:szCs w:val="18"/>
              </w:rPr>
            </w:pPr>
            <w:r w:rsidRPr="00E24E82">
              <w:rPr>
                <w:rFonts w:ascii="Tahoma" w:hAnsi="Tahoma" w:cs="Tahoma"/>
                <w:b/>
                <w:bCs/>
                <w:sz w:val="18"/>
                <w:szCs w:val="18"/>
              </w:rPr>
              <w:t>C</w:t>
            </w:r>
            <w:r w:rsidR="00CA6449" w:rsidRPr="00E24E82">
              <w:rPr>
                <w:rFonts w:ascii="Tahoma" w:hAnsi="Tahoma" w:cs="Tahoma"/>
                <w:b/>
                <w:bCs/>
                <w:sz w:val="18"/>
                <w:szCs w:val="18"/>
              </w:rPr>
              <w:t>omply</w:t>
            </w:r>
          </w:p>
        </w:tc>
        <w:tc>
          <w:tcPr>
            <w:tcW w:w="1559" w:type="dxa"/>
          </w:tcPr>
          <w:p w14:paraId="58CEF970" w14:textId="28084178" w:rsidR="00E24E82" w:rsidRPr="00E24E82" w:rsidRDefault="00E24E82" w:rsidP="00E24E82">
            <w:pPr>
              <w:tabs>
                <w:tab w:val="left" w:pos="0"/>
              </w:tabs>
              <w:spacing w:line="360" w:lineRule="auto"/>
              <w:rPr>
                <w:rFonts w:ascii="Tahoma" w:hAnsi="Tahoma" w:cs="Tahoma"/>
                <w:b/>
                <w:bCs/>
                <w:sz w:val="18"/>
                <w:szCs w:val="18"/>
              </w:rPr>
            </w:pPr>
            <w:r w:rsidRPr="00E24E82">
              <w:rPr>
                <w:rFonts w:ascii="Tahoma" w:hAnsi="Tahoma" w:cs="Tahoma"/>
                <w:b/>
                <w:bCs/>
                <w:sz w:val="18"/>
                <w:szCs w:val="18"/>
              </w:rPr>
              <w:t>N</w:t>
            </w:r>
            <w:r w:rsidR="00BE1538">
              <w:rPr>
                <w:rFonts w:ascii="Tahoma" w:hAnsi="Tahoma" w:cs="Tahoma"/>
                <w:b/>
                <w:bCs/>
                <w:sz w:val="18"/>
                <w:szCs w:val="18"/>
              </w:rPr>
              <w:t>ot</w:t>
            </w:r>
            <w:r w:rsidRPr="00E24E82">
              <w:rPr>
                <w:rFonts w:ascii="Tahoma" w:hAnsi="Tahoma" w:cs="Tahoma"/>
                <w:b/>
                <w:bCs/>
                <w:sz w:val="18"/>
                <w:szCs w:val="18"/>
              </w:rPr>
              <w:t xml:space="preserve"> C</w:t>
            </w:r>
            <w:r w:rsidR="00BE1538">
              <w:rPr>
                <w:rFonts w:ascii="Tahoma" w:hAnsi="Tahoma" w:cs="Tahoma"/>
                <w:b/>
                <w:bCs/>
                <w:sz w:val="18"/>
                <w:szCs w:val="18"/>
              </w:rPr>
              <w:t>omply</w:t>
            </w:r>
          </w:p>
        </w:tc>
      </w:tr>
      <w:tr w:rsidR="00E24E82" w:rsidRPr="00E24E82" w14:paraId="2F0A650E" w14:textId="77777777" w:rsidTr="00C07C03">
        <w:trPr>
          <w:trHeight w:val="3569"/>
        </w:trPr>
        <w:tc>
          <w:tcPr>
            <w:tcW w:w="7225" w:type="dxa"/>
          </w:tcPr>
          <w:p w14:paraId="65899387" w14:textId="0024790E" w:rsidR="00DA4388" w:rsidRDefault="00E24E82" w:rsidP="00F93985">
            <w:pPr>
              <w:tabs>
                <w:tab w:val="left" w:pos="0"/>
              </w:tabs>
              <w:spacing w:line="360" w:lineRule="auto"/>
              <w:rPr>
                <w:rFonts w:ascii="Tahoma" w:hAnsi="Tahoma" w:cs="Tahoma"/>
                <w:b/>
                <w:sz w:val="18"/>
                <w:szCs w:val="18"/>
                <w:lang w:val="en-GB"/>
              </w:rPr>
            </w:pPr>
            <w:r w:rsidRPr="00E961DD">
              <w:rPr>
                <w:rFonts w:ascii="Tahoma" w:hAnsi="Tahoma" w:cs="Tahoma"/>
                <w:b/>
                <w:sz w:val="18"/>
                <w:szCs w:val="18"/>
                <w:lang w:val="en-GB"/>
              </w:rPr>
              <w:t xml:space="preserve">Accreditation </w:t>
            </w:r>
          </w:p>
          <w:p w14:paraId="6FAEE66B" w14:textId="77777777" w:rsidR="00DA4388" w:rsidRPr="00DA4388" w:rsidRDefault="00DA4388" w:rsidP="00F93985">
            <w:pPr>
              <w:tabs>
                <w:tab w:val="left" w:pos="0"/>
              </w:tabs>
              <w:spacing w:line="360" w:lineRule="auto"/>
              <w:rPr>
                <w:rFonts w:ascii="Tahoma" w:hAnsi="Tahoma" w:cs="Tahoma"/>
                <w:b/>
                <w:sz w:val="18"/>
                <w:szCs w:val="18"/>
                <w:lang w:val="en-GB"/>
              </w:rPr>
            </w:pPr>
          </w:p>
          <w:p w14:paraId="69ED9189" w14:textId="40633CE7" w:rsidR="00DA4388" w:rsidRPr="00FD6802" w:rsidRDefault="00DA4388" w:rsidP="00F93985">
            <w:pPr>
              <w:tabs>
                <w:tab w:val="left" w:pos="0"/>
                <w:tab w:val="left" w:pos="288"/>
              </w:tabs>
              <w:spacing w:line="360" w:lineRule="auto"/>
              <w:rPr>
                <w:rFonts w:ascii="Tahoma" w:hAnsi="Tahoma" w:cs="Tahoma"/>
                <w:bCs/>
                <w:sz w:val="18"/>
                <w:szCs w:val="18"/>
              </w:rPr>
            </w:pPr>
            <w:r w:rsidRPr="00E961DD">
              <w:rPr>
                <w:rFonts w:ascii="Tahoma" w:hAnsi="Tahoma" w:cs="Tahoma"/>
                <w:bCs/>
                <w:sz w:val="18"/>
                <w:szCs w:val="18"/>
                <w:lang w:val="en-GB"/>
              </w:rPr>
              <w:t xml:space="preserve">The service provider must be </w:t>
            </w:r>
            <w:r w:rsidRPr="00FD6802">
              <w:rPr>
                <w:rFonts w:ascii="Tahoma" w:hAnsi="Tahoma" w:cs="Tahoma"/>
                <w:bCs/>
                <w:sz w:val="18"/>
                <w:szCs w:val="18"/>
              </w:rPr>
              <w:t xml:space="preserve">an accredited </w:t>
            </w:r>
            <w:r w:rsidR="00FA02B6" w:rsidRPr="00FA02B6">
              <w:rPr>
                <w:rFonts w:ascii="Tahoma" w:hAnsi="Tahoma" w:cs="Tahoma"/>
                <w:bCs/>
                <w:sz w:val="18"/>
                <w:szCs w:val="18"/>
              </w:rPr>
              <w:t>reseller</w:t>
            </w:r>
            <w:r w:rsidR="00DF57F5">
              <w:rPr>
                <w:rFonts w:ascii="Tahoma" w:hAnsi="Tahoma" w:cs="Tahoma"/>
                <w:bCs/>
                <w:sz w:val="18"/>
                <w:szCs w:val="18"/>
              </w:rPr>
              <w:t xml:space="preserve"> or </w:t>
            </w:r>
            <w:r w:rsidR="00FA02B6" w:rsidRPr="00FA02B6">
              <w:rPr>
                <w:rFonts w:ascii="Tahoma" w:hAnsi="Tahoma" w:cs="Tahoma"/>
                <w:bCs/>
                <w:sz w:val="18"/>
                <w:szCs w:val="18"/>
              </w:rPr>
              <w:t>implementer</w:t>
            </w:r>
            <w:r w:rsidR="00DF57F5">
              <w:rPr>
                <w:rFonts w:ascii="Tahoma" w:hAnsi="Tahoma" w:cs="Tahoma"/>
                <w:bCs/>
                <w:sz w:val="18"/>
                <w:szCs w:val="18"/>
              </w:rPr>
              <w:t xml:space="preserve"> or </w:t>
            </w:r>
            <w:r w:rsidR="00FA02B6" w:rsidRPr="00FA02B6">
              <w:rPr>
                <w:rFonts w:ascii="Tahoma" w:hAnsi="Tahoma" w:cs="Tahoma"/>
                <w:bCs/>
                <w:sz w:val="18"/>
                <w:szCs w:val="18"/>
              </w:rPr>
              <w:t xml:space="preserve">support partner </w:t>
            </w:r>
            <w:r w:rsidRPr="00FD6802">
              <w:rPr>
                <w:rFonts w:ascii="Tahoma" w:hAnsi="Tahoma" w:cs="Tahoma"/>
                <w:bCs/>
                <w:sz w:val="18"/>
                <w:szCs w:val="18"/>
              </w:rPr>
              <w:t xml:space="preserve">of </w:t>
            </w:r>
            <w:hyperlink r:id="rId18" w:history="1">
              <w:proofErr w:type="spellStart"/>
              <w:r w:rsidR="00F93985" w:rsidRPr="00F93985">
                <w:rPr>
                  <w:rStyle w:val="Hyperlink"/>
                  <w:rFonts w:ascii="Tahoma" w:hAnsi="Tahoma" w:cs="Tahoma"/>
                  <w:bCs/>
                  <w:color w:val="000000" w:themeColor="text1"/>
                  <w:sz w:val="18"/>
                  <w:szCs w:val="18"/>
                  <w:u w:val="none"/>
                </w:rPr>
                <w:t>Thinkst</w:t>
              </w:r>
              <w:proofErr w:type="spellEnd"/>
              <w:r w:rsidR="00F93985" w:rsidRPr="00F93985">
                <w:rPr>
                  <w:rStyle w:val="Hyperlink"/>
                  <w:rFonts w:ascii="Tahoma" w:hAnsi="Tahoma" w:cs="Tahoma"/>
                  <w:bCs/>
                  <w:color w:val="000000" w:themeColor="text1"/>
                  <w:sz w:val="18"/>
                  <w:szCs w:val="18"/>
                  <w:u w:val="none"/>
                </w:rPr>
                <w:t xml:space="preserve"> Canary</w:t>
              </w:r>
            </w:hyperlink>
            <w:r w:rsidR="00F93985" w:rsidRPr="00F93985">
              <w:rPr>
                <w:rFonts w:ascii="Tahoma" w:hAnsi="Tahoma" w:cs="Tahoma"/>
                <w:bCs/>
                <w:color w:val="000000" w:themeColor="text1"/>
                <w:sz w:val="18"/>
                <w:szCs w:val="18"/>
              </w:rPr>
              <w:t>.</w:t>
            </w:r>
          </w:p>
          <w:p w14:paraId="59F51966" w14:textId="77777777" w:rsidR="00DA4388" w:rsidRPr="00E961DD" w:rsidRDefault="00DA4388" w:rsidP="00F93985">
            <w:pPr>
              <w:tabs>
                <w:tab w:val="left" w:pos="0"/>
              </w:tabs>
              <w:spacing w:line="360" w:lineRule="auto"/>
              <w:rPr>
                <w:rFonts w:ascii="Tahoma" w:hAnsi="Tahoma" w:cs="Tahoma"/>
                <w:bCs/>
                <w:sz w:val="18"/>
                <w:szCs w:val="18"/>
                <w:lang w:val="en-GB"/>
              </w:rPr>
            </w:pPr>
          </w:p>
          <w:p w14:paraId="2ADC35B9" w14:textId="57C95AA5" w:rsidR="00DA4388" w:rsidRPr="00E961DD" w:rsidRDefault="00E17878" w:rsidP="00F93985">
            <w:pPr>
              <w:tabs>
                <w:tab w:val="left" w:pos="0"/>
              </w:tabs>
              <w:spacing w:line="360" w:lineRule="auto"/>
              <w:rPr>
                <w:rFonts w:ascii="Tahoma" w:hAnsi="Tahoma" w:cs="Tahoma"/>
                <w:bCs/>
                <w:sz w:val="18"/>
                <w:szCs w:val="18"/>
                <w:lang w:val="en-GB"/>
              </w:rPr>
            </w:pPr>
            <w:r>
              <w:rPr>
                <w:rFonts w:ascii="Tahoma" w:hAnsi="Tahoma" w:cs="Tahoma"/>
                <w:bCs/>
                <w:sz w:val="18"/>
                <w:szCs w:val="18"/>
                <w:lang w:val="en-GB"/>
              </w:rPr>
              <w:t>Service provider must</w:t>
            </w:r>
            <w:r w:rsidR="00DA4388">
              <w:rPr>
                <w:rFonts w:ascii="Tahoma" w:hAnsi="Tahoma" w:cs="Tahoma"/>
                <w:bCs/>
                <w:sz w:val="18"/>
                <w:szCs w:val="18"/>
                <w:lang w:val="en-GB"/>
              </w:rPr>
              <w:t xml:space="preserve"> </w:t>
            </w:r>
            <w:r>
              <w:rPr>
                <w:rFonts w:ascii="Tahoma" w:hAnsi="Tahoma" w:cs="Tahoma"/>
                <w:bCs/>
                <w:sz w:val="18"/>
                <w:szCs w:val="18"/>
                <w:lang w:val="en-GB"/>
              </w:rPr>
              <w:t>submit</w:t>
            </w:r>
            <w:r w:rsidR="00DA4388">
              <w:rPr>
                <w:rFonts w:ascii="Tahoma" w:hAnsi="Tahoma" w:cs="Tahoma"/>
                <w:bCs/>
                <w:sz w:val="18"/>
                <w:szCs w:val="18"/>
                <w:lang w:val="en-GB"/>
              </w:rPr>
              <w:t xml:space="preserve"> a copy of </w:t>
            </w:r>
            <w:r>
              <w:rPr>
                <w:rFonts w:ascii="Tahoma" w:hAnsi="Tahoma" w:cs="Tahoma"/>
                <w:bCs/>
                <w:sz w:val="18"/>
                <w:szCs w:val="18"/>
                <w:lang w:val="en-GB"/>
              </w:rPr>
              <w:t xml:space="preserve">a </w:t>
            </w:r>
            <w:r w:rsidR="00DA4388" w:rsidRPr="00E17878">
              <w:rPr>
                <w:rFonts w:ascii="Tahoma" w:hAnsi="Tahoma" w:cs="Tahoma"/>
                <w:b/>
                <w:sz w:val="18"/>
                <w:szCs w:val="18"/>
                <w:lang w:val="en-GB"/>
              </w:rPr>
              <w:t>valid</w:t>
            </w:r>
            <w:r w:rsidR="00DA4388" w:rsidRPr="00E961DD">
              <w:rPr>
                <w:rFonts w:ascii="Tahoma" w:hAnsi="Tahoma" w:cs="Tahoma"/>
                <w:bCs/>
                <w:sz w:val="18"/>
                <w:szCs w:val="18"/>
                <w:lang w:val="en-GB"/>
              </w:rPr>
              <w:t xml:space="preserve"> </w:t>
            </w:r>
            <w:r w:rsidR="00DA4388">
              <w:rPr>
                <w:rFonts w:ascii="Tahoma" w:hAnsi="Tahoma" w:cs="Tahoma"/>
                <w:bCs/>
                <w:sz w:val="18"/>
                <w:szCs w:val="18"/>
                <w:lang w:val="en-GB"/>
              </w:rPr>
              <w:t>A</w:t>
            </w:r>
            <w:r w:rsidR="00DA4388" w:rsidRPr="00E961DD">
              <w:rPr>
                <w:rFonts w:ascii="Tahoma" w:hAnsi="Tahoma" w:cs="Tahoma"/>
                <w:bCs/>
                <w:sz w:val="18"/>
                <w:szCs w:val="18"/>
                <w:lang w:val="en-GB"/>
              </w:rPr>
              <w:t xml:space="preserve">ccreditation </w:t>
            </w:r>
            <w:r w:rsidR="00DA4388">
              <w:rPr>
                <w:rFonts w:ascii="Tahoma" w:hAnsi="Tahoma" w:cs="Tahoma"/>
                <w:bCs/>
                <w:sz w:val="18"/>
                <w:szCs w:val="18"/>
                <w:lang w:val="en-GB"/>
              </w:rPr>
              <w:t>C</w:t>
            </w:r>
            <w:r w:rsidR="00DA4388" w:rsidRPr="00E961DD">
              <w:rPr>
                <w:rFonts w:ascii="Tahoma" w:hAnsi="Tahoma" w:cs="Tahoma"/>
                <w:bCs/>
                <w:sz w:val="18"/>
                <w:szCs w:val="18"/>
                <w:lang w:val="en-GB"/>
              </w:rPr>
              <w:t xml:space="preserve">ertificate or a </w:t>
            </w:r>
            <w:r w:rsidR="00DA4388">
              <w:rPr>
                <w:rFonts w:ascii="Tahoma" w:hAnsi="Tahoma" w:cs="Tahoma"/>
                <w:bCs/>
                <w:sz w:val="18"/>
                <w:szCs w:val="18"/>
                <w:lang w:val="en-GB"/>
              </w:rPr>
              <w:t>L</w:t>
            </w:r>
            <w:r w:rsidR="00DA4388" w:rsidRPr="00E961DD">
              <w:rPr>
                <w:rFonts w:ascii="Tahoma" w:hAnsi="Tahoma" w:cs="Tahoma"/>
                <w:bCs/>
                <w:sz w:val="18"/>
                <w:szCs w:val="18"/>
                <w:lang w:val="en-GB"/>
              </w:rPr>
              <w:t xml:space="preserve">etter of </w:t>
            </w:r>
            <w:r w:rsidR="00DA4388">
              <w:rPr>
                <w:rFonts w:ascii="Tahoma" w:hAnsi="Tahoma" w:cs="Tahoma"/>
                <w:bCs/>
                <w:sz w:val="18"/>
                <w:szCs w:val="18"/>
                <w:lang w:val="en-GB"/>
              </w:rPr>
              <w:t>A</w:t>
            </w:r>
            <w:r w:rsidR="00DA4388" w:rsidRPr="00E961DD">
              <w:rPr>
                <w:rFonts w:ascii="Tahoma" w:hAnsi="Tahoma" w:cs="Tahoma"/>
                <w:bCs/>
                <w:sz w:val="18"/>
                <w:szCs w:val="18"/>
                <w:lang w:val="en-GB"/>
              </w:rPr>
              <w:t xml:space="preserve">ccreditation from the OEM by the closing date and time of the RFQ. </w:t>
            </w:r>
          </w:p>
          <w:p w14:paraId="787AD15E" w14:textId="77777777" w:rsidR="00E17878" w:rsidRDefault="00E17878" w:rsidP="00F93985">
            <w:pPr>
              <w:tabs>
                <w:tab w:val="left" w:pos="0"/>
              </w:tabs>
              <w:spacing w:line="360" w:lineRule="auto"/>
              <w:rPr>
                <w:rFonts w:ascii="Tahoma" w:hAnsi="Tahoma" w:cs="Tahoma"/>
                <w:bCs/>
                <w:sz w:val="18"/>
                <w:szCs w:val="18"/>
                <w:lang w:val="en-GB"/>
              </w:rPr>
            </w:pPr>
          </w:p>
          <w:p w14:paraId="53C0E167" w14:textId="767FB0DE" w:rsidR="00740043" w:rsidRPr="00E17878" w:rsidRDefault="00DA4388" w:rsidP="00DF57F5">
            <w:pPr>
              <w:tabs>
                <w:tab w:val="left" w:pos="0"/>
              </w:tabs>
              <w:spacing w:line="360" w:lineRule="auto"/>
              <w:rPr>
                <w:rFonts w:ascii="Tahoma" w:hAnsi="Tahoma" w:cs="Tahoma"/>
                <w:bCs/>
                <w:sz w:val="18"/>
                <w:szCs w:val="18"/>
                <w:lang w:val="en-GB"/>
              </w:rPr>
            </w:pPr>
            <w:r w:rsidRPr="00AB43BC">
              <w:rPr>
                <w:rFonts w:ascii="Tahoma" w:hAnsi="Tahoma" w:cs="Tahoma"/>
                <w:b/>
                <w:sz w:val="18"/>
                <w:szCs w:val="18"/>
                <w:lang w:val="en-GB"/>
              </w:rPr>
              <w:t>The RAF reserve the right to verify the Certificate or Letter</w:t>
            </w:r>
            <w:r w:rsidR="00DF57F5">
              <w:rPr>
                <w:rFonts w:ascii="Tahoma" w:hAnsi="Tahoma" w:cs="Tahoma"/>
                <w:bCs/>
                <w:sz w:val="18"/>
                <w:szCs w:val="18"/>
                <w:lang w:val="en-GB"/>
              </w:rPr>
              <w:t>.</w:t>
            </w:r>
          </w:p>
        </w:tc>
        <w:tc>
          <w:tcPr>
            <w:tcW w:w="1417" w:type="dxa"/>
          </w:tcPr>
          <w:p w14:paraId="29940762" w14:textId="77777777" w:rsidR="00E24E82" w:rsidRPr="00E24E82" w:rsidRDefault="00E24E82" w:rsidP="00E24E82">
            <w:pPr>
              <w:tabs>
                <w:tab w:val="left" w:pos="0"/>
              </w:tabs>
              <w:spacing w:line="360" w:lineRule="auto"/>
              <w:rPr>
                <w:rFonts w:ascii="Tahoma" w:hAnsi="Tahoma" w:cs="Tahoma"/>
                <w:b/>
                <w:sz w:val="18"/>
                <w:szCs w:val="18"/>
              </w:rPr>
            </w:pPr>
          </w:p>
        </w:tc>
        <w:tc>
          <w:tcPr>
            <w:tcW w:w="1559" w:type="dxa"/>
          </w:tcPr>
          <w:p w14:paraId="2EEC01B6" w14:textId="77777777" w:rsidR="00E24E82" w:rsidRPr="00E24E82" w:rsidRDefault="00E24E82" w:rsidP="00E24E82">
            <w:pPr>
              <w:tabs>
                <w:tab w:val="left" w:pos="0"/>
              </w:tabs>
              <w:spacing w:line="360" w:lineRule="auto"/>
              <w:rPr>
                <w:rFonts w:ascii="Tahoma" w:hAnsi="Tahoma" w:cs="Tahoma"/>
                <w:b/>
                <w:sz w:val="18"/>
                <w:szCs w:val="18"/>
              </w:rPr>
            </w:pPr>
          </w:p>
        </w:tc>
      </w:tr>
    </w:tbl>
    <w:p w14:paraId="48AC3D8C" w14:textId="77777777" w:rsidR="00E24E82" w:rsidRDefault="00E24E82" w:rsidP="00FB693D">
      <w:pPr>
        <w:tabs>
          <w:tab w:val="left" w:pos="0"/>
        </w:tabs>
        <w:spacing w:line="360" w:lineRule="auto"/>
        <w:rPr>
          <w:rFonts w:ascii="Tahoma" w:hAnsi="Tahoma" w:cs="Tahoma"/>
          <w:b/>
          <w:sz w:val="18"/>
          <w:szCs w:val="18"/>
          <w:lang w:val="en-US"/>
        </w:rPr>
      </w:pPr>
    </w:p>
    <w:p w14:paraId="5C044E4F" w14:textId="77777777" w:rsidR="00CA6893" w:rsidRPr="00F23861" w:rsidRDefault="00CA6893" w:rsidP="00FB693D">
      <w:pPr>
        <w:tabs>
          <w:tab w:val="left" w:pos="0"/>
        </w:tabs>
        <w:spacing w:line="360" w:lineRule="auto"/>
        <w:rPr>
          <w:rFonts w:ascii="Tahoma" w:hAnsi="Tahoma" w:cs="Tahoma"/>
          <w:b/>
          <w:sz w:val="18"/>
          <w:szCs w:val="18"/>
          <w:lang w:val="en-US"/>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4BC29A77" w14:textId="77777777" w:rsidR="00413B5A" w:rsidRDefault="00413B5A" w:rsidP="00F23861">
      <w:pPr>
        <w:autoSpaceDE w:val="0"/>
        <w:autoSpaceDN w:val="0"/>
        <w:spacing w:line="360" w:lineRule="auto"/>
        <w:ind w:right="-2"/>
        <w:rPr>
          <w:rFonts w:ascii="Tahoma" w:hAnsi="Tahoma" w:cs="Tahoma"/>
          <w:sz w:val="18"/>
          <w:szCs w:val="18"/>
        </w:rPr>
      </w:pPr>
    </w:p>
    <w:p w14:paraId="769F1BBB" w14:textId="77777777" w:rsidR="00D436D5" w:rsidRDefault="00D436D5" w:rsidP="00F23861">
      <w:pPr>
        <w:autoSpaceDE w:val="0"/>
        <w:autoSpaceDN w:val="0"/>
        <w:spacing w:line="360" w:lineRule="auto"/>
        <w:ind w:right="-2"/>
        <w:rPr>
          <w:rFonts w:ascii="Tahoma" w:hAnsi="Tahoma" w:cs="Tahoma"/>
          <w:sz w:val="18"/>
          <w:szCs w:val="18"/>
        </w:rPr>
      </w:pPr>
    </w:p>
    <w:p w14:paraId="2AAC7817" w14:textId="77777777" w:rsidR="00CA6893" w:rsidRDefault="00CA6893" w:rsidP="00F23861">
      <w:pPr>
        <w:autoSpaceDE w:val="0"/>
        <w:autoSpaceDN w:val="0"/>
        <w:spacing w:line="360" w:lineRule="auto"/>
        <w:ind w:right="-2"/>
        <w:rPr>
          <w:rFonts w:ascii="Tahoma" w:hAnsi="Tahoma" w:cs="Tahoma"/>
          <w:sz w:val="18"/>
          <w:szCs w:val="18"/>
        </w:rPr>
      </w:pPr>
    </w:p>
    <w:p w14:paraId="3A10A039" w14:textId="77777777" w:rsidR="00D436D5" w:rsidRDefault="00D436D5" w:rsidP="00F23861">
      <w:pPr>
        <w:autoSpaceDE w:val="0"/>
        <w:autoSpaceDN w:val="0"/>
        <w:spacing w:line="360" w:lineRule="auto"/>
        <w:ind w:right="-2"/>
        <w:rPr>
          <w:rFonts w:ascii="Tahoma" w:hAnsi="Tahoma" w:cs="Tahoma"/>
          <w:sz w:val="18"/>
          <w:szCs w:val="18"/>
        </w:rPr>
      </w:pPr>
    </w:p>
    <w:p w14:paraId="4E8FE24C" w14:textId="77777777" w:rsidR="00E961DD" w:rsidRDefault="00E961DD" w:rsidP="00F23861">
      <w:pPr>
        <w:autoSpaceDE w:val="0"/>
        <w:autoSpaceDN w:val="0"/>
        <w:spacing w:line="360" w:lineRule="auto"/>
        <w:ind w:right="-2"/>
        <w:rPr>
          <w:rFonts w:ascii="Tahoma" w:hAnsi="Tahoma" w:cs="Tahoma"/>
          <w:sz w:val="18"/>
          <w:szCs w:val="18"/>
        </w:rPr>
      </w:pPr>
    </w:p>
    <w:p w14:paraId="63A098D7" w14:textId="77777777" w:rsidR="00FA2A5F" w:rsidRDefault="00FA2A5F" w:rsidP="00F23861">
      <w:pPr>
        <w:autoSpaceDE w:val="0"/>
        <w:autoSpaceDN w:val="0"/>
        <w:spacing w:line="360" w:lineRule="auto"/>
        <w:ind w:right="-2"/>
        <w:rPr>
          <w:rFonts w:ascii="Tahoma" w:hAnsi="Tahoma" w:cs="Tahoma"/>
          <w:sz w:val="18"/>
          <w:szCs w:val="18"/>
        </w:rPr>
      </w:pPr>
    </w:p>
    <w:p w14:paraId="01A3C462" w14:textId="77777777" w:rsidR="00FA2A5F" w:rsidRDefault="00FA2A5F" w:rsidP="00F23861">
      <w:pPr>
        <w:autoSpaceDE w:val="0"/>
        <w:autoSpaceDN w:val="0"/>
        <w:spacing w:line="360" w:lineRule="auto"/>
        <w:ind w:right="-2"/>
        <w:rPr>
          <w:rFonts w:ascii="Tahoma" w:hAnsi="Tahoma" w:cs="Tahoma"/>
          <w:sz w:val="18"/>
          <w:szCs w:val="18"/>
        </w:rPr>
      </w:pPr>
    </w:p>
    <w:p w14:paraId="72372959" w14:textId="77777777" w:rsidR="00FA2A5F" w:rsidRDefault="00FA2A5F" w:rsidP="00F23861">
      <w:pPr>
        <w:autoSpaceDE w:val="0"/>
        <w:autoSpaceDN w:val="0"/>
        <w:spacing w:line="360" w:lineRule="auto"/>
        <w:ind w:right="-2"/>
        <w:rPr>
          <w:rFonts w:ascii="Tahoma" w:hAnsi="Tahoma" w:cs="Tahoma"/>
          <w:sz w:val="18"/>
          <w:szCs w:val="18"/>
        </w:rPr>
      </w:pPr>
    </w:p>
    <w:p w14:paraId="5AD8383A" w14:textId="77777777" w:rsidR="00FA2A5F" w:rsidRDefault="00FA2A5F" w:rsidP="00F23861">
      <w:pPr>
        <w:autoSpaceDE w:val="0"/>
        <w:autoSpaceDN w:val="0"/>
        <w:spacing w:line="360" w:lineRule="auto"/>
        <w:ind w:right="-2"/>
        <w:rPr>
          <w:rFonts w:ascii="Tahoma" w:hAnsi="Tahoma" w:cs="Tahoma"/>
          <w:sz w:val="18"/>
          <w:szCs w:val="18"/>
        </w:rPr>
      </w:pPr>
    </w:p>
    <w:p w14:paraId="65410C49" w14:textId="77777777" w:rsidR="00FA2A5F" w:rsidRDefault="00FA2A5F" w:rsidP="00F23861">
      <w:pPr>
        <w:autoSpaceDE w:val="0"/>
        <w:autoSpaceDN w:val="0"/>
        <w:spacing w:line="360" w:lineRule="auto"/>
        <w:ind w:right="-2"/>
        <w:rPr>
          <w:rFonts w:ascii="Tahoma" w:hAnsi="Tahoma" w:cs="Tahoma"/>
          <w:sz w:val="18"/>
          <w:szCs w:val="18"/>
        </w:rPr>
      </w:pPr>
    </w:p>
    <w:p w14:paraId="7519840C" w14:textId="77777777" w:rsidR="00FA2A5F" w:rsidRDefault="00FA2A5F" w:rsidP="00F23861">
      <w:pPr>
        <w:autoSpaceDE w:val="0"/>
        <w:autoSpaceDN w:val="0"/>
        <w:spacing w:line="360" w:lineRule="auto"/>
        <w:ind w:right="-2"/>
        <w:rPr>
          <w:rFonts w:ascii="Tahoma" w:hAnsi="Tahoma" w:cs="Tahoma"/>
          <w:sz w:val="18"/>
          <w:szCs w:val="18"/>
        </w:rPr>
      </w:pPr>
    </w:p>
    <w:p w14:paraId="641F134E" w14:textId="77777777" w:rsidR="00FA2A5F" w:rsidRDefault="00FA2A5F" w:rsidP="00F23861">
      <w:pPr>
        <w:autoSpaceDE w:val="0"/>
        <w:autoSpaceDN w:val="0"/>
        <w:spacing w:line="360" w:lineRule="auto"/>
        <w:ind w:right="-2"/>
        <w:rPr>
          <w:rFonts w:ascii="Tahoma" w:hAnsi="Tahoma" w:cs="Tahoma"/>
          <w:sz w:val="18"/>
          <w:szCs w:val="18"/>
        </w:rPr>
      </w:pPr>
    </w:p>
    <w:p w14:paraId="52371966" w14:textId="77777777" w:rsidR="00FA2A5F" w:rsidRDefault="00FA2A5F" w:rsidP="00F23861">
      <w:pPr>
        <w:autoSpaceDE w:val="0"/>
        <w:autoSpaceDN w:val="0"/>
        <w:spacing w:line="360" w:lineRule="auto"/>
        <w:ind w:right="-2"/>
        <w:rPr>
          <w:rFonts w:ascii="Tahoma" w:hAnsi="Tahoma" w:cs="Tahoma"/>
          <w:sz w:val="18"/>
          <w:szCs w:val="18"/>
        </w:rPr>
      </w:pPr>
    </w:p>
    <w:p w14:paraId="030E5F29" w14:textId="77777777" w:rsidR="00FA2A5F" w:rsidRDefault="00FA2A5F" w:rsidP="00F23861">
      <w:pPr>
        <w:autoSpaceDE w:val="0"/>
        <w:autoSpaceDN w:val="0"/>
        <w:spacing w:line="360" w:lineRule="auto"/>
        <w:ind w:right="-2"/>
        <w:rPr>
          <w:rFonts w:ascii="Tahoma" w:hAnsi="Tahoma" w:cs="Tahoma"/>
          <w:sz w:val="18"/>
          <w:szCs w:val="18"/>
        </w:rPr>
      </w:pPr>
    </w:p>
    <w:p w14:paraId="20CB190D" w14:textId="77777777" w:rsidR="00FA2A5F" w:rsidRDefault="00FA2A5F" w:rsidP="00F23861">
      <w:pPr>
        <w:autoSpaceDE w:val="0"/>
        <w:autoSpaceDN w:val="0"/>
        <w:spacing w:line="360" w:lineRule="auto"/>
        <w:ind w:right="-2"/>
        <w:rPr>
          <w:rFonts w:ascii="Tahoma" w:hAnsi="Tahoma" w:cs="Tahoma"/>
          <w:sz w:val="18"/>
          <w:szCs w:val="18"/>
        </w:rPr>
      </w:pPr>
    </w:p>
    <w:p w14:paraId="74D3BB3D" w14:textId="77777777" w:rsidR="00FA2A5F" w:rsidRDefault="00FA2A5F" w:rsidP="00F23861">
      <w:pPr>
        <w:autoSpaceDE w:val="0"/>
        <w:autoSpaceDN w:val="0"/>
        <w:spacing w:line="360" w:lineRule="auto"/>
        <w:ind w:right="-2"/>
        <w:rPr>
          <w:rFonts w:ascii="Tahoma" w:hAnsi="Tahoma" w:cs="Tahoma"/>
          <w:sz w:val="18"/>
          <w:szCs w:val="18"/>
        </w:rPr>
      </w:pPr>
    </w:p>
    <w:p w14:paraId="531CD706" w14:textId="77777777" w:rsidR="00FA2A5F" w:rsidRDefault="00FA2A5F" w:rsidP="00F23861">
      <w:pPr>
        <w:autoSpaceDE w:val="0"/>
        <w:autoSpaceDN w:val="0"/>
        <w:spacing w:line="360" w:lineRule="auto"/>
        <w:ind w:right="-2"/>
        <w:rPr>
          <w:rFonts w:ascii="Tahoma" w:hAnsi="Tahoma" w:cs="Tahoma"/>
          <w:sz w:val="18"/>
          <w:szCs w:val="18"/>
        </w:rPr>
      </w:pPr>
    </w:p>
    <w:p w14:paraId="058F53A7" w14:textId="77777777" w:rsidR="00604BEA" w:rsidRDefault="00604BEA" w:rsidP="00F23861">
      <w:pPr>
        <w:autoSpaceDE w:val="0"/>
        <w:autoSpaceDN w:val="0"/>
        <w:spacing w:line="360" w:lineRule="auto"/>
        <w:ind w:right="-2"/>
        <w:rPr>
          <w:rFonts w:ascii="Tahoma" w:hAnsi="Tahoma" w:cs="Tahoma"/>
          <w:sz w:val="18"/>
          <w:szCs w:val="18"/>
        </w:rPr>
      </w:pPr>
    </w:p>
    <w:p w14:paraId="1BEB2DFC" w14:textId="77777777" w:rsidR="00FA2A5F" w:rsidRDefault="00FA2A5F" w:rsidP="00F23861">
      <w:pPr>
        <w:autoSpaceDE w:val="0"/>
        <w:autoSpaceDN w:val="0"/>
        <w:spacing w:line="360" w:lineRule="auto"/>
        <w:ind w:right="-2"/>
        <w:rPr>
          <w:rFonts w:ascii="Tahoma" w:hAnsi="Tahoma" w:cs="Tahoma"/>
          <w:sz w:val="18"/>
          <w:szCs w:val="18"/>
        </w:rPr>
      </w:pPr>
    </w:p>
    <w:p w14:paraId="4143A4B2" w14:textId="77777777" w:rsidR="00FB4353" w:rsidRDefault="00FB4353" w:rsidP="00F23861">
      <w:pPr>
        <w:autoSpaceDE w:val="0"/>
        <w:autoSpaceDN w:val="0"/>
        <w:spacing w:line="360" w:lineRule="auto"/>
        <w:ind w:right="-2"/>
        <w:rPr>
          <w:rFonts w:ascii="Tahoma" w:hAnsi="Tahoma" w:cs="Tahoma"/>
          <w:sz w:val="18"/>
          <w:szCs w:val="18"/>
        </w:rPr>
      </w:pPr>
    </w:p>
    <w:p w14:paraId="1C3E1E07" w14:textId="77777777" w:rsidR="00E961DD" w:rsidRPr="005679C7" w:rsidRDefault="00E961DD" w:rsidP="00F52E2F">
      <w:pPr>
        <w:numPr>
          <w:ilvl w:val="0"/>
          <w:numId w:val="11"/>
        </w:numPr>
        <w:spacing w:after="200" w:line="360" w:lineRule="auto"/>
        <w:contextualSpacing/>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1612AF2A" w14:textId="77777777" w:rsidR="00E961DD" w:rsidRPr="005679C7" w:rsidRDefault="00E961DD" w:rsidP="00E961DD">
      <w:pPr>
        <w:spacing w:after="200" w:line="360" w:lineRule="auto"/>
        <w:ind w:left="360"/>
        <w:contextualSpacing/>
        <w:rPr>
          <w:rFonts w:ascii="Tahoma" w:hAnsi="Tahoma" w:cs="Tahoma"/>
          <w:sz w:val="18"/>
          <w:szCs w:val="18"/>
          <w:lang w:val="x-none"/>
        </w:rPr>
      </w:pPr>
    </w:p>
    <w:p w14:paraId="3106C6C7" w14:textId="6ED9A322" w:rsidR="00872A8A" w:rsidRDefault="00E961DD" w:rsidP="00E961DD">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Pr>
          <w:rFonts w:ascii="Tahoma" w:hAnsi="Tahoma" w:cs="Tahoma"/>
          <w:sz w:val="18"/>
          <w:szCs w:val="18"/>
          <w:lang w:val="x-none"/>
        </w:rPr>
        <w:t>.</w:t>
      </w:r>
    </w:p>
    <w:p w14:paraId="6F77BAA1" w14:textId="77777777" w:rsidR="00E961DD" w:rsidRDefault="00E961DD" w:rsidP="00E961DD">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E17878">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E17878">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E17878">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E1787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D760A6" w:rsidRDefault="002030F2" w:rsidP="00D760A6">
      <w:pPr>
        <w:pStyle w:val="AnnexH1"/>
        <w:numPr>
          <w:ilvl w:val="0"/>
          <w:numId w:val="23"/>
        </w:numPr>
        <w:spacing w:line="360" w:lineRule="auto"/>
        <w:ind w:hanging="1561"/>
        <w:rPr>
          <w:rFonts w:ascii="Tahoma" w:hAnsi="Tahoma" w:cs="Tahoma"/>
          <w:color w:val="auto"/>
          <w:sz w:val="18"/>
          <w:szCs w:val="18"/>
        </w:rPr>
      </w:pPr>
      <w:r w:rsidRPr="00D760A6">
        <w:rPr>
          <w:rFonts w:ascii="Tahoma" w:hAnsi="Tahoma" w:cs="Tahoma"/>
          <w:color w:val="auto"/>
          <w:sz w:val="18"/>
          <w:szCs w:val="18"/>
        </w:rPr>
        <w:lastRenderedPageBreak/>
        <w:t>COST BREAK DOWN</w:t>
      </w:r>
      <w:bookmarkEnd w:id="22"/>
      <w:r w:rsidRPr="00D760A6">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58677C86"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7A497E6"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x-none"/>
        </w:rPr>
        <w:t>Should the service provider who is not VAT-registered charge VAT, the service provider will be automatically disqualified.</w:t>
      </w:r>
    </w:p>
    <w:p w14:paraId="6176E10F"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04EDD091" w14:textId="63E510D4" w:rsidR="004F5839" w:rsidRPr="00C84D5C" w:rsidRDefault="001929EC" w:rsidP="00C84D5C">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en-US"/>
        </w:rPr>
        <w:t>No price changes will be accepted after the official Award Letter / Purchase Order (PO) is issued.</w:t>
      </w:r>
    </w:p>
    <w:p w14:paraId="20854E36" w14:textId="4C871B51" w:rsidR="00E0102E" w:rsidRPr="00E0102E" w:rsidRDefault="00E0102E" w:rsidP="00E0102E">
      <w:pPr>
        <w:spacing w:after="200" w:line="360" w:lineRule="auto"/>
        <w:ind w:left="284"/>
        <w:contextualSpacing/>
        <w:rPr>
          <w:rFonts w:ascii="Tahoma" w:hAnsi="Tahoma" w:cs="Tahoma"/>
          <w:b/>
          <w:sz w:val="18"/>
          <w:szCs w:val="18"/>
          <w:u w:val="single"/>
          <w:lang w:val="en-US"/>
        </w:rPr>
      </w:pPr>
      <w:r>
        <w:rPr>
          <w:rFonts w:ascii="Tahoma" w:hAnsi="Tahoma" w:cs="Tahoma"/>
          <w:b/>
          <w:sz w:val="18"/>
          <w:szCs w:val="18"/>
          <w:lang w:val="en-US"/>
        </w:rPr>
        <w:t xml:space="preserve">                                                                                     </w:t>
      </w:r>
    </w:p>
    <w:tbl>
      <w:tblPr>
        <w:tblStyle w:val="TableGrid"/>
        <w:tblW w:w="0" w:type="auto"/>
        <w:tblLook w:val="04A0" w:firstRow="1" w:lastRow="0" w:firstColumn="1" w:lastColumn="0" w:noHBand="0" w:noVBand="1"/>
      </w:tblPr>
      <w:tblGrid>
        <w:gridCol w:w="550"/>
        <w:gridCol w:w="3981"/>
        <w:gridCol w:w="1646"/>
        <w:gridCol w:w="2008"/>
        <w:gridCol w:w="2009"/>
      </w:tblGrid>
      <w:tr w:rsidR="004F5839" w:rsidRPr="0096661C" w14:paraId="4FAD7B05" w14:textId="77777777" w:rsidTr="00C84D5C">
        <w:tc>
          <w:tcPr>
            <w:tcW w:w="550" w:type="dxa"/>
          </w:tcPr>
          <w:p w14:paraId="7A1DD1CB" w14:textId="77777777" w:rsidR="004F5839" w:rsidRPr="0096661C" w:rsidRDefault="004F5839" w:rsidP="00AB43BC">
            <w:pPr>
              <w:spacing w:after="200" w:line="360" w:lineRule="auto"/>
              <w:rPr>
                <w:rFonts w:ascii="Tahoma" w:hAnsi="Tahoma" w:cs="Tahoma"/>
                <w:b/>
                <w:sz w:val="18"/>
                <w:szCs w:val="18"/>
                <w:lang w:eastAsia="en-ZA"/>
              </w:rPr>
            </w:pPr>
            <w:r w:rsidRPr="0096661C">
              <w:rPr>
                <w:rFonts w:ascii="Tahoma" w:hAnsi="Tahoma" w:cs="Tahoma"/>
                <w:b/>
                <w:sz w:val="18"/>
                <w:szCs w:val="18"/>
                <w:lang w:eastAsia="en-ZA"/>
              </w:rPr>
              <w:t>NO.</w:t>
            </w:r>
          </w:p>
        </w:tc>
        <w:tc>
          <w:tcPr>
            <w:tcW w:w="3981" w:type="dxa"/>
          </w:tcPr>
          <w:p w14:paraId="6506411F" w14:textId="77777777" w:rsidR="004F5839" w:rsidRPr="0096661C" w:rsidRDefault="004F5839" w:rsidP="00AB43BC">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ITEM DESCRIPTION</w:t>
            </w:r>
          </w:p>
        </w:tc>
        <w:tc>
          <w:tcPr>
            <w:tcW w:w="1646" w:type="dxa"/>
          </w:tcPr>
          <w:p w14:paraId="3BFD1D26" w14:textId="415BF72F" w:rsidR="004F5839" w:rsidRPr="00B76208" w:rsidRDefault="00B76208" w:rsidP="00AB43BC">
            <w:pPr>
              <w:spacing w:after="200" w:line="360" w:lineRule="auto"/>
              <w:jc w:val="center"/>
              <w:rPr>
                <w:rFonts w:ascii="Tahoma" w:hAnsi="Tahoma" w:cs="Tahoma"/>
                <w:b/>
                <w:sz w:val="18"/>
                <w:szCs w:val="18"/>
                <w:lang w:eastAsia="en-ZA"/>
              </w:rPr>
            </w:pPr>
            <w:r w:rsidRPr="00B76208">
              <w:rPr>
                <w:rFonts w:ascii="Tahoma" w:hAnsi="Tahoma" w:cs="Tahoma"/>
                <w:b/>
                <w:sz w:val="18"/>
                <w:szCs w:val="18"/>
                <w:lang w:eastAsia="en-ZA"/>
              </w:rPr>
              <w:t>Quantity</w:t>
            </w:r>
          </w:p>
        </w:tc>
        <w:tc>
          <w:tcPr>
            <w:tcW w:w="2008" w:type="dxa"/>
          </w:tcPr>
          <w:p w14:paraId="7854214E" w14:textId="236654B2" w:rsidR="004F5839" w:rsidRPr="0096661C" w:rsidRDefault="00AB43BC" w:rsidP="00AB43BC">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UNIT PRICE </w:t>
            </w:r>
          </w:p>
        </w:tc>
        <w:tc>
          <w:tcPr>
            <w:tcW w:w="2009" w:type="dxa"/>
          </w:tcPr>
          <w:p w14:paraId="4E8E99C2" w14:textId="77777777" w:rsidR="004F5839" w:rsidRPr="0096661C" w:rsidRDefault="004F5839" w:rsidP="00AB43BC">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TOTAL PRICE</w:t>
            </w:r>
          </w:p>
        </w:tc>
      </w:tr>
      <w:tr w:rsidR="004F5839" w:rsidRPr="0096661C" w14:paraId="451C6C2E" w14:textId="77777777" w:rsidTr="00C84D5C">
        <w:tc>
          <w:tcPr>
            <w:tcW w:w="550" w:type="dxa"/>
          </w:tcPr>
          <w:p w14:paraId="4D555CF6" w14:textId="77777777" w:rsidR="004F5839" w:rsidRPr="0096661C" w:rsidRDefault="004F5839" w:rsidP="00AB43BC">
            <w:pPr>
              <w:spacing w:after="200" w:line="360" w:lineRule="auto"/>
              <w:rPr>
                <w:rFonts w:ascii="Tahoma" w:hAnsi="Tahoma" w:cs="Tahoma"/>
                <w:b/>
                <w:sz w:val="18"/>
                <w:szCs w:val="18"/>
                <w:lang w:eastAsia="en-ZA"/>
              </w:rPr>
            </w:pPr>
            <w:r w:rsidRPr="0096661C">
              <w:rPr>
                <w:rFonts w:ascii="Tahoma" w:hAnsi="Tahoma" w:cs="Tahoma"/>
                <w:b/>
                <w:sz w:val="18"/>
                <w:szCs w:val="18"/>
                <w:lang w:eastAsia="en-ZA"/>
              </w:rPr>
              <w:t>1</w:t>
            </w:r>
          </w:p>
        </w:tc>
        <w:tc>
          <w:tcPr>
            <w:tcW w:w="3981" w:type="dxa"/>
          </w:tcPr>
          <w:p w14:paraId="5EDC23A7" w14:textId="084EFAE3" w:rsidR="004F5839" w:rsidRPr="00C84D5C" w:rsidRDefault="00C84D5C" w:rsidP="00AB43BC">
            <w:pPr>
              <w:spacing w:line="360" w:lineRule="auto"/>
              <w:jc w:val="left"/>
              <w:rPr>
                <w:rFonts w:ascii="Tahoma" w:hAnsi="Tahoma" w:cs="Tahoma"/>
                <w:bCs/>
                <w:sz w:val="18"/>
                <w:szCs w:val="18"/>
              </w:rPr>
            </w:pPr>
            <w:r w:rsidRPr="00C84D5C">
              <w:rPr>
                <w:rFonts w:ascii="Tahoma" w:hAnsi="Tahoma" w:cs="Tahoma"/>
                <w:bCs/>
                <w:color w:val="000000" w:themeColor="text1"/>
                <w:sz w:val="18"/>
                <w:szCs w:val="18"/>
              </w:rPr>
              <w:t xml:space="preserve">Licenses with a </w:t>
            </w:r>
            <w:r w:rsidR="00AB43BC">
              <w:rPr>
                <w:rFonts w:ascii="Tahoma" w:hAnsi="Tahoma" w:cs="Tahoma"/>
                <w:bCs/>
                <w:color w:val="000000" w:themeColor="text1"/>
                <w:sz w:val="18"/>
                <w:szCs w:val="18"/>
              </w:rPr>
              <w:t>C</w:t>
            </w:r>
            <w:r w:rsidRPr="00C84D5C">
              <w:rPr>
                <w:rFonts w:ascii="Tahoma" w:hAnsi="Tahoma" w:cs="Tahoma"/>
                <w:bCs/>
                <w:color w:val="000000" w:themeColor="text1"/>
                <w:sz w:val="18"/>
                <w:szCs w:val="18"/>
              </w:rPr>
              <w:t xml:space="preserve">entralised </w:t>
            </w:r>
            <w:r w:rsidR="00AB43BC">
              <w:rPr>
                <w:rFonts w:ascii="Tahoma" w:hAnsi="Tahoma" w:cs="Tahoma"/>
                <w:bCs/>
                <w:color w:val="000000" w:themeColor="text1"/>
                <w:sz w:val="18"/>
                <w:szCs w:val="18"/>
              </w:rPr>
              <w:t>M</w:t>
            </w:r>
            <w:r w:rsidRPr="00C84D5C">
              <w:rPr>
                <w:rFonts w:ascii="Tahoma" w:hAnsi="Tahoma" w:cs="Tahoma"/>
                <w:bCs/>
                <w:color w:val="000000" w:themeColor="text1"/>
                <w:sz w:val="18"/>
                <w:szCs w:val="18"/>
              </w:rPr>
              <w:t xml:space="preserve">anagement </w:t>
            </w:r>
            <w:r w:rsidR="00AB43BC">
              <w:rPr>
                <w:rFonts w:ascii="Tahoma" w:hAnsi="Tahoma" w:cs="Tahoma"/>
                <w:bCs/>
                <w:color w:val="000000" w:themeColor="text1"/>
                <w:sz w:val="18"/>
                <w:szCs w:val="18"/>
              </w:rPr>
              <w:t>P</w:t>
            </w:r>
            <w:r w:rsidRPr="00C84D5C">
              <w:rPr>
                <w:rFonts w:ascii="Tahoma" w:hAnsi="Tahoma" w:cs="Tahoma"/>
                <w:bCs/>
                <w:color w:val="000000" w:themeColor="text1"/>
                <w:sz w:val="18"/>
                <w:szCs w:val="18"/>
              </w:rPr>
              <w:t>latform</w:t>
            </w:r>
          </w:p>
        </w:tc>
        <w:tc>
          <w:tcPr>
            <w:tcW w:w="1646" w:type="dxa"/>
          </w:tcPr>
          <w:p w14:paraId="3E50B926" w14:textId="286F7C4E" w:rsidR="004F5839" w:rsidRPr="0096661C" w:rsidRDefault="00C84D5C" w:rsidP="00AB43B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20</w:t>
            </w:r>
          </w:p>
        </w:tc>
        <w:tc>
          <w:tcPr>
            <w:tcW w:w="2008" w:type="dxa"/>
          </w:tcPr>
          <w:p w14:paraId="39DBCDD5" w14:textId="77777777" w:rsidR="004F5839" w:rsidRPr="0096661C" w:rsidRDefault="004F5839" w:rsidP="00AB43BC">
            <w:pPr>
              <w:spacing w:after="200" w:line="360" w:lineRule="auto"/>
              <w:rPr>
                <w:rFonts w:ascii="Tahoma" w:hAnsi="Tahoma" w:cs="Tahoma"/>
                <w:bCs/>
                <w:sz w:val="18"/>
                <w:szCs w:val="18"/>
                <w:lang w:eastAsia="en-ZA"/>
              </w:rPr>
            </w:pPr>
          </w:p>
        </w:tc>
        <w:tc>
          <w:tcPr>
            <w:tcW w:w="2009" w:type="dxa"/>
          </w:tcPr>
          <w:p w14:paraId="407434DA" w14:textId="77777777" w:rsidR="004F5839" w:rsidRPr="0096661C" w:rsidRDefault="004F5839" w:rsidP="00AB43BC">
            <w:pPr>
              <w:spacing w:after="200" w:line="360" w:lineRule="auto"/>
              <w:rPr>
                <w:rFonts w:ascii="Tahoma" w:hAnsi="Tahoma" w:cs="Tahoma"/>
                <w:bCs/>
                <w:sz w:val="18"/>
                <w:szCs w:val="18"/>
                <w:lang w:eastAsia="en-ZA"/>
              </w:rPr>
            </w:pPr>
          </w:p>
        </w:tc>
      </w:tr>
      <w:tr w:rsidR="00652951" w:rsidRPr="0096661C" w14:paraId="3C1307E3" w14:textId="77777777" w:rsidTr="00C84D5C">
        <w:tc>
          <w:tcPr>
            <w:tcW w:w="550" w:type="dxa"/>
          </w:tcPr>
          <w:p w14:paraId="4BC009C4" w14:textId="4F4546FD" w:rsidR="00652951" w:rsidRPr="0096661C" w:rsidRDefault="00C84D5C" w:rsidP="00AB43B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981" w:type="dxa"/>
          </w:tcPr>
          <w:p w14:paraId="24D47F70" w14:textId="77777777" w:rsidR="00652951" w:rsidRDefault="00652951" w:rsidP="00AB43BC">
            <w:pPr>
              <w:spacing w:line="360" w:lineRule="auto"/>
              <w:jc w:val="left"/>
              <w:rPr>
                <w:rFonts w:ascii="Tahoma" w:hAnsi="Tahoma" w:cs="Tahoma"/>
                <w:bCs/>
                <w:sz w:val="18"/>
                <w:szCs w:val="18"/>
              </w:rPr>
            </w:pPr>
            <w:r>
              <w:rPr>
                <w:rFonts w:ascii="Tahoma" w:hAnsi="Tahoma" w:cs="Tahoma"/>
                <w:bCs/>
                <w:sz w:val="18"/>
                <w:szCs w:val="18"/>
              </w:rPr>
              <w:t>Decoy/Honeypot System Agents/Instances</w:t>
            </w:r>
          </w:p>
          <w:p w14:paraId="214376C7" w14:textId="5907C309" w:rsidR="00C84D5C" w:rsidRDefault="00C84D5C" w:rsidP="00AB43BC">
            <w:pPr>
              <w:spacing w:line="360" w:lineRule="auto"/>
              <w:jc w:val="left"/>
              <w:rPr>
                <w:rFonts w:ascii="Tahoma" w:hAnsi="Tahoma" w:cs="Tahoma"/>
                <w:bCs/>
                <w:sz w:val="18"/>
                <w:szCs w:val="18"/>
              </w:rPr>
            </w:pPr>
            <w:r>
              <w:rPr>
                <w:rFonts w:ascii="Tahoma" w:hAnsi="Tahoma" w:cs="Tahoma"/>
                <w:bCs/>
                <w:sz w:val="18"/>
                <w:szCs w:val="18"/>
              </w:rPr>
              <w:t xml:space="preserve">(once-off for </w:t>
            </w:r>
            <w:r w:rsidR="00AB28EC">
              <w:rPr>
                <w:rFonts w:ascii="Tahoma" w:hAnsi="Tahoma" w:cs="Tahoma"/>
                <w:bCs/>
                <w:sz w:val="18"/>
                <w:szCs w:val="18"/>
              </w:rPr>
              <w:t xml:space="preserve">the </w:t>
            </w:r>
            <w:r>
              <w:rPr>
                <w:rFonts w:ascii="Tahoma" w:hAnsi="Tahoma" w:cs="Tahoma"/>
                <w:bCs/>
                <w:sz w:val="18"/>
                <w:szCs w:val="18"/>
              </w:rPr>
              <w:t>two-year duration)</w:t>
            </w:r>
          </w:p>
        </w:tc>
        <w:tc>
          <w:tcPr>
            <w:tcW w:w="1646" w:type="dxa"/>
          </w:tcPr>
          <w:p w14:paraId="34306A37" w14:textId="3FEE63C4" w:rsidR="00652951" w:rsidRDefault="00652951" w:rsidP="00AB43B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20</w:t>
            </w:r>
          </w:p>
        </w:tc>
        <w:tc>
          <w:tcPr>
            <w:tcW w:w="2008" w:type="dxa"/>
          </w:tcPr>
          <w:p w14:paraId="4067831E" w14:textId="77777777" w:rsidR="00652951" w:rsidRPr="0096661C" w:rsidRDefault="00652951" w:rsidP="00AB43BC">
            <w:pPr>
              <w:spacing w:after="200" w:line="360" w:lineRule="auto"/>
              <w:rPr>
                <w:rFonts w:ascii="Tahoma" w:hAnsi="Tahoma" w:cs="Tahoma"/>
                <w:bCs/>
                <w:sz w:val="18"/>
                <w:szCs w:val="18"/>
                <w:lang w:eastAsia="en-ZA"/>
              </w:rPr>
            </w:pPr>
          </w:p>
        </w:tc>
        <w:tc>
          <w:tcPr>
            <w:tcW w:w="2009" w:type="dxa"/>
          </w:tcPr>
          <w:p w14:paraId="5E1DE625" w14:textId="77777777" w:rsidR="00652951" w:rsidRPr="0096661C" w:rsidRDefault="00652951" w:rsidP="00AB43BC">
            <w:pPr>
              <w:spacing w:after="200" w:line="360" w:lineRule="auto"/>
              <w:rPr>
                <w:rFonts w:ascii="Tahoma" w:hAnsi="Tahoma" w:cs="Tahoma"/>
                <w:bCs/>
                <w:sz w:val="18"/>
                <w:szCs w:val="18"/>
                <w:lang w:eastAsia="en-ZA"/>
              </w:rPr>
            </w:pPr>
          </w:p>
        </w:tc>
      </w:tr>
      <w:tr w:rsidR="004F5839" w:rsidRPr="0096661C" w14:paraId="4637DBF5" w14:textId="77777777" w:rsidTr="00FE6A20">
        <w:tc>
          <w:tcPr>
            <w:tcW w:w="8185" w:type="dxa"/>
            <w:gridSpan w:val="4"/>
          </w:tcPr>
          <w:p w14:paraId="46072C51" w14:textId="77777777" w:rsidR="004F5839" w:rsidRPr="0096661C" w:rsidRDefault="004F5839" w:rsidP="00AB43BC">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 xml:space="preserve">TOTAL </w:t>
            </w:r>
          </w:p>
        </w:tc>
        <w:tc>
          <w:tcPr>
            <w:tcW w:w="2009" w:type="dxa"/>
          </w:tcPr>
          <w:p w14:paraId="1C3C0927" w14:textId="77777777" w:rsidR="004F5839" w:rsidRPr="0096661C" w:rsidRDefault="004F5839" w:rsidP="00AB43BC">
            <w:pPr>
              <w:spacing w:after="200" w:line="360" w:lineRule="auto"/>
              <w:rPr>
                <w:rFonts w:ascii="Tahoma" w:hAnsi="Tahoma" w:cs="Tahoma"/>
                <w:bCs/>
                <w:sz w:val="18"/>
                <w:szCs w:val="18"/>
                <w:lang w:eastAsia="en-ZA"/>
              </w:rPr>
            </w:pPr>
          </w:p>
        </w:tc>
      </w:tr>
      <w:tr w:rsidR="004F5839" w:rsidRPr="0096661C" w14:paraId="76478570" w14:textId="77777777" w:rsidTr="00FE6A20">
        <w:tc>
          <w:tcPr>
            <w:tcW w:w="8185" w:type="dxa"/>
            <w:gridSpan w:val="4"/>
          </w:tcPr>
          <w:p w14:paraId="67FE2815" w14:textId="77777777" w:rsidR="004F5839" w:rsidRPr="0096661C" w:rsidRDefault="004F5839" w:rsidP="00AB43BC">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VAT (IF VAT REGISTERED)</w:t>
            </w:r>
          </w:p>
        </w:tc>
        <w:tc>
          <w:tcPr>
            <w:tcW w:w="2009" w:type="dxa"/>
          </w:tcPr>
          <w:p w14:paraId="1C54A4EB" w14:textId="77777777" w:rsidR="004F5839" w:rsidRPr="0096661C" w:rsidRDefault="004F5839" w:rsidP="00AB43BC">
            <w:pPr>
              <w:spacing w:after="200" w:line="360" w:lineRule="auto"/>
              <w:rPr>
                <w:rFonts w:ascii="Tahoma" w:hAnsi="Tahoma" w:cs="Tahoma"/>
                <w:bCs/>
                <w:sz w:val="18"/>
                <w:szCs w:val="18"/>
                <w:lang w:eastAsia="en-ZA"/>
              </w:rPr>
            </w:pPr>
          </w:p>
        </w:tc>
      </w:tr>
      <w:tr w:rsidR="004F5839" w:rsidRPr="0096661C" w14:paraId="5BC88F6C" w14:textId="77777777" w:rsidTr="00FE6A20">
        <w:tc>
          <w:tcPr>
            <w:tcW w:w="8185" w:type="dxa"/>
            <w:gridSpan w:val="4"/>
          </w:tcPr>
          <w:p w14:paraId="30D71120" w14:textId="77777777" w:rsidR="004F5839" w:rsidRPr="0096661C" w:rsidRDefault="004F5839" w:rsidP="00AB43BC">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GRAND TOTAL (VAT INCLUSIVE - IF VAT REGISTERED)</w:t>
            </w:r>
          </w:p>
        </w:tc>
        <w:tc>
          <w:tcPr>
            <w:tcW w:w="2009" w:type="dxa"/>
          </w:tcPr>
          <w:p w14:paraId="45B8C0C8" w14:textId="77777777" w:rsidR="004F5839" w:rsidRPr="0096661C" w:rsidRDefault="004F5839" w:rsidP="00AB43BC">
            <w:pPr>
              <w:spacing w:after="200" w:line="360" w:lineRule="auto"/>
              <w:rPr>
                <w:rFonts w:ascii="Tahoma" w:hAnsi="Tahoma" w:cs="Tahoma"/>
                <w:bCs/>
                <w:sz w:val="18"/>
                <w:szCs w:val="18"/>
                <w:lang w:eastAsia="en-ZA"/>
              </w:rPr>
            </w:pPr>
          </w:p>
        </w:tc>
      </w:tr>
    </w:tbl>
    <w:p w14:paraId="4B70D953" w14:textId="77777777" w:rsidR="00604BEA" w:rsidRDefault="00604BEA" w:rsidP="001929EC">
      <w:pPr>
        <w:spacing w:line="360" w:lineRule="auto"/>
        <w:jc w:val="left"/>
        <w:rPr>
          <w:rFonts w:ascii="Tahoma" w:hAnsi="Tahoma" w:cs="Tahoma"/>
          <w:bCs/>
          <w:sz w:val="18"/>
          <w:szCs w:val="18"/>
          <w:lang w:val="en-US"/>
        </w:rPr>
      </w:pPr>
    </w:p>
    <w:p w14:paraId="09F13F47" w14:textId="77777777" w:rsidR="00FA02B6" w:rsidRPr="0054307A" w:rsidRDefault="00FA02B6" w:rsidP="00FA02B6">
      <w:pPr>
        <w:spacing w:line="360" w:lineRule="auto"/>
        <w:rPr>
          <w:rFonts w:ascii="Tahoma" w:hAnsi="Tahoma" w:cs="Tahoma"/>
          <w:bCs/>
          <w:i/>
          <w:iCs/>
          <w:color w:val="000000" w:themeColor="text1"/>
          <w:sz w:val="18"/>
          <w:szCs w:val="18"/>
          <w:u w:val="single"/>
          <w:lang w:val="en-US"/>
        </w:rPr>
      </w:pPr>
      <w:bookmarkStart w:id="25" w:name="OLE_LINK11"/>
      <w:r w:rsidRPr="0054307A">
        <w:rPr>
          <w:rFonts w:ascii="Tahoma" w:hAnsi="Tahoma" w:cs="Tahoma"/>
          <w:b/>
          <w:bCs/>
          <w:color w:val="000000" w:themeColor="text1"/>
          <w:sz w:val="18"/>
          <w:szCs w:val="18"/>
          <w:u w:val="single"/>
          <w:lang w:val="en-US"/>
        </w:rPr>
        <w:t>Ad hoc Services</w:t>
      </w:r>
    </w:p>
    <w:p w14:paraId="07154C7B" w14:textId="77777777" w:rsidR="00FA02B6" w:rsidRPr="0054307A" w:rsidRDefault="00FA02B6" w:rsidP="00FA02B6">
      <w:pPr>
        <w:spacing w:line="360" w:lineRule="auto"/>
        <w:rPr>
          <w:rFonts w:ascii="Tahoma" w:hAnsi="Tahoma" w:cs="Tahoma"/>
          <w:bCs/>
          <w:i/>
          <w:iCs/>
          <w:color w:val="000000" w:themeColor="text1"/>
          <w:sz w:val="18"/>
          <w:szCs w:val="18"/>
          <w:lang w:val="en-GB"/>
        </w:rPr>
      </w:pPr>
    </w:p>
    <w:tbl>
      <w:tblPr>
        <w:tblW w:w="10343" w:type="dxa"/>
        <w:tblLook w:val="04A0" w:firstRow="1" w:lastRow="0" w:firstColumn="1" w:lastColumn="0" w:noHBand="0" w:noVBand="1"/>
      </w:tblPr>
      <w:tblGrid>
        <w:gridCol w:w="6708"/>
        <w:gridCol w:w="1934"/>
        <w:gridCol w:w="1701"/>
      </w:tblGrid>
      <w:tr w:rsidR="00FA02B6" w:rsidRPr="0054307A" w14:paraId="5BC5154C" w14:textId="77777777" w:rsidTr="00B11568">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5723BB50" w14:textId="77777777" w:rsidR="00FA02B6" w:rsidRPr="0054307A" w:rsidRDefault="00FA02B6" w:rsidP="00B11568">
            <w:pPr>
              <w:spacing w:line="360" w:lineRule="auto"/>
              <w:rPr>
                <w:rFonts w:ascii="Tahoma" w:hAnsi="Tahoma" w:cs="Tahoma"/>
                <w:b/>
                <w:bCs/>
                <w:color w:val="000000" w:themeColor="text1"/>
                <w:sz w:val="18"/>
                <w:szCs w:val="18"/>
                <w:lang w:val="en-GB"/>
              </w:rPr>
            </w:pPr>
            <w:r w:rsidRPr="0054307A">
              <w:rPr>
                <w:rFonts w:ascii="Tahoma" w:hAnsi="Tahoma" w:cs="Tahoma"/>
                <w:b/>
                <w:bCs/>
                <w:color w:val="000000" w:themeColor="text1"/>
                <w:sz w:val="18"/>
                <w:szCs w:val="18"/>
                <w:lang w:val="en-GB"/>
              </w:rPr>
              <w:t>Other</w:t>
            </w:r>
          </w:p>
        </w:tc>
        <w:tc>
          <w:tcPr>
            <w:tcW w:w="1934" w:type="dxa"/>
            <w:tcBorders>
              <w:top w:val="single" w:sz="4" w:space="0" w:color="auto"/>
              <w:left w:val="nil"/>
              <w:bottom w:val="single" w:sz="4" w:space="0" w:color="auto"/>
              <w:right w:val="single" w:sz="4" w:space="0" w:color="auto"/>
            </w:tcBorders>
            <w:vAlign w:val="center"/>
            <w:hideMark/>
          </w:tcPr>
          <w:p w14:paraId="10D5C17C" w14:textId="77777777" w:rsidR="00FA02B6" w:rsidRPr="0054307A" w:rsidRDefault="00FA02B6" w:rsidP="00B11568">
            <w:pPr>
              <w:spacing w:line="360" w:lineRule="auto"/>
              <w:jc w:val="left"/>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Rates </w:t>
            </w:r>
          </w:p>
          <w:p w14:paraId="736C6838" w14:textId="77777777" w:rsidR="00FA02B6" w:rsidRPr="0054307A" w:rsidRDefault="00FA02B6" w:rsidP="00B11568">
            <w:pPr>
              <w:spacing w:line="360" w:lineRule="auto"/>
              <w:jc w:val="left"/>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(inclusive of VAT, if VAT Registered)</w:t>
            </w:r>
          </w:p>
        </w:tc>
        <w:tc>
          <w:tcPr>
            <w:tcW w:w="1701" w:type="dxa"/>
            <w:tcBorders>
              <w:top w:val="single" w:sz="4" w:space="0" w:color="auto"/>
              <w:left w:val="nil"/>
              <w:bottom w:val="single" w:sz="4" w:space="0" w:color="auto"/>
              <w:right w:val="single" w:sz="4" w:space="0" w:color="auto"/>
            </w:tcBorders>
            <w:vAlign w:val="center"/>
            <w:hideMark/>
          </w:tcPr>
          <w:p w14:paraId="20E712B3" w14:textId="77777777" w:rsidR="00FA02B6" w:rsidRPr="0054307A" w:rsidRDefault="00FA02B6" w:rsidP="00B11568">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Unit of Measure</w:t>
            </w:r>
          </w:p>
        </w:tc>
      </w:tr>
      <w:tr w:rsidR="00FA02B6" w:rsidRPr="0054307A" w14:paraId="66B086A1" w14:textId="77777777" w:rsidTr="00B11568">
        <w:trPr>
          <w:trHeight w:val="558"/>
        </w:trPr>
        <w:tc>
          <w:tcPr>
            <w:tcW w:w="6708" w:type="dxa"/>
            <w:tcBorders>
              <w:top w:val="nil"/>
              <w:left w:val="single" w:sz="4" w:space="0" w:color="auto"/>
              <w:bottom w:val="single" w:sz="4" w:space="0" w:color="auto"/>
              <w:right w:val="single" w:sz="4" w:space="0" w:color="auto"/>
            </w:tcBorders>
            <w:vAlign w:val="center"/>
            <w:hideMark/>
          </w:tcPr>
          <w:p w14:paraId="32CEEE42" w14:textId="4AF70292" w:rsidR="00FA02B6" w:rsidRPr="0054307A" w:rsidRDefault="00FA02B6" w:rsidP="00B11568">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Remote Support </w:t>
            </w:r>
            <w:r w:rsidR="002C3D1A">
              <w:rPr>
                <w:rFonts w:ascii="Tahoma" w:hAnsi="Tahoma" w:cs="Tahoma"/>
                <w:bCs/>
                <w:color w:val="000000" w:themeColor="text1"/>
                <w:sz w:val="18"/>
                <w:szCs w:val="18"/>
                <w:lang w:val="en-GB"/>
              </w:rPr>
              <w:t xml:space="preserve">(10 </w:t>
            </w:r>
            <w:r w:rsidR="00990EFC">
              <w:rPr>
                <w:rFonts w:ascii="Tahoma" w:hAnsi="Tahoma" w:cs="Tahoma"/>
                <w:bCs/>
                <w:color w:val="000000" w:themeColor="text1"/>
                <w:sz w:val="18"/>
                <w:szCs w:val="18"/>
                <w:lang w:val="en-GB"/>
              </w:rPr>
              <w:t>Hours Monthly Support)</w:t>
            </w:r>
          </w:p>
        </w:tc>
        <w:tc>
          <w:tcPr>
            <w:tcW w:w="1934" w:type="dxa"/>
            <w:tcBorders>
              <w:top w:val="nil"/>
              <w:left w:val="nil"/>
              <w:bottom w:val="single" w:sz="4" w:space="0" w:color="auto"/>
              <w:right w:val="single" w:sz="4" w:space="0" w:color="auto"/>
            </w:tcBorders>
            <w:noWrap/>
            <w:vAlign w:val="center"/>
            <w:hideMark/>
          </w:tcPr>
          <w:p w14:paraId="47973829" w14:textId="77777777" w:rsidR="00FA02B6" w:rsidRPr="0054307A" w:rsidRDefault="00FA02B6" w:rsidP="00B11568">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0F52631A" w14:textId="77777777" w:rsidR="00FA02B6" w:rsidRPr="0054307A" w:rsidRDefault="00FA02B6" w:rsidP="00B11568">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 Per Hour </w:t>
            </w:r>
          </w:p>
        </w:tc>
      </w:tr>
      <w:bookmarkEnd w:id="25"/>
    </w:tbl>
    <w:p w14:paraId="7575AFF5" w14:textId="77777777" w:rsidR="00FA02B6" w:rsidRDefault="00FA02B6" w:rsidP="00FA02B6">
      <w:pPr>
        <w:spacing w:line="360" w:lineRule="auto"/>
        <w:jc w:val="left"/>
        <w:rPr>
          <w:rFonts w:ascii="Tahoma" w:hAnsi="Tahoma" w:cs="Tahoma"/>
          <w:bCs/>
          <w:sz w:val="18"/>
          <w:szCs w:val="18"/>
          <w:lang w:val="en-US"/>
        </w:rPr>
      </w:pPr>
    </w:p>
    <w:p w14:paraId="3403EF44" w14:textId="77777777" w:rsidR="001306DA" w:rsidRDefault="001306DA" w:rsidP="001929EC">
      <w:pPr>
        <w:spacing w:line="360" w:lineRule="auto"/>
        <w:jc w:val="left"/>
        <w:rPr>
          <w:rFonts w:ascii="Tahoma" w:hAnsi="Tahoma" w:cs="Tahoma"/>
          <w:bCs/>
          <w:sz w:val="18"/>
          <w:szCs w:val="18"/>
          <w:lang w:val="en-US"/>
        </w:rPr>
      </w:pPr>
    </w:p>
    <w:p w14:paraId="7A83BF09" w14:textId="31B6595C" w:rsidR="001929EC" w:rsidRPr="002E183A" w:rsidRDefault="001929EC" w:rsidP="001929E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2B44B0EF" w14:textId="77777777" w:rsidR="001929EC" w:rsidRPr="002E183A" w:rsidRDefault="001929EC" w:rsidP="001929EC">
      <w:pPr>
        <w:spacing w:line="360" w:lineRule="auto"/>
        <w:jc w:val="left"/>
        <w:rPr>
          <w:rFonts w:ascii="Tahoma" w:hAnsi="Tahoma" w:cs="Tahoma"/>
          <w:bCs/>
          <w:sz w:val="18"/>
          <w:szCs w:val="18"/>
          <w:lang w:val="en-US"/>
        </w:rPr>
      </w:pPr>
    </w:p>
    <w:p w14:paraId="054493A0" w14:textId="77777777" w:rsidR="001929EC" w:rsidRDefault="001929EC" w:rsidP="001929EC">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C1A3" w14:textId="77777777" w:rsidR="00CB7F57" w:rsidRDefault="00CB7F57">
      <w:r>
        <w:separator/>
      </w:r>
    </w:p>
  </w:endnote>
  <w:endnote w:type="continuationSeparator" w:id="0">
    <w:p w14:paraId="7273E281" w14:textId="77777777" w:rsidR="00CB7F57" w:rsidRDefault="00CB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0197FDC" w:rsidR="0043222B" w:rsidRPr="00C625A0" w:rsidRDefault="006956DA" w:rsidP="00CE7D27">
    <w:pPr>
      <w:pStyle w:val="Footer"/>
      <w:tabs>
        <w:tab w:val="clear" w:pos="4153"/>
      </w:tabs>
      <w:rPr>
        <w:rFonts w:ascii="Tahoma" w:hAnsi="Tahoma" w:cs="Tahoma"/>
        <w:bCs/>
        <w:sz w:val="18"/>
        <w:szCs w:val="18"/>
        <w:lang w:val="en-ZA"/>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1A4269">
      <w:rPr>
        <w:rFonts w:ascii="Tahoma" w:hAnsi="Tahoma" w:cs="Tahoma"/>
        <w:bCs/>
        <w:sz w:val="18"/>
        <w:szCs w:val="18"/>
      </w:rPr>
      <w:t>6909</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8F183D">
      <w:rPr>
        <w:rFonts w:ascii="Tahoma" w:hAnsi="Tahoma" w:cs="Tahoma"/>
        <w:bCs/>
        <w:sz w:val="18"/>
        <w:szCs w:val="18"/>
        <w:lang w:val="en-ZA"/>
      </w:rPr>
      <w:t xml:space="preserve"> </w:t>
    </w:r>
    <w:r w:rsidR="00FC745B">
      <w:rPr>
        <w:rFonts w:ascii="Tahoma" w:hAnsi="Tahoma" w:cs="Tahoma"/>
        <w:sz w:val="18"/>
        <w:szCs w:val="18"/>
      </w:rPr>
      <w:t>Decoy/Honeypot</w:t>
    </w:r>
    <w:r w:rsidR="00FC745B" w:rsidRPr="00740043">
      <w:rPr>
        <w:rFonts w:ascii="Tahoma" w:hAnsi="Tahoma" w:cs="Tahoma"/>
        <w:sz w:val="18"/>
        <w:szCs w:val="18"/>
      </w:rPr>
      <w:t xml:space="preserve"> </w:t>
    </w:r>
    <w:r w:rsidR="0099259A">
      <w:rPr>
        <w:rFonts w:ascii="Tahoma" w:hAnsi="Tahoma" w:cs="Tahoma"/>
        <w:sz w:val="18"/>
        <w:szCs w:val="18"/>
      </w:rPr>
      <w:t>S</w:t>
    </w:r>
    <w:r w:rsidR="00FC745B" w:rsidRPr="00740043">
      <w:rPr>
        <w:rFonts w:ascii="Tahoma" w:hAnsi="Tahoma" w:cs="Tahoma"/>
        <w:sz w:val="18"/>
        <w:szCs w:val="18"/>
      </w:rPr>
      <w:t xml:space="preserve">ystem and Support </w:t>
    </w:r>
    <w:r w:rsidR="0099259A">
      <w:rPr>
        <w:rFonts w:ascii="Tahoma" w:hAnsi="Tahoma" w:cs="Tahoma"/>
        <w:sz w:val="18"/>
        <w:szCs w:val="18"/>
      </w:rPr>
      <w:t>S</w:t>
    </w:r>
    <w:r w:rsidR="00FC745B" w:rsidRPr="00740043">
      <w:rPr>
        <w:rFonts w:ascii="Tahoma" w:hAnsi="Tahoma" w:cs="Tahoma"/>
        <w:sz w:val="18"/>
        <w:szCs w:val="18"/>
      </w:rPr>
      <w:t>ervices</w:t>
    </w:r>
    <w:r w:rsidR="00353EFE">
      <w:rPr>
        <w:rFonts w:ascii="Tahoma" w:hAnsi="Tahoma" w:cs="Tahoma"/>
        <w:bCs/>
        <w:sz w:val="18"/>
        <w:szCs w:val="18"/>
        <w:lang w:val="en-ZA"/>
      </w:rPr>
      <w:tab/>
    </w:r>
    <w:r w:rsidR="00DD3811">
      <w:rPr>
        <w:rFonts w:ascii="Tahoma" w:hAnsi="Tahoma" w:cs="Tahoma"/>
        <w:sz w:val="18"/>
        <w:szCs w:val="18"/>
        <w:lang w:val="en-ZA"/>
      </w:rPr>
      <w:t xml:space="preserve">     </w:t>
    </w:r>
    <w:r w:rsidR="0045389A">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01BD" w14:textId="77777777" w:rsidR="00CB7F57" w:rsidRDefault="00CB7F57">
      <w:r>
        <w:separator/>
      </w:r>
    </w:p>
  </w:footnote>
  <w:footnote w:type="continuationSeparator" w:id="0">
    <w:p w14:paraId="1FB5545D" w14:textId="77777777" w:rsidR="00CB7F57" w:rsidRDefault="00CB7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214A07"/>
    <w:multiLevelType w:val="hybridMultilevel"/>
    <w:tmpl w:val="BC627C9C"/>
    <w:lvl w:ilvl="0" w:tplc="3674777E">
      <w:start w:val="1"/>
      <w:numFmt w:val="decimal"/>
      <w:lvlText w:val="%1."/>
      <w:lvlJc w:val="left"/>
      <w:pPr>
        <w:ind w:left="528" w:hanging="360"/>
      </w:pPr>
      <w:rPr>
        <w:rFonts w:hint="default"/>
        <w:b w:val="0"/>
      </w:rPr>
    </w:lvl>
    <w:lvl w:ilvl="1" w:tplc="1C090019" w:tentative="1">
      <w:start w:val="1"/>
      <w:numFmt w:val="lowerLetter"/>
      <w:lvlText w:val="%2."/>
      <w:lvlJc w:val="left"/>
      <w:pPr>
        <w:ind w:left="1248" w:hanging="360"/>
      </w:pPr>
    </w:lvl>
    <w:lvl w:ilvl="2" w:tplc="1C09001B" w:tentative="1">
      <w:start w:val="1"/>
      <w:numFmt w:val="lowerRoman"/>
      <w:lvlText w:val="%3."/>
      <w:lvlJc w:val="right"/>
      <w:pPr>
        <w:ind w:left="1968" w:hanging="180"/>
      </w:pPr>
    </w:lvl>
    <w:lvl w:ilvl="3" w:tplc="1C09000F" w:tentative="1">
      <w:start w:val="1"/>
      <w:numFmt w:val="decimal"/>
      <w:lvlText w:val="%4."/>
      <w:lvlJc w:val="left"/>
      <w:pPr>
        <w:ind w:left="2688" w:hanging="360"/>
      </w:pPr>
    </w:lvl>
    <w:lvl w:ilvl="4" w:tplc="1C090019" w:tentative="1">
      <w:start w:val="1"/>
      <w:numFmt w:val="lowerLetter"/>
      <w:lvlText w:val="%5."/>
      <w:lvlJc w:val="left"/>
      <w:pPr>
        <w:ind w:left="3408" w:hanging="360"/>
      </w:pPr>
    </w:lvl>
    <w:lvl w:ilvl="5" w:tplc="1C09001B" w:tentative="1">
      <w:start w:val="1"/>
      <w:numFmt w:val="lowerRoman"/>
      <w:lvlText w:val="%6."/>
      <w:lvlJc w:val="right"/>
      <w:pPr>
        <w:ind w:left="4128" w:hanging="180"/>
      </w:pPr>
    </w:lvl>
    <w:lvl w:ilvl="6" w:tplc="1C09000F" w:tentative="1">
      <w:start w:val="1"/>
      <w:numFmt w:val="decimal"/>
      <w:lvlText w:val="%7."/>
      <w:lvlJc w:val="left"/>
      <w:pPr>
        <w:ind w:left="4848" w:hanging="360"/>
      </w:pPr>
    </w:lvl>
    <w:lvl w:ilvl="7" w:tplc="1C090019" w:tentative="1">
      <w:start w:val="1"/>
      <w:numFmt w:val="lowerLetter"/>
      <w:lvlText w:val="%8."/>
      <w:lvlJc w:val="left"/>
      <w:pPr>
        <w:ind w:left="5568" w:hanging="360"/>
      </w:pPr>
    </w:lvl>
    <w:lvl w:ilvl="8" w:tplc="1C09001B" w:tentative="1">
      <w:start w:val="1"/>
      <w:numFmt w:val="lowerRoman"/>
      <w:lvlText w:val="%9."/>
      <w:lvlJc w:val="right"/>
      <w:pPr>
        <w:ind w:left="6288" w:hanging="180"/>
      </w:pPr>
    </w:lvl>
  </w:abstractNum>
  <w:abstractNum w:abstractNumId="3" w15:restartNumberingAfterBreak="0">
    <w:nsid w:val="083C1380"/>
    <w:multiLevelType w:val="hybridMultilevel"/>
    <w:tmpl w:val="96224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B2762F9"/>
    <w:multiLevelType w:val="hybridMultilevel"/>
    <w:tmpl w:val="82FEB58C"/>
    <w:lvl w:ilvl="0" w:tplc="1C090001">
      <w:start w:val="1"/>
      <w:numFmt w:val="bullet"/>
      <w:lvlText w:val=""/>
      <w:lvlJc w:val="left"/>
      <w:pPr>
        <w:ind w:left="1176" w:hanging="360"/>
      </w:pPr>
      <w:rPr>
        <w:rFonts w:ascii="Symbol" w:hAnsi="Symbol" w:hint="default"/>
      </w:rPr>
    </w:lvl>
    <w:lvl w:ilvl="1" w:tplc="1C090003" w:tentative="1">
      <w:start w:val="1"/>
      <w:numFmt w:val="bullet"/>
      <w:lvlText w:val="o"/>
      <w:lvlJc w:val="left"/>
      <w:pPr>
        <w:ind w:left="1896" w:hanging="360"/>
      </w:pPr>
      <w:rPr>
        <w:rFonts w:ascii="Courier New" w:hAnsi="Courier New" w:cs="Courier New" w:hint="default"/>
      </w:rPr>
    </w:lvl>
    <w:lvl w:ilvl="2" w:tplc="1C090005" w:tentative="1">
      <w:start w:val="1"/>
      <w:numFmt w:val="bullet"/>
      <w:lvlText w:val=""/>
      <w:lvlJc w:val="left"/>
      <w:pPr>
        <w:ind w:left="2616" w:hanging="360"/>
      </w:pPr>
      <w:rPr>
        <w:rFonts w:ascii="Wingdings" w:hAnsi="Wingdings" w:hint="default"/>
      </w:rPr>
    </w:lvl>
    <w:lvl w:ilvl="3" w:tplc="1C090001" w:tentative="1">
      <w:start w:val="1"/>
      <w:numFmt w:val="bullet"/>
      <w:lvlText w:val=""/>
      <w:lvlJc w:val="left"/>
      <w:pPr>
        <w:ind w:left="3336" w:hanging="360"/>
      </w:pPr>
      <w:rPr>
        <w:rFonts w:ascii="Symbol" w:hAnsi="Symbol" w:hint="default"/>
      </w:rPr>
    </w:lvl>
    <w:lvl w:ilvl="4" w:tplc="1C090003" w:tentative="1">
      <w:start w:val="1"/>
      <w:numFmt w:val="bullet"/>
      <w:lvlText w:val="o"/>
      <w:lvlJc w:val="left"/>
      <w:pPr>
        <w:ind w:left="4056" w:hanging="360"/>
      </w:pPr>
      <w:rPr>
        <w:rFonts w:ascii="Courier New" w:hAnsi="Courier New" w:cs="Courier New" w:hint="default"/>
      </w:rPr>
    </w:lvl>
    <w:lvl w:ilvl="5" w:tplc="1C090005" w:tentative="1">
      <w:start w:val="1"/>
      <w:numFmt w:val="bullet"/>
      <w:lvlText w:val=""/>
      <w:lvlJc w:val="left"/>
      <w:pPr>
        <w:ind w:left="4776" w:hanging="360"/>
      </w:pPr>
      <w:rPr>
        <w:rFonts w:ascii="Wingdings" w:hAnsi="Wingdings" w:hint="default"/>
      </w:rPr>
    </w:lvl>
    <w:lvl w:ilvl="6" w:tplc="1C090001" w:tentative="1">
      <w:start w:val="1"/>
      <w:numFmt w:val="bullet"/>
      <w:lvlText w:val=""/>
      <w:lvlJc w:val="left"/>
      <w:pPr>
        <w:ind w:left="5496" w:hanging="360"/>
      </w:pPr>
      <w:rPr>
        <w:rFonts w:ascii="Symbol" w:hAnsi="Symbol" w:hint="default"/>
      </w:rPr>
    </w:lvl>
    <w:lvl w:ilvl="7" w:tplc="1C090003" w:tentative="1">
      <w:start w:val="1"/>
      <w:numFmt w:val="bullet"/>
      <w:lvlText w:val="o"/>
      <w:lvlJc w:val="left"/>
      <w:pPr>
        <w:ind w:left="6216" w:hanging="360"/>
      </w:pPr>
      <w:rPr>
        <w:rFonts w:ascii="Courier New" w:hAnsi="Courier New" w:cs="Courier New" w:hint="default"/>
      </w:rPr>
    </w:lvl>
    <w:lvl w:ilvl="8" w:tplc="1C090005" w:tentative="1">
      <w:start w:val="1"/>
      <w:numFmt w:val="bullet"/>
      <w:lvlText w:val=""/>
      <w:lvlJc w:val="left"/>
      <w:pPr>
        <w:ind w:left="6936" w:hanging="360"/>
      </w:pPr>
      <w:rPr>
        <w:rFonts w:ascii="Wingdings" w:hAnsi="Wingdings" w:hint="default"/>
      </w:rPr>
    </w:lvl>
  </w:abstractNum>
  <w:abstractNum w:abstractNumId="8" w15:restartNumberingAfterBreak="0">
    <w:nsid w:val="1E903231"/>
    <w:multiLevelType w:val="hybridMultilevel"/>
    <w:tmpl w:val="5BF2C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674019"/>
    <w:multiLevelType w:val="hybridMultilevel"/>
    <w:tmpl w:val="60FAD4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69D5F04"/>
    <w:multiLevelType w:val="hybridMultilevel"/>
    <w:tmpl w:val="DC9629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8F0F15"/>
    <w:multiLevelType w:val="multilevel"/>
    <w:tmpl w:val="31060FDC"/>
    <w:lvl w:ilvl="0">
      <w:start w:val="1"/>
      <w:numFmt w:val="upperLetter"/>
      <w:pStyle w:val="AnnexH1"/>
      <w:lvlText w:val="Annex %1 :"/>
      <w:lvlJc w:val="left"/>
      <w:pPr>
        <w:tabs>
          <w:tab w:val="num" w:pos="2357"/>
        </w:tabs>
        <w:ind w:left="212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4" w15:restartNumberingAfterBreak="0">
    <w:nsid w:val="4285285E"/>
    <w:multiLevelType w:val="hybridMultilevel"/>
    <w:tmpl w:val="A218EECC"/>
    <w:lvl w:ilvl="0" w:tplc="AE62700A">
      <w:start w:val="1"/>
      <w:numFmt w:val="decimal"/>
      <w:lvlText w:val="%1."/>
      <w:lvlJc w:val="left"/>
      <w:pPr>
        <w:ind w:left="1020" w:hanging="360"/>
      </w:pPr>
    </w:lvl>
    <w:lvl w:ilvl="1" w:tplc="C59EB4AA">
      <w:start w:val="1"/>
      <w:numFmt w:val="decimal"/>
      <w:lvlText w:val="%2."/>
      <w:lvlJc w:val="left"/>
      <w:pPr>
        <w:ind w:left="1020" w:hanging="360"/>
      </w:pPr>
    </w:lvl>
    <w:lvl w:ilvl="2" w:tplc="6C603690">
      <w:start w:val="1"/>
      <w:numFmt w:val="decimal"/>
      <w:lvlText w:val="%3."/>
      <w:lvlJc w:val="left"/>
      <w:pPr>
        <w:ind w:left="1020" w:hanging="360"/>
      </w:pPr>
    </w:lvl>
    <w:lvl w:ilvl="3" w:tplc="A32662BA">
      <w:start w:val="1"/>
      <w:numFmt w:val="decimal"/>
      <w:lvlText w:val="%4."/>
      <w:lvlJc w:val="left"/>
      <w:pPr>
        <w:ind w:left="1020" w:hanging="360"/>
      </w:pPr>
    </w:lvl>
    <w:lvl w:ilvl="4" w:tplc="E3C831C8">
      <w:start w:val="1"/>
      <w:numFmt w:val="decimal"/>
      <w:lvlText w:val="%5."/>
      <w:lvlJc w:val="left"/>
      <w:pPr>
        <w:ind w:left="1020" w:hanging="360"/>
      </w:pPr>
    </w:lvl>
    <w:lvl w:ilvl="5" w:tplc="1E38994A">
      <w:start w:val="1"/>
      <w:numFmt w:val="decimal"/>
      <w:lvlText w:val="%6."/>
      <w:lvlJc w:val="left"/>
      <w:pPr>
        <w:ind w:left="1020" w:hanging="360"/>
      </w:pPr>
    </w:lvl>
    <w:lvl w:ilvl="6" w:tplc="16D07D26">
      <w:start w:val="1"/>
      <w:numFmt w:val="decimal"/>
      <w:lvlText w:val="%7."/>
      <w:lvlJc w:val="left"/>
      <w:pPr>
        <w:ind w:left="1020" w:hanging="360"/>
      </w:pPr>
    </w:lvl>
    <w:lvl w:ilvl="7" w:tplc="78BC5558">
      <w:start w:val="1"/>
      <w:numFmt w:val="decimal"/>
      <w:lvlText w:val="%8."/>
      <w:lvlJc w:val="left"/>
      <w:pPr>
        <w:ind w:left="1020" w:hanging="360"/>
      </w:pPr>
    </w:lvl>
    <w:lvl w:ilvl="8" w:tplc="8F66AF78">
      <w:start w:val="1"/>
      <w:numFmt w:val="decimal"/>
      <w:lvlText w:val="%9."/>
      <w:lvlJc w:val="left"/>
      <w:pPr>
        <w:ind w:left="1020" w:hanging="360"/>
      </w:pPr>
    </w:lvl>
  </w:abstractNum>
  <w:abstractNum w:abstractNumId="1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AAB12BF"/>
    <w:multiLevelType w:val="hybridMultilevel"/>
    <w:tmpl w:val="9CCE2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080E3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8816485"/>
    <w:multiLevelType w:val="hybridMultilevel"/>
    <w:tmpl w:val="14962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0C75BB"/>
    <w:multiLevelType w:val="hybridMultilevel"/>
    <w:tmpl w:val="C4D4AE7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3"/>
  </w:num>
  <w:num w:numId="3" w16cid:durableId="57175828">
    <w:abstractNumId w:val="11"/>
  </w:num>
  <w:num w:numId="4" w16cid:durableId="15442908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21"/>
  </w:num>
  <w:num w:numId="7" w16cid:durableId="1915969152">
    <w:abstractNumId w:val="1"/>
  </w:num>
  <w:num w:numId="8" w16cid:durableId="1723287274">
    <w:abstractNumId w:val="15"/>
  </w:num>
  <w:num w:numId="9"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38075">
    <w:abstractNumId w:val="6"/>
  </w:num>
  <w:num w:numId="11" w16cid:durableId="77752428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705928">
    <w:abstractNumId w:val="17"/>
  </w:num>
  <w:num w:numId="13" w16cid:durableId="1323660199">
    <w:abstractNumId w:val="7"/>
  </w:num>
  <w:num w:numId="14" w16cid:durableId="1437486921">
    <w:abstractNumId w:val="18"/>
  </w:num>
  <w:num w:numId="15" w16cid:durableId="640811291">
    <w:abstractNumId w:val="9"/>
  </w:num>
  <w:num w:numId="16" w16cid:durableId="1507475857">
    <w:abstractNumId w:val="8"/>
  </w:num>
  <w:num w:numId="17" w16cid:durableId="286935846">
    <w:abstractNumId w:val="14"/>
  </w:num>
  <w:num w:numId="18" w16cid:durableId="1422604270">
    <w:abstractNumId w:val="10"/>
  </w:num>
  <w:num w:numId="19" w16cid:durableId="1256666408">
    <w:abstractNumId w:val="3"/>
  </w:num>
  <w:num w:numId="20" w16cid:durableId="468480116">
    <w:abstractNumId w:val="16"/>
  </w:num>
  <w:num w:numId="21" w16cid:durableId="684206196">
    <w:abstractNumId w:val="12"/>
  </w:num>
  <w:num w:numId="22" w16cid:durableId="884027058">
    <w:abstractNumId w:val="2"/>
  </w:num>
  <w:num w:numId="23" w16cid:durableId="99858429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488616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5D18"/>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AF0"/>
    <w:rsid w:val="00052174"/>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E6C"/>
    <w:rsid w:val="000721E3"/>
    <w:rsid w:val="000736F5"/>
    <w:rsid w:val="00073C24"/>
    <w:rsid w:val="00077135"/>
    <w:rsid w:val="000771D4"/>
    <w:rsid w:val="000800A0"/>
    <w:rsid w:val="00080B1C"/>
    <w:rsid w:val="00081C82"/>
    <w:rsid w:val="00081D9C"/>
    <w:rsid w:val="0008238C"/>
    <w:rsid w:val="00082A45"/>
    <w:rsid w:val="00082FF6"/>
    <w:rsid w:val="0008401C"/>
    <w:rsid w:val="0008588F"/>
    <w:rsid w:val="000861D3"/>
    <w:rsid w:val="00086DB1"/>
    <w:rsid w:val="00087380"/>
    <w:rsid w:val="000905B4"/>
    <w:rsid w:val="00090949"/>
    <w:rsid w:val="00090A61"/>
    <w:rsid w:val="00090C2B"/>
    <w:rsid w:val="000914ED"/>
    <w:rsid w:val="00091744"/>
    <w:rsid w:val="00091974"/>
    <w:rsid w:val="00092BB0"/>
    <w:rsid w:val="000932DF"/>
    <w:rsid w:val="0009399D"/>
    <w:rsid w:val="00094D8F"/>
    <w:rsid w:val="00094F56"/>
    <w:rsid w:val="000950F1"/>
    <w:rsid w:val="000952D0"/>
    <w:rsid w:val="00095586"/>
    <w:rsid w:val="000958A5"/>
    <w:rsid w:val="000958BC"/>
    <w:rsid w:val="00095C27"/>
    <w:rsid w:val="00096A9E"/>
    <w:rsid w:val="00096AEB"/>
    <w:rsid w:val="000973C6"/>
    <w:rsid w:val="0009780C"/>
    <w:rsid w:val="0009796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2A74"/>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5AAA"/>
    <w:rsid w:val="000C604F"/>
    <w:rsid w:val="000C62E6"/>
    <w:rsid w:val="000C690D"/>
    <w:rsid w:val="000C738E"/>
    <w:rsid w:val="000D13B8"/>
    <w:rsid w:val="000D2811"/>
    <w:rsid w:val="000D29BC"/>
    <w:rsid w:val="000D3EA5"/>
    <w:rsid w:val="000D4FE6"/>
    <w:rsid w:val="000D5321"/>
    <w:rsid w:val="000D5F25"/>
    <w:rsid w:val="000D68B8"/>
    <w:rsid w:val="000E05BF"/>
    <w:rsid w:val="000E1747"/>
    <w:rsid w:val="000E2293"/>
    <w:rsid w:val="000E22F6"/>
    <w:rsid w:val="000E24F0"/>
    <w:rsid w:val="000E35A2"/>
    <w:rsid w:val="000E38DE"/>
    <w:rsid w:val="000E4419"/>
    <w:rsid w:val="000E52BE"/>
    <w:rsid w:val="000E5AFD"/>
    <w:rsid w:val="000E679C"/>
    <w:rsid w:val="000E7A6E"/>
    <w:rsid w:val="000E7C7F"/>
    <w:rsid w:val="000F2F03"/>
    <w:rsid w:val="000F3188"/>
    <w:rsid w:val="000F4732"/>
    <w:rsid w:val="000F4A46"/>
    <w:rsid w:val="000F539C"/>
    <w:rsid w:val="000F5A5B"/>
    <w:rsid w:val="000F5B9B"/>
    <w:rsid w:val="000F5C04"/>
    <w:rsid w:val="000F688C"/>
    <w:rsid w:val="000F6EAF"/>
    <w:rsid w:val="000F77E7"/>
    <w:rsid w:val="000F7BB3"/>
    <w:rsid w:val="0010077D"/>
    <w:rsid w:val="00100A51"/>
    <w:rsid w:val="00102E65"/>
    <w:rsid w:val="00103D37"/>
    <w:rsid w:val="00103F8C"/>
    <w:rsid w:val="00104A2E"/>
    <w:rsid w:val="001051F3"/>
    <w:rsid w:val="00106204"/>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9DF"/>
    <w:rsid w:val="00122254"/>
    <w:rsid w:val="00122951"/>
    <w:rsid w:val="00122E11"/>
    <w:rsid w:val="00123237"/>
    <w:rsid w:val="00123877"/>
    <w:rsid w:val="00123C80"/>
    <w:rsid w:val="00124B35"/>
    <w:rsid w:val="00124B62"/>
    <w:rsid w:val="001251D5"/>
    <w:rsid w:val="00125567"/>
    <w:rsid w:val="00126576"/>
    <w:rsid w:val="001266D0"/>
    <w:rsid w:val="00126835"/>
    <w:rsid w:val="00126BCD"/>
    <w:rsid w:val="001277A5"/>
    <w:rsid w:val="00127A86"/>
    <w:rsid w:val="00130002"/>
    <w:rsid w:val="00130079"/>
    <w:rsid w:val="001306AE"/>
    <w:rsid w:val="001306DA"/>
    <w:rsid w:val="0013073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2B2F"/>
    <w:rsid w:val="00143CE9"/>
    <w:rsid w:val="00143D98"/>
    <w:rsid w:val="00143F37"/>
    <w:rsid w:val="00144C90"/>
    <w:rsid w:val="00145029"/>
    <w:rsid w:val="001450B4"/>
    <w:rsid w:val="0014654C"/>
    <w:rsid w:val="00147077"/>
    <w:rsid w:val="001471A0"/>
    <w:rsid w:val="00147D5C"/>
    <w:rsid w:val="0015060D"/>
    <w:rsid w:val="0015063E"/>
    <w:rsid w:val="0015142D"/>
    <w:rsid w:val="00152E95"/>
    <w:rsid w:val="00153577"/>
    <w:rsid w:val="00153755"/>
    <w:rsid w:val="00153F12"/>
    <w:rsid w:val="00154270"/>
    <w:rsid w:val="001543B4"/>
    <w:rsid w:val="00154587"/>
    <w:rsid w:val="0015561B"/>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5C2D"/>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0951"/>
    <w:rsid w:val="00190AFF"/>
    <w:rsid w:val="00191758"/>
    <w:rsid w:val="001929EC"/>
    <w:rsid w:val="00193220"/>
    <w:rsid w:val="00196C4E"/>
    <w:rsid w:val="00197326"/>
    <w:rsid w:val="001A0011"/>
    <w:rsid w:val="001A1057"/>
    <w:rsid w:val="001A13F5"/>
    <w:rsid w:val="001A1BBD"/>
    <w:rsid w:val="001A2191"/>
    <w:rsid w:val="001A235A"/>
    <w:rsid w:val="001A3FF1"/>
    <w:rsid w:val="001A4164"/>
    <w:rsid w:val="001A4269"/>
    <w:rsid w:val="001A536C"/>
    <w:rsid w:val="001A5763"/>
    <w:rsid w:val="001A75E7"/>
    <w:rsid w:val="001A7F98"/>
    <w:rsid w:val="001B114B"/>
    <w:rsid w:val="001B1405"/>
    <w:rsid w:val="001B23B4"/>
    <w:rsid w:val="001B3782"/>
    <w:rsid w:val="001B3DF3"/>
    <w:rsid w:val="001B3E78"/>
    <w:rsid w:val="001B3F28"/>
    <w:rsid w:val="001B4166"/>
    <w:rsid w:val="001B437B"/>
    <w:rsid w:val="001B5076"/>
    <w:rsid w:val="001B567D"/>
    <w:rsid w:val="001B5A5A"/>
    <w:rsid w:val="001B6B82"/>
    <w:rsid w:val="001B6EBF"/>
    <w:rsid w:val="001B718D"/>
    <w:rsid w:val="001B72C9"/>
    <w:rsid w:val="001C2403"/>
    <w:rsid w:val="001C2EB4"/>
    <w:rsid w:val="001C3317"/>
    <w:rsid w:val="001C346B"/>
    <w:rsid w:val="001C3D67"/>
    <w:rsid w:val="001C41A0"/>
    <w:rsid w:val="001C4F4B"/>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3A85"/>
    <w:rsid w:val="001F3D8E"/>
    <w:rsid w:val="001F4131"/>
    <w:rsid w:val="001F415B"/>
    <w:rsid w:val="001F44DD"/>
    <w:rsid w:val="001F46F3"/>
    <w:rsid w:val="001F536F"/>
    <w:rsid w:val="001F7DAC"/>
    <w:rsid w:val="00200ACF"/>
    <w:rsid w:val="00201015"/>
    <w:rsid w:val="002021B0"/>
    <w:rsid w:val="002030F2"/>
    <w:rsid w:val="0020504F"/>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AA9"/>
    <w:rsid w:val="00243CAD"/>
    <w:rsid w:val="002475FB"/>
    <w:rsid w:val="00247976"/>
    <w:rsid w:val="00247BC1"/>
    <w:rsid w:val="00247D76"/>
    <w:rsid w:val="0025011D"/>
    <w:rsid w:val="002504E7"/>
    <w:rsid w:val="00250580"/>
    <w:rsid w:val="00250C26"/>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28A2"/>
    <w:rsid w:val="0026303C"/>
    <w:rsid w:val="0026379E"/>
    <w:rsid w:val="002641EE"/>
    <w:rsid w:val="00265BF4"/>
    <w:rsid w:val="00265D0B"/>
    <w:rsid w:val="00267355"/>
    <w:rsid w:val="002675C4"/>
    <w:rsid w:val="002679C4"/>
    <w:rsid w:val="00267A47"/>
    <w:rsid w:val="00267EF8"/>
    <w:rsid w:val="0027017A"/>
    <w:rsid w:val="00271E43"/>
    <w:rsid w:val="002731FB"/>
    <w:rsid w:val="00273F54"/>
    <w:rsid w:val="002740AF"/>
    <w:rsid w:val="00274638"/>
    <w:rsid w:val="0027497A"/>
    <w:rsid w:val="00274B36"/>
    <w:rsid w:val="00274C0F"/>
    <w:rsid w:val="002777B1"/>
    <w:rsid w:val="002779F8"/>
    <w:rsid w:val="00277CE8"/>
    <w:rsid w:val="00281151"/>
    <w:rsid w:val="00281F3F"/>
    <w:rsid w:val="00284DA7"/>
    <w:rsid w:val="00286515"/>
    <w:rsid w:val="00290B42"/>
    <w:rsid w:val="00291225"/>
    <w:rsid w:val="00291731"/>
    <w:rsid w:val="00291FFA"/>
    <w:rsid w:val="0029207B"/>
    <w:rsid w:val="002925EA"/>
    <w:rsid w:val="0029263E"/>
    <w:rsid w:val="002930EF"/>
    <w:rsid w:val="0029321C"/>
    <w:rsid w:val="00293F35"/>
    <w:rsid w:val="0029605F"/>
    <w:rsid w:val="002972F5"/>
    <w:rsid w:val="00297F90"/>
    <w:rsid w:val="002A0582"/>
    <w:rsid w:val="002A073F"/>
    <w:rsid w:val="002A0C1B"/>
    <w:rsid w:val="002A1040"/>
    <w:rsid w:val="002A295A"/>
    <w:rsid w:val="002A2C1D"/>
    <w:rsid w:val="002A2F8E"/>
    <w:rsid w:val="002A4375"/>
    <w:rsid w:val="002A469B"/>
    <w:rsid w:val="002A4951"/>
    <w:rsid w:val="002A5366"/>
    <w:rsid w:val="002A541E"/>
    <w:rsid w:val="002A60A5"/>
    <w:rsid w:val="002A60A7"/>
    <w:rsid w:val="002A6368"/>
    <w:rsid w:val="002A7180"/>
    <w:rsid w:val="002B0226"/>
    <w:rsid w:val="002B07AB"/>
    <w:rsid w:val="002B0924"/>
    <w:rsid w:val="002B2569"/>
    <w:rsid w:val="002B2596"/>
    <w:rsid w:val="002B26C4"/>
    <w:rsid w:val="002B2AFF"/>
    <w:rsid w:val="002B2DA8"/>
    <w:rsid w:val="002B3260"/>
    <w:rsid w:val="002B3AFA"/>
    <w:rsid w:val="002B3E49"/>
    <w:rsid w:val="002B541C"/>
    <w:rsid w:val="002B55FE"/>
    <w:rsid w:val="002B57C9"/>
    <w:rsid w:val="002B5DB7"/>
    <w:rsid w:val="002B6016"/>
    <w:rsid w:val="002B6430"/>
    <w:rsid w:val="002B7253"/>
    <w:rsid w:val="002B77D8"/>
    <w:rsid w:val="002C01FF"/>
    <w:rsid w:val="002C0AC6"/>
    <w:rsid w:val="002C0F34"/>
    <w:rsid w:val="002C19BD"/>
    <w:rsid w:val="002C1A41"/>
    <w:rsid w:val="002C244C"/>
    <w:rsid w:val="002C34AC"/>
    <w:rsid w:val="002C3D1A"/>
    <w:rsid w:val="002C4556"/>
    <w:rsid w:val="002C5725"/>
    <w:rsid w:val="002C7323"/>
    <w:rsid w:val="002D125C"/>
    <w:rsid w:val="002D15FE"/>
    <w:rsid w:val="002D1890"/>
    <w:rsid w:val="002D1B27"/>
    <w:rsid w:val="002D258A"/>
    <w:rsid w:val="002D2EE9"/>
    <w:rsid w:val="002D3333"/>
    <w:rsid w:val="002D4103"/>
    <w:rsid w:val="002D464C"/>
    <w:rsid w:val="002D4818"/>
    <w:rsid w:val="002D4B40"/>
    <w:rsid w:val="002D54E4"/>
    <w:rsid w:val="002D554C"/>
    <w:rsid w:val="002D58D3"/>
    <w:rsid w:val="002D5DAE"/>
    <w:rsid w:val="002D5DCD"/>
    <w:rsid w:val="002D638C"/>
    <w:rsid w:val="002D6697"/>
    <w:rsid w:val="002D6E7B"/>
    <w:rsid w:val="002D7A1B"/>
    <w:rsid w:val="002D7B91"/>
    <w:rsid w:val="002E0591"/>
    <w:rsid w:val="002E17A7"/>
    <w:rsid w:val="002E183A"/>
    <w:rsid w:val="002E197A"/>
    <w:rsid w:val="002E1F58"/>
    <w:rsid w:val="002E218C"/>
    <w:rsid w:val="002E224D"/>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679C"/>
    <w:rsid w:val="002F7E89"/>
    <w:rsid w:val="003017E1"/>
    <w:rsid w:val="00302088"/>
    <w:rsid w:val="003027E6"/>
    <w:rsid w:val="00302E22"/>
    <w:rsid w:val="003031BB"/>
    <w:rsid w:val="003038E5"/>
    <w:rsid w:val="00303C73"/>
    <w:rsid w:val="00303F37"/>
    <w:rsid w:val="0030438D"/>
    <w:rsid w:val="0030465C"/>
    <w:rsid w:val="00304895"/>
    <w:rsid w:val="003053E0"/>
    <w:rsid w:val="003056F7"/>
    <w:rsid w:val="00305F28"/>
    <w:rsid w:val="0030629D"/>
    <w:rsid w:val="00306350"/>
    <w:rsid w:val="003069C9"/>
    <w:rsid w:val="00306C03"/>
    <w:rsid w:val="00310706"/>
    <w:rsid w:val="00310D61"/>
    <w:rsid w:val="00310D7E"/>
    <w:rsid w:val="0031109F"/>
    <w:rsid w:val="003115A9"/>
    <w:rsid w:val="003118B8"/>
    <w:rsid w:val="00312520"/>
    <w:rsid w:val="0031477D"/>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1C8"/>
    <w:rsid w:val="003277F5"/>
    <w:rsid w:val="003304CF"/>
    <w:rsid w:val="0033097D"/>
    <w:rsid w:val="00330E7B"/>
    <w:rsid w:val="00331301"/>
    <w:rsid w:val="00331413"/>
    <w:rsid w:val="003316A1"/>
    <w:rsid w:val="00333A36"/>
    <w:rsid w:val="00334B21"/>
    <w:rsid w:val="003360E8"/>
    <w:rsid w:val="003362CD"/>
    <w:rsid w:val="00337472"/>
    <w:rsid w:val="00337798"/>
    <w:rsid w:val="00337BC6"/>
    <w:rsid w:val="00341AFC"/>
    <w:rsid w:val="003424C0"/>
    <w:rsid w:val="0034281C"/>
    <w:rsid w:val="00342CE4"/>
    <w:rsid w:val="00343308"/>
    <w:rsid w:val="00343BE5"/>
    <w:rsid w:val="00344197"/>
    <w:rsid w:val="003445D5"/>
    <w:rsid w:val="00344AB4"/>
    <w:rsid w:val="00345B65"/>
    <w:rsid w:val="003475B2"/>
    <w:rsid w:val="00350331"/>
    <w:rsid w:val="00350905"/>
    <w:rsid w:val="00350E8F"/>
    <w:rsid w:val="00350EDD"/>
    <w:rsid w:val="003516F0"/>
    <w:rsid w:val="00352FF1"/>
    <w:rsid w:val="003535D4"/>
    <w:rsid w:val="003536BF"/>
    <w:rsid w:val="00353EFE"/>
    <w:rsid w:val="00357014"/>
    <w:rsid w:val="00357F13"/>
    <w:rsid w:val="0036042B"/>
    <w:rsid w:val="003607D7"/>
    <w:rsid w:val="00360FF2"/>
    <w:rsid w:val="00361294"/>
    <w:rsid w:val="00362F6D"/>
    <w:rsid w:val="0036317D"/>
    <w:rsid w:val="0036322A"/>
    <w:rsid w:val="00363AEC"/>
    <w:rsid w:val="00363CA1"/>
    <w:rsid w:val="00364AAD"/>
    <w:rsid w:val="00365080"/>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6A8"/>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BED"/>
    <w:rsid w:val="003A0CB2"/>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500"/>
    <w:rsid w:val="003B1B66"/>
    <w:rsid w:val="003B1C9D"/>
    <w:rsid w:val="003B25D0"/>
    <w:rsid w:val="003B26C2"/>
    <w:rsid w:val="003B27D6"/>
    <w:rsid w:val="003B3558"/>
    <w:rsid w:val="003B3C39"/>
    <w:rsid w:val="003B48E1"/>
    <w:rsid w:val="003B4E8B"/>
    <w:rsid w:val="003B5F52"/>
    <w:rsid w:val="003B78F5"/>
    <w:rsid w:val="003B7AAF"/>
    <w:rsid w:val="003B7D71"/>
    <w:rsid w:val="003C085B"/>
    <w:rsid w:val="003C1032"/>
    <w:rsid w:val="003C1205"/>
    <w:rsid w:val="003C145E"/>
    <w:rsid w:val="003C1739"/>
    <w:rsid w:val="003C2BCB"/>
    <w:rsid w:val="003C3584"/>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2BC0"/>
    <w:rsid w:val="003E344C"/>
    <w:rsid w:val="003E4461"/>
    <w:rsid w:val="003E4A0A"/>
    <w:rsid w:val="003E4A7A"/>
    <w:rsid w:val="003E569D"/>
    <w:rsid w:val="003E6497"/>
    <w:rsid w:val="003E67C7"/>
    <w:rsid w:val="003E6EF5"/>
    <w:rsid w:val="003F0BA7"/>
    <w:rsid w:val="003F5694"/>
    <w:rsid w:val="003F580B"/>
    <w:rsid w:val="003F59FE"/>
    <w:rsid w:val="003F7269"/>
    <w:rsid w:val="003F76D0"/>
    <w:rsid w:val="00400F69"/>
    <w:rsid w:val="004014B5"/>
    <w:rsid w:val="004015A8"/>
    <w:rsid w:val="00402D32"/>
    <w:rsid w:val="004032F3"/>
    <w:rsid w:val="004037BF"/>
    <w:rsid w:val="00403D46"/>
    <w:rsid w:val="00405F27"/>
    <w:rsid w:val="0040605C"/>
    <w:rsid w:val="0040639C"/>
    <w:rsid w:val="004066CA"/>
    <w:rsid w:val="00407251"/>
    <w:rsid w:val="004075A1"/>
    <w:rsid w:val="00407991"/>
    <w:rsid w:val="00410522"/>
    <w:rsid w:val="00410AFB"/>
    <w:rsid w:val="00412A6E"/>
    <w:rsid w:val="00412CC9"/>
    <w:rsid w:val="00413B5A"/>
    <w:rsid w:val="0041403A"/>
    <w:rsid w:val="00414643"/>
    <w:rsid w:val="00414D5D"/>
    <w:rsid w:val="00415051"/>
    <w:rsid w:val="00417907"/>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828"/>
    <w:rsid w:val="004309CE"/>
    <w:rsid w:val="004312DE"/>
    <w:rsid w:val="0043139D"/>
    <w:rsid w:val="004316A1"/>
    <w:rsid w:val="00431B77"/>
    <w:rsid w:val="00431E17"/>
    <w:rsid w:val="00431F2C"/>
    <w:rsid w:val="0043222B"/>
    <w:rsid w:val="0043487C"/>
    <w:rsid w:val="00434AE3"/>
    <w:rsid w:val="00436A11"/>
    <w:rsid w:val="00436FB4"/>
    <w:rsid w:val="00437355"/>
    <w:rsid w:val="00440F42"/>
    <w:rsid w:val="004430C6"/>
    <w:rsid w:val="00443F63"/>
    <w:rsid w:val="00444344"/>
    <w:rsid w:val="00444915"/>
    <w:rsid w:val="00444AB2"/>
    <w:rsid w:val="0044572C"/>
    <w:rsid w:val="00446C75"/>
    <w:rsid w:val="00446C82"/>
    <w:rsid w:val="00446FFB"/>
    <w:rsid w:val="0044781A"/>
    <w:rsid w:val="00447905"/>
    <w:rsid w:val="00450C11"/>
    <w:rsid w:val="004523B9"/>
    <w:rsid w:val="00452689"/>
    <w:rsid w:val="00452919"/>
    <w:rsid w:val="00452D39"/>
    <w:rsid w:val="00452E39"/>
    <w:rsid w:val="00453090"/>
    <w:rsid w:val="0045324D"/>
    <w:rsid w:val="00453815"/>
    <w:rsid w:val="0045389A"/>
    <w:rsid w:val="00453D8A"/>
    <w:rsid w:val="00456B5B"/>
    <w:rsid w:val="00456C87"/>
    <w:rsid w:val="00457198"/>
    <w:rsid w:val="004611C5"/>
    <w:rsid w:val="00461968"/>
    <w:rsid w:val="004620BD"/>
    <w:rsid w:val="00462BCA"/>
    <w:rsid w:val="00462F29"/>
    <w:rsid w:val="00463027"/>
    <w:rsid w:val="004630A3"/>
    <w:rsid w:val="00465913"/>
    <w:rsid w:val="00466981"/>
    <w:rsid w:val="0046764A"/>
    <w:rsid w:val="00467C5B"/>
    <w:rsid w:val="00467FAB"/>
    <w:rsid w:val="004704DB"/>
    <w:rsid w:val="00470612"/>
    <w:rsid w:val="004712D7"/>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2F3"/>
    <w:rsid w:val="0048765B"/>
    <w:rsid w:val="00487BC1"/>
    <w:rsid w:val="00490A0B"/>
    <w:rsid w:val="00490F43"/>
    <w:rsid w:val="004911EF"/>
    <w:rsid w:val="00491608"/>
    <w:rsid w:val="004918A6"/>
    <w:rsid w:val="00492E67"/>
    <w:rsid w:val="00493980"/>
    <w:rsid w:val="00494410"/>
    <w:rsid w:val="00494C9F"/>
    <w:rsid w:val="00494DE5"/>
    <w:rsid w:val="00496720"/>
    <w:rsid w:val="00496C49"/>
    <w:rsid w:val="00497616"/>
    <w:rsid w:val="004A04E0"/>
    <w:rsid w:val="004A06A3"/>
    <w:rsid w:val="004A0786"/>
    <w:rsid w:val="004A0C08"/>
    <w:rsid w:val="004A0C22"/>
    <w:rsid w:val="004A1A2D"/>
    <w:rsid w:val="004A30B7"/>
    <w:rsid w:val="004A3798"/>
    <w:rsid w:val="004A3A86"/>
    <w:rsid w:val="004A3EF1"/>
    <w:rsid w:val="004A4F49"/>
    <w:rsid w:val="004A5C33"/>
    <w:rsid w:val="004A64D8"/>
    <w:rsid w:val="004A7A6B"/>
    <w:rsid w:val="004A7CA2"/>
    <w:rsid w:val="004B01D2"/>
    <w:rsid w:val="004B1728"/>
    <w:rsid w:val="004B1781"/>
    <w:rsid w:val="004B19C2"/>
    <w:rsid w:val="004B2BA7"/>
    <w:rsid w:val="004B3F58"/>
    <w:rsid w:val="004B3F80"/>
    <w:rsid w:val="004B5970"/>
    <w:rsid w:val="004B614B"/>
    <w:rsid w:val="004B64E2"/>
    <w:rsid w:val="004B6A17"/>
    <w:rsid w:val="004B71F9"/>
    <w:rsid w:val="004C0DEE"/>
    <w:rsid w:val="004C1706"/>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492"/>
    <w:rsid w:val="004D7D48"/>
    <w:rsid w:val="004E0434"/>
    <w:rsid w:val="004E306C"/>
    <w:rsid w:val="004E383A"/>
    <w:rsid w:val="004E3F28"/>
    <w:rsid w:val="004E45AC"/>
    <w:rsid w:val="004E5332"/>
    <w:rsid w:val="004E6684"/>
    <w:rsid w:val="004E700F"/>
    <w:rsid w:val="004E7528"/>
    <w:rsid w:val="004E7B30"/>
    <w:rsid w:val="004F00E2"/>
    <w:rsid w:val="004F2CC4"/>
    <w:rsid w:val="004F3BF9"/>
    <w:rsid w:val="004F46AE"/>
    <w:rsid w:val="004F4DCD"/>
    <w:rsid w:val="004F5036"/>
    <w:rsid w:val="004F5839"/>
    <w:rsid w:val="004F635C"/>
    <w:rsid w:val="004F766F"/>
    <w:rsid w:val="004F780E"/>
    <w:rsid w:val="00501410"/>
    <w:rsid w:val="0050181F"/>
    <w:rsid w:val="00503217"/>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5D27"/>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4D75"/>
    <w:rsid w:val="00544FC0"/>
    <w:rsid w:val="00545194"/>
    <w:rsid w:val="00545281"/>
    <w:rsid w:val="00545977"/>
    <w:rsid w:val="00546026"/>
    <w:rsid w:val="00546237"/>
    <w:rsid w:val="005469A6"/>
    <w:rsid w:val="00546A1F"/>
    <w:rsid w:val="00546C46"/>
    <w:rsid w:val="00547DB3"/>
    <w:rsid w:val="00551724"/>
    <w:rsid w:val="005524C9"/>
    <w:rsid w:val="0055251A"/>
    <w:rsid w:val="00552584"/>
    <w:rsid w:val="005526E3"/>
    <w:rsid w:val="005529CD"/>
    <w:rsid w:val="00552DB2"/>
    <w:rsid w:val="00553516"/>
    <w:rsid w:val="005537EF"/>
    <w:rsid w:val="005539CF"/>
    <w:rsid w:val="00555B2E"/>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77E37"/>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32B8"/>
    <w:rsid w:val="0059411E"/>
    <w:rsid w:val="00594A70"/>
    <w:rsid w:val="00594B5A"/>
    <w:rsid w:val="00596F28"/>
    <w:rsid w:val="005979AF"/>
    <w:rsid w:val="00597AC3"/>
    <w:rsid w:val="00597D8D"/>
    <w:rsid w:val="005A075C"/>
    <w:rsid w:val="005A07FE"/>
    <w:rsid w:val="005A1812"/>
    <w:rsid w:val="005A1FF8"/>
    <w:rsid w:val="005A232D"/>
    <w:rsid w:val="005A2529"/>
    <w:rsid w:val="005A2F94"/>
    <w:rsid w:val="005A428C"/>
    <w:rsid w:val="005A5765"/>
    <w:rsid w:val="005A5C44"/>
    <w:rsid w:val="005A7241"/>
    <w:rsid w:val="005A7A2E"/>
    <w:rsid w:val="005B2C73"/>
    <w:rsid w:val="005B3ECA"/>
    <w:rsid w:val="005B4535"/>
    <w:rsid w:val="005B5671"/>
    <w:rsid w:val="005B7F90"/>
    <w:rsid w:val="005C00B4"/>
    <w:rsid w:val="005C04A1"/>
    <w:rsid w:val="005C05EF"/>
    <w:rsid w:val="005C1189"/>
    <w:rsid w:val="005C1495"/>
    <w:rsid w:val="005C2A3C"/>
    <w:rsid w:val="005C2E01"/>
    <w:rsid w:val="005C397C"/>
    <w:rsid w:val="005C3D3B"/>
    <w:rsid w:val="005C4297"/>
    <w:rsid w:val="005C43F2"/>
    <w:rsid w:val="005C4635"/>
    <w:rsid w:val="005C51BB"/>
    <w:rsid w:val="005C5B4A"/>
    <w:rsid w:val="005C6F1D"/>
    <w:rsid w:val="005C77F2"/>
    <w:rsid w:val="005C7C61"/>
    <w:rsid w:val="005D09A4"/>
    <w:rsid w:val="005D0A4D"/>
    <w:rsid w:val="005D19A8"/>
    <w:rsid w:val="005D1A27"/>
    <w:rsid w:val="005D1A55"/>
    <w:rsid w:val="005D2D0E"/>
    <w:rsid w:val="005D2FE7"/>
    <w:rsid w:val="005D428F"/>
    <w:rsid w:val="005D4EF3"/>
    <w:rsid w:val="005D539C"/>
    <w:rsid w:val="005D798A"/>
    <w:rsid w:val="005E01BE"/>
    <w:rsid w:val="005E1D8F"/>
    <w:rsid w:val="005E2D2E"/>
    <w:rsid w:val="005E3592"/>
    <w:rsid w:val="005E391C"/>
    <w:rsid w:val="005E4B2F"/>
    <w:rsid w:val="005E51A3"/>
    <w:rsid w:val="005E6FF2"/>
    <w:rsid w:val="005E75AA"/>
    <w:rsid w:val="005F01BA"/>
    <w:rsid w:val="005F1054"/>
    <w:rsid w:val="005F1268"/>
    <w:rsid w:val="005F26E6"/>
    <w:rsid w:val="005F3D9D"/>
    <w:rsid w:val="005F415A"/>
    <w:rsid w:val="005F436B"/>
    <w:rsid w:val="005F5037"/>
    <w:rsid w:val="005F5FA5"/>
    <w:rsid w:val="005F75CA"/>
    <w:rsid w:val="005F790D"/>
    <w:rsid w:val="005F7F91"/>
    <w:rsid w:val="00600C77"/>
    <w:rsid w:val="0060179C"/>
    <w:rsid w:val="006017CC"/>
    <w:rsid w:val="00601B11"/>
    <w:rsid w:val="006027DC"/>
    <w:rsid w:val="006031D2"/>
    <w:rsid w:val="00603362"/>
    <w:rsid w:val="00604AA9"/>
    <w:rsid w:val="00604BEA"/>
    <w:rsid w:val="006050E5"/>
    <w:rsid w:val="00605AED"/>
    <w:rsid w:val="00605CFC"/>
    <w:rsid w:val="00605DF9"/>
    <w:rsid w:val="00606057"/>
    <w:rsid w:val="00606437"/>
    <w:rsid w:val="00607414"/>
    <w:rsid w:val="00607A0E"/>
    <w:rsid w:val="00611739"/>
    <w:rsid w:val="00611B04"/>
    <w:rsid w:val="00611E1F"/>
    <w:rsid w:val="006140EE"/>
    <w:rsid w:val="006141B8"/>
    <w:rsid w:val="00615212"/>
    <w:rsid w:val="0061649E"/>
    <w:rsid w:val="00616560"/>
    <w:rsid w:val="00616C37"/>
    <w:rsid w:val="00617991"/>
    <w:rsid w:val="00617A17"/>
    <w:rsid w:val="006203CC"/>
    <w:rsid w:val="00621153"/>
    <w:rsid w:val="00621AF1"/>
    <w:rsid w:val="00621F5F"/>
    <w:rsid w:val="006227C0"/>
    <w:rsid w:val="006229B9"/>
    <w:rsid w:val="00622F85"/>
    <w:rsid w:val="00623191"/>
    <w:rsid w:val="0062446D"/>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2951"/>
    <w:rsid w:val="00653AFA"/>
    <w:rsid w:val="0065587D"/>
    <w:rsid w:val="00655941"/>
    <w:rsid w:val="00656A01"/>
    <w:rsid w:val="00656CF8"/>
    <w:rsid w:val="00657B0D"/>
    <w:rsid w:val="006603C1"/>
    <w:rsid w:val="00660681"/>
    <w:rsid w:val="00660BBD"/>
    <w:rsid w:val="00661035"/>
    <w:rsid w:val="006612EF"/>
    <w:rsid w:val="0066197D"/>
    <w:rsid w:val="0066285D"/>
    <w:rsid w:val="00662AD7"/>
    <w:rsid w:val="00663483"/>
    <w:rsid w:val="00663898"/>
    <w:rsid w:val="006647AF"/>
    <w:rsid w:val="0066583B"/>
    <w:rsid w:val="00665DE7"/>
    <w:rsid w:val="00666958"/>
    <w:rsid w:val="00666AFC"/>
    <w:rsid w:val="00666DFD"/>
    <w:rsid w:val="0066704E"/>
    <w:rsid w:val="006678C2"/>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2E54"/>
    <w:rsid w:val="0069306A"/>
    <w:rsid w:val="00693432"/>
    <w:rsid w:val="00694312"/>
    <w:rsid w:val="00694332"/>
    <w:rsid w:val="006949B4"/>
    <w:rsid w:val="00695298"/>
    <w:rsid w:val="006956DA"/>
    <w:rsid w:val="00695C65"/>
    <w:rsid w:val="00695CB3"/>
    <w:rsid w:val="006965AC"/>
    <w:rsid w:val="00696D46"/>
    <w:rsid w:val="00697913"/>
    <w:rsid w:val="006A1052"/>
    <w:rsid w:val="006A1518"/>
    <w:rsid w:val="006A1783"/>
    <w:rsid w:val="006A38C2"/>
    <w:rsid w:val="006A410B"/>
    <w:rsid w:val="006A4FB6"/>
    <w:rsid w:val="006A567F"/>
    <w:rsid w:val="006A597D"/>
    <w:rsid w:val="006A5B31"/>
    <w:rsid w:val="006A5D56"/>
    <w:rsid w:val="006A6CBE"/>
    <w:rsid w:val="006A7053"/>
    <w:rsid w:val="006A7055"/>
    <w:rsid w:val="006B00F4"/>
    <w:rsid w:val="006B01F7"/>
    <w:rsid w:val="006B0ED6"/>
    <w:rsid w:val="006B1767"/>
    <w:rsid w:val="006B1AF0"/>
    <w:rsid w:val="006B36E1"/>
    <w:rsid w:val="006B3E34"/>
    <w:rsid w:val="006B4667"/>
    <w:rsid w:val="006B4D0C"/>
    <w:rsid w:val="006B4F92"/>
    <w:rsid w:val="006B55BF"/>
    <w:rsid w:val="006B61FD"/>
    <w:rsid w:val="006B706C"/>
    <w:rsid w:val="006B742F"/>
    <w:rsid w:val="006B7661"/>
    <w:rsid w:val="006B7E4B"/>
    <w:rsid w:val="006C1A6E"/>
    <w:rsid w:val="006C28AF"/>
    <w:rsid w:val="006C3C16"/>
    <w:rsid w:val="006C4431"/>
    <w:rsid w:val="006C47D8"/>
    <w:rsid w:val="006C4851"/>
    <w:rsid w:val="006C48ED"/>
    <w:rsid w:val="006C6F7C"/>
    <w:rsid w:val="006C7ACF"/>
    <w:rsid w:val="006D002C"/>
    <w:rsid w:val="006D1EB4"/>
    <w:rsid w:val="006D23B3"/>
    <w:rsid w:val="006D3A3F"/>
    <w:rsid w:val="006D3D47"/>
    <w:rsid w:val="006D3E8A"/>
    <w:rsid w:val="006D50A4"/>
    <w:rsid w:val="006D5463"/>
    <w:rsid w:val="006D665F"/>
    <w:rsid w:val="006D6BD2"/>
    <w:rsid w:val="006D6D3C"/>
    <w:rsid w:val="006D7BA6"/>
    <w:rsid w:val="006D7EA9"/>
    <w:rsid w:val="006E08F1"/>
    <w:rsid w:val="006E0C77"/>
    <w:rsid w:val="006E0D1A"/>
    <w:rsid w:val="006E24CD"/>
    <w:rsid w:val="006E263C"/>
    <w:rsid w:val="006E39FC"/>
    <w:rsid w:val="006E58B9"/>
    <w:rsid w:val="006E5A84"/>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133"/>
    <w:rsid w:val="00706232"/>
    <w:rsid w:val="00706710"/>
    <w:rsid w:val="00706DDC"/>
    <w:rsid w:val="007073C8"/>
    <w:rsid w:val="007104CC"/>
    <w:rsid w:val="00711797"/>
    <w:rsid w:val="007119C0"/>
    <w:rsid w:val="00711F83"/>
    <w:rsid w:val="00712334"/>
    <w:rsid w:val="007127B8"/>
    <w:rsid w:val="0071386E"/>
    <w:rsid w:val="00713B2F"/>
    <w:rsid w:val="00714C25"/>
    <w:rsid w:val="00715D29"/>
    <w:rsid w:val="00720DD6"/>
    <w:rsid w:val="00721220"/>
    <w:rsid w:val="00721453"/>
    <w:rsid w:val="00721970"/>
    <w:rsid w:val="00722FB1"/>
    <w:rsid w:val="00723144"/>
    <w:rsid w:val="007234DA"/>
    <w:rsid w:val="0072382F"/>
    <w:rsid w:val="00724939"/>
    <w:rsid w:val="00724D69"/>
    <w:rsid w:val="007257D4"/>
    <w:rsid w:val="00725BC0"/>
    <w:rsid w:val="00725F2F"/>
    <w:rsid w:val="00726362"/>
    <w:rsid w:val="00726B11"/>
    <w:rsid w:val="007271D7"/>
    <w:rsid w:val="00727B6F"/>
    <w:rsid w:val="00727CB5"/>
    <w:rsid w:val="00730E62"/>
    <w:rsid w:val="007315BA"/>
    <w:rsid w:val="00734780"/>
    <w:rsid w:val="00734D10"/>
    <w:rsid w:val="007354A3"/>
    <w:rsid w:val="00735669"/>
    <w:rsid w:val="00735706"/>
    <w:rsid w:val="00735B88"/>
    <w:rsid w:val="00736FCB"/>
    <w:rsid w:val="0073710B"/>
    <w:rsid w:val="00740043"/>
    <w:rsid w:val="00740705"/>
    <w:rsid w:val="00740AA0"/>
    <w:rsid w:val="0074155C"/>
    <w:rsid w:val="00741AF0"/>
    <w:rsid w:val="00741D1B"/>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771DB"/>
    <w:rsid w:val="00780F68"/>
    <w:rsid w:val="007811A9"/>
    <w:rsid w:val="0078174C"/>
    <w:rsid w:val="007819B7"/>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DEF"/>
    <w:rsid w:val="00792F56"/>
    <w:rsid w:val="00793012"/>
    <w:rsid w:val="00793AD6"/>
    <w:rsid w:val="00793E05"/>
    <w:rsid w:val="007947A7"/>
    <w:rsid w:val="00795604"/>
    <w:rsid w:val="00796194"/>
    <w:rsid w:val="00796C0C"/>
    <w:rsid w:val="007975DB"/>
    <w:rsid w:val="00797830"/>
    <w:rsid w:val="007A0F00"/>
    <w:rsid w:val="007A164F"/>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4FFC"/>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3F71"/>
    <w:rsid w:val="007C46DF"/>
    <w:rsid w:val="007C571E"/>
    <w:rsid w:val="007C5D0F"/>
    <w:rsid w:val="007C657D"/>
    <w:rsid w:val="007C67C3"/>
    <w:rsid w:val="007C6D45"/>
    <w:rsid w:val="007C6F09"/>
    <w:rsid w:val="007C749D"/>
    <w:rsid w:val="007C7A26"/>
    <w:rsid w:val="007C7AA1"/>
    <w:rsid w:val="007D2DD7"/>
    <w:rsid w:val="007D3E86"/>
    <w:rsid w:val="007D4482"/>
    <w:rsid w:val="007D4935"/>
    <w:rsid w:val="007D5644"/>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3A70"/>
    <w:rsid w:val="007F43A9"/>
    <w:rsid w:val="007F4541"/>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4DBE"/>
    <w:rsid w:val="0081562E"/>
    <w:rsid w:val="00817DE9"/>
    <w:rsid w:val="00817EA6"/>
    <w:rsid w:val="00820048"/>
    <w:rsid w:val="0082006B"/>
    <w:rsid w:val="0082063B"/>
    <w:rsid w:val="00821E86"/>
    <w:rsid w:val="0082381F"/>
    <w:rsid w:val="00823B32"/>
    <w:rsid w:val="00823E09"/>
    <w:rsid w:val="00824377"/>
    <w:rsid w:val="00824F55"/>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8C1"/>
    <w:rsid w:val="00843AF7"/>
    <w:rsid w:val="00843B0A"/>
    <w:rsid w:val="00844DEF"/>
    <w:rsid w:val="00844F7D"/>
    <w:rsid w:val="00844F8C"/>
    <w:rsid w:val="00845926"/>
    <w:rsid w:val="00845FF3"/>
    <w:rsid w:val="00847F42"/>
    <w:rsid w:val="00850966"/>
    <w:rsid w:val="00850BAD"/>
    <w:rsid w:val="00850F68"/>
    <w:rsid w:val="0085198F"/>
    <w:rsid w:val="00851CE8"/>
    <w:rsid w:val="00852388"/>
    <w:rsid w:val="008527D2"/>
    <w:rsid w:val="008531CC"/>
    <w:rsid w:val="00853282"/>
    <w:rsid w:val="00854B12"/>
    <w:rsid w:val="008551FC"/>
    <w:rsid w:val="008610F1"/>
    <w:rsid w:val="00862522"/>
    <w:rsid w:val="00862D96"/>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773FC"/>
    <w:rsid w:val="00880306"/>
    <w:rsid w:val="0088057D"/>
    <w:rsid w:val="00881982"/>
    <w:rsid w:val="008827C4"/>
    <w:rsid w:val="00882911"/>
    <w:rsid w:val="00882FEE"/>
    <w:rsid w:val="0088354D"/>
    <w:rsid w:val="00883C16"/>
    <w:rsid w:val="0088411A"/>
    <w:rsid w:val="008846E2"/>
    <w:rsid w:val="008849FA"/>
    <w:rsid w:val="00885DAA"/>
    <w:rsid w:val="0088644E"/>
    <w:rsid w:val="00887440"/>
    <w:rsid w:val="0088794F"/>
    <w:rsid w:val="00887952"/>
    <w:rsid w:val="00890A4A"/>
    <w:rsid w:val="008915FA"/>
    <w:rsid w:val="00891C6B"/>
    <w:rsid w:val="00892C5F"/>
    <w:rsid w:val="00893244"/>
    <w:rsid w:val="00893C60"/>
    <w:rsid w:val="00894A1F"/>
    <w:rsid w:val="00894BBB"/>
    <w:rsid w:val="00896856"/>
    <w:rsid w:val="00896E51"/>
    <w:rsid w:val="0089754D"/>
    <w:rsid w:val="008A022C"/>
    <w:rsid w:val="008A0BE9"/>
    <w:rsid w:val="008A0D23"/>
    <w:rsid w:val="008A21DD"/>
    <w:rsid w:val="008A281A"/>
    <w:rsid w:val="008A2C5B"/>
    <w:rsid w:val="008A51B0"/>
    <w:rsid w:val="008A52B1"/>
    <w:rsid w:val="008A58A0"/>
    <w:rsid w:val="008A6256"/>
    <w:rsid w:val="008A6E42"/>
    <w:rsid w:val="008A766A"/>
    <w:rsid w:val="008B0B95"/>
    <w:rsid w:val="008B19FE"/>
    <w:rsid w:val="008B390A"/>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5D4D"/>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58E"/>
    <w:rsid w:val="008D5F20"/>
    <w:rsid w:val="008D60CC"/>
    <w:rsid w:val="008D6955"/>
    <w:rsid w:val="008D6BD8"/>
    <w:rsid w:val="008D7F8D"/>
    <w:rsid w:val="008E022F"/>
    <w:rsid w:val="008E0907"/>
    <w:rsid w:val="008E409C"/>
    <w:rsid w:val="008E4438"/>
    <w:rsid w:val="008E4E1D"/>
    <w:rsid w:val="008E4ED7"/>
    <w:rsid w:val="008E4F5F"/>
    <w:rsid w:val="008E5113"/>
    <w:rsid w:val="008E5840"/>
    <w:rsid w:val="008E58E1"/>
    <w:rsid w:val="008F0375"/>
    <w:rsid w:val="008F03BB"/>
    <w:rsid w:val="008F1160"/>
    <w:rsid w:val="008F183D"/>
    <w:rsid w:val="008F19E8"/>
    <w:rsid w:val="008F294C"/>
    <w:rsid w:val="008F2C81"/>
    <w:rsid w:val="008F35BE"/>
    <w:rsid w:val="008F4350"/>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072B"/>
    <w:rsid w:val="00912FCB"/>
    <w:rsid w:val="009139B8"/>
    <w:rsid w:val="00913FF8"/>
    <w:rsid w:val="00914B5B"/>
    <w:rsid w:val="00914B86"/>
    <w:rsid w:val="00914DD3"/>
    <w:rsid w:val="00916339"/>
    <w:rsid w:val="009164CC"/>
    <w:rsid w:val="00916ED3"/>
    <w:rsid w:val="00916F0D"/>
    <w:rsid w:val="00917375"/>
    <w:rsid w:val="00920028"/>
    <w:rsid w:val="0092048E"/>
    <w:rsid w:val="00920563"/>
    <w:rsid w:val="009205AC"/>
    <w:rsid w:val="00920657"/>
    <w:rsid w:val="00921252"/>
    <w:rsid w:val="00921419"/>
    <w:rsid w:val="00921853"/>
    <w:rsid w:val="00923778"/>
    <w:rsid w:val="00923E87"/>
    <w:rsid w:val="0092431F"/>
    <w:rsid w:val="0092438B"/>
    <w:rsid w:val="00926850"/>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6F4E"/>
    <w:rsid w:val="009473C1"/>
    <w:rsid w:val="00947E8E"/>
    <w:rsid w:val="00951696"/>
    <w:rsid w:val="00951D7D"/>
    <w:rsid w:val="00951E10"/>
    <w:rsid w:val="00952BE1"/>
    <w:rsid w:val="00952E89"/>
    <w:rsid w:val="0095351B"/>
    <w:rsid w:val="0095375F"/>
    <w:rsid w:val="00954FF4"/>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2FF5"/>
    <w:rsid w:val="00973034"/>
    <w:rsid w:val="00975506"/>
    <w:rsid w:val="00976D8C"/>
    <w:rsid w:val="009775DE"/>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0EFC"/>
    <w:rsid w:val="009915FC"/>
    <w:rsid w:val="00992034"/>
    <w:rsid w:val="0099259A"/>
    <w:rsid w:val="00995449"/>
    <w:rsid w:val="00995EAD"/>
    <w:rsid w:val="0099622A"/>
    <w:rsid w:val="00996AC3"/>
    <w:rsid w:val="00996E6E"/>
    <w:rsid w:val="009978DD"/>
    <w:rsid w:val="00997CF2"/>
    <w:rsid w:val="009A1C5C"/>
    <w:rsid w:val="009A1DA8"/>
    <w:rsid w:val="009A1FAC"/>
    <w:rsid w:val="009A29FA"/>
    <w:rsid w:val="009A3475"/>
    <w:rsid w:val="009A3C8A"/>
    <w:rsid w:val="009A3DA8"/>
    <w:rsid w:val="009A4B94"/>
    <w:rsid w:val="009A53F8"/>
    <w:rsid w:val="009A5E5A"/>
    <w:rsid w:val="009A5ED8"/>
    <w:rsid w:val="009A6611"/>
    <w:rsid w:val="009A6F5B"/>
    <w:rsid w:val="009A77A6"/>
    <w:rsid w:val="009A78B9"/>
    <w:rsid w:val="009A78C4"/>
    <w:rsid w:val="009A7928"/>
    <w:rsid w:val="009A7A62"/>
    <w:rsid w:val="009B0099"/>
    <w:rsid w:val="009B02D7"/>
    <w:rsid w:val="009B064E"/>
    <w:rsid w:val="009B073F"/>
    <w:rsid w:val="009B0EAD"/>
    <w:rsid w:val="009B1AFD"/>
    <w:rsid w:val="009B2AB2"/>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59B7"/>
    <w:rsid w:val="009C64B7"/>
    <w:rsid w:val="009C7031"/>
    <w:rsid w:val="009C7F48"/>
    <w:rsid w:val="009D172F"/>
    <w:rsid w:val="009D2737"/>
    <w:rsid w:val="009D288A"/>
    <w:rsid w:val="009D4B66"/>
    <w:rsid w:val="009D575D"/>
    <w:rsid w:val="009D5994"/>
    <w:rsid w:val="009D60E3"/>
    <w:rsid w:val="009D70FA"/>
    <w:rsid w:val="009D72DE"/>
    <w:rsid w:val="009D78F8"/>
    <w:rsid w:val="009D7C0C"/>
    <w:rsid w:val="009E0030"/>
    <w:rsid w:val="009E132A"/>
    <w:rsid w:val="009E16A6"/>
    <w:rsid w:val="009E2C5B"/>
    <w:rsid w:val="009E3C04"/>
    <w:rsid w:val="009E3FCD"/>
    <w:rsid w:val="009E479F"/>
    <w:rsid w:val="009E4EFC"/>
    <w:rsid w:val="009E5988"/>
    <w:rsid w:val="009E5FDC"/>
    <w:rsid w:val="009E6516"/>
    <w:rsid w:val="009F0A66"/>
    <w:rsid w:val="009F134E"/>
    <w:rsid w:val="009F17CB"/>
    <w:rsid w:val="009F19F8"/>
    <w:rsid w:val="009F1A1A"/>
    <w:rsid w:val="009F2F0B"/>
    <w:rsid w:val="009F5923"/>
    <w:rsid w:val="009F5DB5"/>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17E7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6713"/>
    <w:rsid w:val="00A3725C"/>
    <w:rsid w:val="00A377AD"/>
    <w:rsid w:val="00A37E7C"/>
    <w:rsid w:val="00A402BB"/>
    <w:rsid w:val="00A40302"/>
    <w:rsid w:val="00A40978"/>
    <w:rsid w:val="00A41140"/>
    <w:rsid w:val="00A414B3"/>
    <w:rsid w:val="00A41704"/>
    <w:rsid w:val="00A41CB5"/>
    <w:rsid w:val="00A428DA"/>
    <w:rsid w:val="00A42FDF"/>
    <w:rsid w:val="00A43063"/>
    <w:rsid w:val="00A45252"/>
    <w:rsid w:val="00A45510"/>
    <w:rsid w:val="00A47089"/>
    <w:rsid w:val="00A4787C"/>
    <w:rsid w:val="00A50474"/>
    <w:rsid w:val="00A50896"/>
    <w:rsid w:val="00A50971"/>
    <w:rsid w:val="00A50F0D"/>
    <w:rsid w:val="00A51A8E"/>
    <w:rsid w:val="00A51FE2"/>
    <w:rsid w:val="00A52CCB"/>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51F"/>
    <w:rsid w:val="00A65DCA"/>
    <w:rsid w:val="00A675F4"/>
    <w:rsid w:val="00A67E25"/>
    <w:rsid w:val="00A67E32"/>
    <w:rsid w:val="00A67FE9"/>
    <w:rsid w:val="00A72971"/>
    <w:rsid w:val="00A72AA0"/>
    <w:rsid w:val="00A73184"/>
    <w:rsid w:val="00A73727"/>
    <w:rsid w:val="00A75270"/>
    <w:rsid w:val="00A76857"/>
    <w:rsid w:val="00A76A4A"/>
    <w:rsid w:val="00A76BD2"/>
    <w:rsid w:val="00A76CA6"/>
    <w:rsid w:val="00A76CE9"/>
    <w:rsid w:val="00A77227"/>
    <w:rsid w:val="00A77270"/>
    <w:rsid w:val="00A805CD"/>
    <w:rsid w:val="00A808F3"/>
    <w:rsid w:val="00A81BEA"/>
    <w:rsid w:val="00A81CE1"/>
    <w:rsid w:val="00A82313"/>
    <w:rsid w:val="00A834E3"/>
    <w:rsid w:val="00A8356D"/>
    <w:rsid w:val="00A83DC5"/>
    <w:rsid w:val="00A84456"/>
    <w:rsid w:val="00A85A27"/>
    <w:rsid w:val="00A85F29"/>
    <w:rsid w:val="00A86CB6"/>
    <w:rsid w:val="00A86DDD"/>
    <w:rsid w:val="00A9088E"/>
    <w:rsid w:val="00A909D9"/>
    <w:rsid w:val="00A90D8C"/>
    <w:rsid w:val="00A91366"/>
    <w:rsid w:val="00A915E9"/>
    <w:rsid w:val="00A92241"/>
    <w:rsid w:val="00A93041"/>
    <w:rsid w:val="00A93B86"/>
    <w:rsid w:val="00A93ED3"/>
    <w:rsid w:val="00A95824"/>
    <w:rsid w:val="00AA0879"/>
    <w:rsid w:val="00AA0F14"/>
    <w:rsid w:val="00AA1419"/>
    <w:rsid w:val="00AA1C1D"/>
    <w:rsid w:val="00AA1EFE"/>
    <w:rsid w:val="00AA210B"/>
    <w:rsid w:val="00AA277C"/>
    <w:rsid w:val="00AA2EE8"/>
    <w:rsid w:val="00AA3707"/>
    <w:rsid w:val="00AA68E0"/>
    <w:rsid w:val="00AA7295"/>
    <w:rsid w:val="00AA7835"/>
    <w:rsid w:val="00AB06E1"/>
    <w:rsid w:val="00AB1960"/>
    <w:rsid w:val="00AB28EC"/>
    <w:rsid w:val="00AB2FE4"/>
    <w:rsid w:val="00AB3A1B"/>
    <w:rsid w:val="00AB3A3F"/>
    <w:rsid w:val="00AB3CEE"/>
    <w:rsid w:val="00AB43BC"/>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C7D8A"/>
    <w:rsid w:val="00AD01C1"/>
    <w:rsid w:val="00AD1513"/>
    <w:rsid w:val="00AD2D94"/>
    <w:rsid w:val="00AD2F5D"/>
    <w:rsid w:val="00AD33B0"/>
    <w:rsid w:val="00AD3447"/>
    <w:rsid w:val="00AD3C50"/>
    <w:rsid w:val="00AD49CB"/>
    <w:rsid w:val="00AD4CD3"/>
    <w:rsid w:val="00AD5E32"/>
    <w:rsid w:val="00AD6EA8"/>
    <w:rsid w:val="00AD70D8"/>
    <w:rsid w:val="00AD7613"/>
    <w:rsid w:val="00AD799C"/>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B93"/>
    <w:rsid w:val="00AE7C5B"/>
    <w:rsid w:val="00AE7E62"/>
    <w:rsid w:val="00AF0114"/>
    <w:rsid w:val="00AF0158"/>
    <w:rsid w:val="00AF1D08"/>
    <w:rsid w:val="00AF2743"/>
    <w:rsid w:val="00AF2B5D"/>
    <w:rsid w:val="00AF2C93"/>
    <w:rsid w:val="00AF4505"/>
    <w:rsid w:val="00AF712E"/>
    <w:rsid w:val="00AF745D"/>
    <w:rsid w:val="00AF7B5C"/>
    <w:rsid w:val="00AF7E7D"/>
    <w:rsid w:val="00B0003F"/>
    <w:rsid w:val="00B00112"/>
    <w:rsid w:val="00B0090C"/>
    <w:rsid w:val="00B014FB"/>
    <w:rsid w:val="00B01EDC"/>
    <w:rsid w:val="00B045A0"/>
    <w:rsid w:val="00B05B49"/>
    <w:rsid w:val="00B061C2"/>
    <w:rsid w:val="00B066D9"/>
    <w:rsid w:val="00B06B1E"/>
    <w:rsid w:val="00B06BFD"/>
    <w:rsid w:val="00B077D6"/>
    <w:rsid w:val="00B10BD7"/>
    <w:rsid w:val="00B11575"/>
    <w:rsid w:val="00B11819"/>
    <w:rsid w:val="00B1246B"/>
    <w:rsid w:val="00B137E2"/>
    <w:rsid w:val="00B146D7"/>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0525"/>
    <w:rsid w:val="00B31BBB"/>
    <w:rsid w:val="00B32458"/>
    <w:rsid w:val="00B32F5F"/>
    <w:rsid w:val="00B331D9"/>
    <w:rsid w:val="00B337D7"/>
    <w:rsid w:val="00B33B52"/>
    <w:rsid w:val="00B34867"/>
    <w:rsid w:val="00B3616B"/>
    <w:rsid w:val="00B3730C"/>
    <w:rsid w:val="00B37320"/>
    <w:rsid w:val="00B42B2F"/>
    <w:rsid w:val="00B42B70"/>
    <w:rsid w:val="00B441F0"/>
    <w:rsid w:val="00B44C87"/>
    <w:rsid w:val="00B45CEF"/>
    <w:rsid w:val="00B45EF2"/>
    <w:rsid w:val="00B45F4B"/>
    <w:rsid w:val="00B47300"/>
    <w:rsid w:val="00B50CFA"/>
    <w:rsid w:val="00B51187"/>
    <w:rsid w:val="00B52C70"/>
    <w:rsid w:val="00B551D0"/>
    <w:rsid w:val="00B56424"/>
    <w:rsid w:val="00B57759"/>
    <w:rsid w:val="00B57C37"/>
    <w:rsid w:val="00B603B6"/>
    <w:rsid w:val="00B618DB"/>
    <w:rsid w:val="00B62DF9"/>
    <w:rsid w:val="00B63376"/>
    <w:rsid w:val="00B645B8"/>
    <w:rsid w:val="00B65B4D"/>
    <w:rsid w:val="00B66849"/>
    <w:rsid w:val="00B66881"/>
    <w:rsid w:val="00B673A2"/>
    <w:rsid w:val="00B67466"/>
    <w:rsid w:val="00B67857"/>
    <w:rsid w:val="00B67BCC"/>
    <w:rsid w:val="00B67F71"/>
    <w:rsid w:val="00B74D18"/>
    <w:rsid w:val="00B74EE3"/>
    <w:rsid w:val="00B76208"/>
    <w:rsid w:val="00B7671F"/>
    <w:rsid w:val="00B76EFB"/>
    <w:rsid w:val="00B7773F"/>
    <w:rsid w:val="00B80ED7"/>
    <w:rsid w:val="00B81B37"/>
    <w:rsid w:val="00B82338"/>
    <w:rsid w:val="00B8242B"/>
    <w:rsid w:val="00B82A63"/>
    <w:rsid w:val="00B83BE5"/>
    <w:rsid w:val="00B83ECE"/>
    <w:rsid w:val="00B867B2"/>
    <w:rsid w:val="00B86A4D"/>
    <w:rsid w:val="00B876AF"/>
    <w:rsid w:val="00B877B8"/>
    <w:rsid w:val="00B8795B"/>
    <w:rsid w:val="00B90796"/>
    <w:rsid w:val="00B90BD9"/>
    <w:rsid w:val="00B91746"/>
    <w:rsid w:val="00B91C80"/>
    <w:rsid w:val="00B91DE3"/>
    <w:rsid w:val="00B930B9"/>
    <w:rsid w:val="00B9325F"/>
    <w:rsid w:val="00B93528"/>
    <w:rsid w:val="00B93A4E"/>
    <w:rsid w:val="00B94DD9"/>
    <w:rsid w:val="00B95B3E"/>
    <w:rsid w:val="00B97756"/>
    <w:rsid w:val="00B97FAB"/>
    <w:rsid w:val="00BA04BB"/>
    <w:rsid w:val="00BA0C02"/>
    <w:rsid w:val="00BA10A0"/>
    <w:rsid w:val="00BA1959"/>
    <w:rsid w:val="00BA2F26"/>
    <w:rsid w:val="00BA32A7"/>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01"/>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3A0"/>
    <w:rsid w:val="00BD5DFA"/>
    <w:rsid w:val="00BD711D"/>
    <w:rsid w:val="00BD723F"/>
    <w:rsid w:val="00BE0171"/>
    <w:rsid w:val="00BE0928"/>
    <w:rsid w:val="00BE13B7"/>
    <w:rsid w:val="00BE1538"/>
    <w:rsid w:val="00BE1F4B"/>
    <w:rsid w:val="00BE22EC"/>
    <w:rsid w:val="00BE2313"/>
    <w:rsid w:val="00BE3AFC"/>
    <w:rsid w:val="00BE3D75"/>
    <w:rsid w:val="00BE68B3"/>
    <w:rsid w:val="00BE6A4F"/>
    <w:rsid w:val="00BE7697"/>
    <w:rsid w:val="00BF12E9"/>
    <w:rsid w:val="00BF17FB"/>
    <w:rsid w:val="00BF21C7"/>
    <w:rsid w:val="00BF2452"/>
    <w:rsid w:val="00BF2627"/>
    <w:rsid w:val="00BF3606"/>
    <w:rsid w:val="00BF3C96"/>
    <w:rsid w:val="00BF4118"/>
    <w:rsid w:val="00BF538F"/>
    <w:rsid w:val="00BF57E4"/>
    <w:rsid w:val="00BF608F"/>
    <w:rsid w:val="00BF7D82"/>
    <w:rsid w:val="00C00D42"/>
    <w:rsid w:val="00C03309"/>
    <w:rsid w:val="00C03B71"/>
    <w:rsid w:val="00C0521C"/>
    <w:rsid w:val="00C0522C"/>
    <w:rsid w:val="00C07162"/>
    <w:rsid w:val="00C0721D"/>
    <w:rsid w:val="00C07C03"/>
    <w:rsid w:val="00C10293"/>
    <w:rsid w:val="00C102B1"/>
    <w:rsid w:val="00C105E6"/>
    <w:rsid w:val="00C1099C"/>
    <w:rsid w:val="00C10E7C"/>
    <w:rsid w:val="00C11CAC"/>
    <w:rsid w:val="00C11EBB"/>
    <w:rsid w:val="00C12834"/>
    <w:rsid w:val="00C131D0"/>
    <w:rsid w:val="00C14DC2"/>
    <w:rsid w:val="00C15B14"/>
    <w:rsid w:val="00C16515"/>
    <w:rsid w:val="00C16A1F"/>
    <w:rsid w:val="00C16AA8"/>
    <w:rsid w:val="00C17799"/>
    <w:rsid w:val="00C2097B"/>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0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B4"/>
    <w:rsid w:val="00C81AE8"/>
    <w:rsid w:val="00C81DBB"/>
    <w:rsid w:val="00C82A08"/>
    <w:rsid w:val="00C82E36"/>
    <w:rsid w:val="00C83271"/>
    <w:rsid w:val="00C8360A"/>
    <w:rsid w:val="00C84D5C"/>
    <w:rsid w:val="00C85FCB"/>
    <w:rsid w:val="00C86319"/>
    <w:rsid w:val="00C866DB"/>
    <w:rsid w:val="00C872E8"/>
    <w:rsid w:val="00C87A49"/>
    <w:rsid w:val="00C90560"/>
    <w:rsid w:val="00C90895"/>
    <w:rsid w:val="00C91B93"/>
    <w:rsid w:val="00C91BDE"/>
    <w:rsid w:val="00C939A0"/>
    <w:rsid w:val="00C94063"/>
    <w:rsid w:val="00C9416E"/>
    <w:rsid w:val="00C9419A"/>
    <w:rsid w:val="00C944B3"/>
    <w:rsid w:val="00C94AA5"/>
    <w:rsid w:val="00C9504B"/>
    <w:rsid w:val="00C966D2"/>
    <w:rsid w:val="00CA0318"/>
    <w:rsid w:val="00CA052F"/>
    <w:rsid w:val="00CA05D2"/>
    <w:rsid w:val="00CA14F1"/>
    <w:rsid w:val="00CA1BDA"/>
    <w:rsid w:val="00CA20B9"/>
    <w:rsid w:val="00CA323A"/>
    <w:rsid w:val="00CA3895"/>
    <w:rsid w:val="00CA5A6A"/>
    <w:rsid w:val="00CA6449"/>
    <w:rsid w:val="00CA6893"/>
    <w:rsid w:val="00CA6D87"/>
    <w:rsid w:val="00CA6E04"/>
    <w:rsid w:val="00CA701D"/>
    <w:rsid w:val="00CB0349"/>
    <w:rsid w:val="00CB14E4"/>
    <w:rsid w:val="00CB1CB2"/>
    <w:rsid w:val="00CB2636"/>
    <w:rsid w:val="00CB5980"/>
    <w:rsid w:val="00CB64B4"/>
    <w:rsid w:val="00CB6D0F"/>
    <w:rsid w:val="00CB6EBF"/>
    <w:rsid w:val="00CB79AF"/>
    <w:rsid w:val="00CB7F57"/>
    <w:rsid w:val="00CB7F70"/>
    <w:rsid w:val="00CC0EE0"/>
    <w:rsid w:val="00CC103B"/>
    <w:rsid w:val="00CC16A9"/>
    <w:rsid w:val="00CC37F8"/>
    <w:rsid w:val="00CC4E12"/>
    <w:rsid w:val="00CC54A4"/>
    <w:rsid w:val="00CC6965"/>
    <w:rsid w:val="00CC6A53"/>
    <w:rsid w:val="00CC7805"/>
    <w:rsid w:val="00CC7F60"/>
    <w:rsid w:val="00CC7FD3"/>
    <w:rsid w:val="00CD014D"/>
    <w:rsid w:val="00CD0BC8"/>
    <w:rsid w:val="00CD0C8C"/>
    <w:rsid w:val="00CD115C"/>
    <w:rsid w:val="00CD1480"/>
    <w:rsid w:val="00CD1601"/>
    <w:rsid w:val="00CD2A7B"/>
    <w:rsid w:val="00CD2FD6"/>
    <w:rsid w:val="00CD31F1"/>
    <w:rsid w:val="00CD32EB"/>
    <w:rsid w:val="00CD33F7"/>
    <w:rsid w:val="00CD3A57"/>
    <w:rsid w:val="00CD3C12"/>
    <w:rsid w:val="00CD3E8C"/>
    <w:rsid w:val="00CD4863"/>
    <w:rsid w:val="00CD4B83"/>
    <w:rsid w:val="00CD64F8"/>
    <w:rsid w:val="00CE16D8"/>
    <w:rsid w:val="00CE1718"/>
    <w:rsid w:val="00CE1E2D"/>
    <w:rsid w:val="00CE2669"/>
    <w:rsid w:val="00CE2BE8"/>
    <w:rsid w:val="00CE324F"/>
    <w:rsid w:val="00CE36E4"/>
    <w:rsid w:val="00CE48C2"/>
    <w:rsid w:val="00CE551A"/>
    <w:rsid w:val="00CE554C"/>
    <w:rsid w:val="00CE72D9"/>
    <w:rsid w:val="00CE7649"/>
    <w:rsid w:val="00CE77AE"/>
    <w:rsid w:val="00CE7C52"/>
    <w:rsid w:val="00CE7D27"/>
    <w:rsid w:val="00CF0662"/>
    <w:rsid w:val="00CF14C7"/>
    <w:rsid w:val="00CF19CE"/>
    <w:rsid w:val="00CF2276"/>
    <w:rsid w:val="00CF2C33"/>
    <w:rsid w:val="00CF379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490"/>
    <w:rsid w:val="00D33D7A"/>
    <w:rsid w:val="00D34B29"/>
    <w:rsid w:val="00D352F1"/>
    <w:rsid w:val="00D3543D"/>
    <w:rsid w:val="00D35850"/>
    <w:rsid w:val="00D35866"/>
    <w:rsid w:val="00D3745A"/>
    <w:rsid w:val="00D402DF"/>
    <w:rsid w:val="00D40A03"/>
    <w:rsid w:val="00D40F11"/>
    <w:rsid w:val="00D413B7"/>
    <w:rsid w:val="00D42620"/>
    <w:rsid w:val="00D436D5"/>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5EFD"/>
    <w:rsid w:val="00D67D48"/>
    <w:rsid w:val="00D70656"/>
    <w:rsid w:val="00D70941"/>
    <w:rsid w:val="00D7181A"/>
    <w:rsid w:val="00D71839"/>
    <w:rsid w:val="00D72B54"/>
    <w:rsid w:val="00D72E0E"/>
    <w:rsid w:val="00D7493D"/>
    <w:rsid w:val="00D74AF0"/>
    <w:rsid w:val="00D74E00"/>
    <w:rsid w:val="00D75B11"/>
    <w:rsid w:val="00D760A6"/>
    <w:rsid w:val="00D80BD3"/>
    <w:rsid w:val="00D81B5E"/>
    <w:rsid w:val="00D824F1"/>
    <w:rsid w:val="00D833CD"/>
    <w:rsid w:val="00D8377E"/>
    <w:rsid w:val="00D83B8E"/>
    <w:rsid w:val="00D83E09"/>
    <w:rsid w:val="00D850F3"/>
    <w:rsid w:val="00D85E25"/>
    <w:rsid w:val="00D85E8D"/>
    <w:rsid w:val="00D86991"/>
    <w:rsid w:val="00D879F5"/>
    <w:rsid w:val="00D87B5F"/>
    <w:rsid w:val="00D87CCC"/>
    <w:rsid w:val="00D90926"/>
    <w:rsid w:val="00D90F4D"/>
    <w:rsid w:val="00D91046"/>
    <w:rsid w:val="00D9244C"/>
    <w:rsid w:val="00D92D02"/>
    <w:rsid w:val="00D936E5"/>
    <w:rsid w:val="00D94C4A"/>
    <w:rsid w:val="00D9644F"/>
    <w:rsid w:val="00D96EB9"/>
    <w:rsid w:val="00D97E89"/>
    <w:rsid w:val="00D97FD2"/>
    <w:rsid w:val="00DA269B"/>
    <w:rsid w:val="00DA4388"/>
    <w:rsid w:val="00DA5220"/>
    <w:rsid w:val="00DA58A6"/>
    <w:rsid w:val="00DA5B81"/>
    <w:rsid w:val="00DA5D0D"/>
    <w:rsid w:val="00DA72B2"/>
    <w:rsid w:val="00DA754C"/>
    <w:rsid w:val="00DA773B"/>
    <w:rsid w:val="00DB230C"/>
    <w:rsid w:val="00DB332E"/>
    <w:rsid w:val="00DB38C8"/>
    <w:rsid w:val="00DB4922"/>
    <w:rsid w:val="00DB4D66"/>
    <w:rsid w:val="00DB4DBB"/>
    <w:rsid w:val="00DB5509"/>
    <w:rsid w:val="00DB6232"/>
    <w:rsid w:val="00DB6290"/>
    <w:rsid w:val="00DB7651"/>
    <w:rsid w:val="00DB7EC4"/>
    <w:rsid w:val="00DC0325"/>
    <w:rsid w:val="00DC0FBC"/>
    <w:rsid w:val="00DC1115"/>
    <w:rsid w:val="00DC1E87"/>
    <w:rsid w:val="00DC232C"/>
    <w:rsid w:val="00DC3427"/>
    <w:rsid w:val="00DC4285"/>
    <w:rsid w:val="00DC5D26"/>
    <w:rsid w:val="00DC672A"/>
    <w:rsid w:val="00DC72E5"/>
    <w:rsid w:val="00DC7B30"/>
    <w:rsid w:val="00DC7DB2"/>
    <w:rsid w:val="00DD0357"/>
    <w:rsid w:val="00DD0B8E"/>
    <w:rsid w:val="00DD0D9B"/>
    <w:rsid w:val="00DD1F70"/>
    <w:rsid w:val="00DD37BC"/>
    <w:rsid w:val="00DD3811"/>
    <w:rsid w:val="00DD5370"/>
    <w:rsid w:val="00DD6454"/>
    <w:rsid w:val="00DD6E0F"/>
    <w:rsid w:val="00DD75D0"/>
    <w:rsid w:val="00DD792C"/>
    <w:rsid w:val="00DD7BA9"/>
    <w:rsid w:val="00DD7D28"/>
    <w:rsid w:val="00DD7E60"/>
    <w:rsid w:val="00DE0291"/>
    <w:rsid w:val="00DE045B"/>
    <w:rsid w:val="00DE1BBA"/>
    <w:rsid w:val="00DE21A9"/>
    <w:rsid w:val="00DE2416"/>
    <w:rsid w:val="00DE422D"/>
    <w:rsid w:val="00DE481D"/>
    <w:rsid w:val="00DE550B"/>
    <w:rsid w:val="00DE5AEB"/>
    <w:rsid w:val="00DE606D"/>
    <w:rsid w:val="00DE709B"/>
    <w:rsid w:val="00DE7897"/>
    <w:rsid w:val="00DE7921"/>
    <w:rsid w:val="00DF0741"/>
    <w:rsid w:val="00DF170A"/>
    <w:rsid w:val="00DF2A83"/>
    <w:rsid w:val="00DF3B54"/>
    <w:rsid w:val="00DF51EB"/>
    <w:rsid w:val="00DF565A"/>
    <w:rsid w:val="00DF57F5"/>
    <w:rsid w:val="00DF5A20"/>
    <w:rsid w:val="00DF7B20"/>
    <w:rsid w:val="00E0027D"/>
    <w:rsid w:val="00E00637"/>
    <w:rsid w:val="00E0102E"/>
    <w:rsid w:val="00E016AF"/>
    <w:rsid w:val="00E034C2"/>
    <w:rsid w:val="00E03DBE"/>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3D66"/>
    <w:rsid w:val="00E14100"/>
    <w:rsid w:val="00E1460A"/>
    <w:rsid w:val="00E14F29"/>
    <w:rsid w:val="00E1515C"/>
    <w:rsid w:val="00E15AED"/>
    <w:rsid w:val="00E169B3"/>
    <w:rsid w:val="00E17878"/>
    <w:rsid w:val="00E17902"/>
    <w:rsid w:val="00E21C66"/>
    <w:rsid w:val="00E2230E"/>
    <w:rsid w:val="00E22ADD"/>
    <w:rsid w:val="00E24329"/>
    <w:rsid w:val="00E24D4B"/>
    <w:rsid w:val="00E24E82"/>
    <w:rsid w:val="00E2681D"/>
    <w:rsid w:val="00E26D5E"/>
    <w:rsid w:val="00E27125"/>
    <w:rsid w:val="00E30593"/>
    <w:rsid w:val="00E3084C"/>
    <w:rsid w:val="00E31025"/>
    <w:rsid w:val="00E311B4"/>
    <w:rsid w:val="00E31B26"/>
    <w:rsid w:val="00E32126"/>
    <w:rsid w:val="00E329BC"/>
    <w:rsid w:val="00E3388F"/>
    <w:rsid w:val="00E33D1C"/>
    <w:rsid w:val="00E34134"/>
    <w:rsid w:val="00E347EA"/>
    <w:rsid w:val="00E34AD8"/>
    <w:rsid w:val="00E3549C"/>
    <w:rsid w:val="00E356A7"/>
    <w:rsid w:val="00E36065"/>
    <w:rsid w:val="00E3662D"/>
    <w:rsid w:val="00E36F6F"/>
    <w:rsid w:val="00E40480"/>
    <w:rsid w:val="00E40730"/>
    <w:rsid w:val="00E408CA"/>
    <w:rsid w:val="00E40F1B"/>
    <w:rsid w:val="00E4115F"/>
    <w:rsid w:val="00E41F85"/>
    <w:rsid w:val="00E42868"/>
    <w:rsid w:val="00E42B90"/>
    <w:rsid w:val="00E434DF"/>
    <w:rsid w:val="00E43734"/>
    <w:rsid w:val="00E43ADC"/>
    <w:rsid w:val="00E43BE9"/>
    <w:rsid w:val="00E44F97"/>
    <w:rsid w:val="00E458A4"/>
    <w:rsid w:val="00E4662D"/>
    <w:rsid w:val="00E46C91"/>
    <w:rsid w:val="00E4737C"/>
    <w:rsid w:val="00E5162E"/>
    <w:rsid w:val="00E51DB3"/>
    <w:rsid w:val="00E529DF"/>
    <w:rsid w:val="00E53842"/>
    <w:rsid w:val="00E542D4"/>
    <w:rsid w:val="00E54F54"/>
    <w:rsid w:val="00E5539F"/>
    <w:rsid w:val="00E55C02"/>
    <w:rsid w:val="00E55CBC"/>
    <w:rsid w:val="00E5629F"/>
    <w:rsid w:val="00E568AE"/>
    <w:rsid w:val="00E57240"/>
    <w:rsid w:val="00E57720"/>
    <w:rsid w:val="00E57F05"/>
    <w:rsid w:val="00E6023C"/>
    <w:rsid w:val="00E610AB"/>
    <w:rsid w:val="00E611E2"/>
    <w:rsid w:val="00E61275"/>
    <w:rsid w:val="00E615F4"/>
    <w:rsid w:val="00E616ED"/>
    <w:rsid w:val="00E6228C"/>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6AE7"/>
    <w:rsid w:val="00E77102"/>
    <w:rsid w:val="00E77D48"/>
    <w:rsid w:val="00E8025C"/>
    <w:rsid w:val="00E8133B"/>
    <w:rsid w:val="00E81BA4"/>
    <w:rsid w:val="00E828EC"/>
    <w:rsid w:val="00E830F5"/>
    <w:rsid w:val="00E837FB"/>
    <w:rsid w:val="00E83832"/>
    <w:rsid w:val="00E83A22"/>
    <w:rsid w:val="00E841F6"/>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5FB1"/>
    <w:rsid w:val="00E961DD"/>
    <w:rsid w:val="00E96287"/>
    <w:rsid w:val="00E96561"/>
    <w:rsid w:val="00E96FEC"/>
    <w:rsid w:val="00E9761F"/>
    <w:rsid w:val="00E977ED"/>
    <w:rsid w:val="00E97DAD"/>
    <w:rsid w:val="00EA0366"/>
    <w:rsid w:val="00EA0A6C"/>
    <w:rsid w:val="00EA0CA6"/>
    <w:rsid w:val="00EA1922"/>
    <w:rsid w:val="00EA1E0C"/>
    <w:rsid w:val="00EA28F1"/>
    <w:rsid w:val="00EA3418"/>
    <w:rsid w:val="00EA42D1"/>
    <w:rsid w:val="00EA4DC4"/>
    <w:rsid w:val="00EA5CDF"/>
    <w:rsid w:val="00EA711E"/>
    <w:rsid w:val="00EA7B30"/>
    <w:rsid w:val="00EA7E04"/>
    <w:rsid w:val="00EB0D15"/>
    <w:rsid w:val="00EB1733"/>
    <w:rsid w:val="00EB2C63"/>
    <w:rsid w:val="00EB2F7A"/>
    <w:rsid w:val="00EB32E6"/>
    <w:rsid w:val="00EB3A6C"/>
    <w:rsid w:val="00EB431B"/>
    <w:rsid w:val="00EB4A6B"/>
    <w:rsid w:val="00EB5A92"/>
    <w:rsid w:val="00EB6C18"/>
    <w:rsid w:val="00EB72A9"/>
    <w:rsid w:val="00EC036F"/>
    <w:rsid w:val="00EC0A86"/>
    <w:rsid w:val="00EC2117"/>
    <w:rsid w:val="00EC383E"/>
    <w:rsid w:val="00EC59E1"/>
    <w:rsid w:val="00EC5E8A"/>
    <w:rsid w:val="00EC650C"/>
    <w:rsid w:val="00EC7DCE"/>
    <w:rsid w:val="00ED1115"/>
    <w:rsid w:val="00ED1137"/>
    <w:rsid w:val="00ED13DE"/>
    <w:rsid w:val="00ED354D"/>
    <w:rsid w:val="00ED4C96"/>
    <w:rsid w:val="00ED53D2"/>
    <w:rsid w:val="00ED5C9C"/>
    <w:rsid w:val="00ED6332"/>
    <w:rsid w:val="00ED6B34"/>
    <w:rsid w:val="00ED71F7"/>
    <w:rsid w:val="00ED786E"/>
    <w:rsid w:val="00ED79E6"/>
    <w:rsid w:val="00ED7FE8"/>
    <w:rsid w:val="00EE0AF5"/>
    <w:rsid w:val="00EE0E65"/>
    <w:rsid w:val="00EE2261"/>
    <w:rsid w:val="00EE24ED"/>
    <w:rsid w:val="00EE3035"/>
    <w:rsid w:val="00EE3395"/>
    <w:rsid w:val="00EE3A1A"/>
    <w:rsid w:val="00EE3DAC"/>
    <w:rsid w:val="00EE3F69"/>
    <w:rsid w:val="00EE457E"/>
    <w:rsid w:val="00EE656B"/>
    <w:rsid w:val="00EE690D"/>
    <w:rsid w:val="00EE6B33"/>
    <w:rsid w:val="00EE6F05"/>
    <w:rsid w:val="00EE7793"/>
    <w:rsid w:val="00EF09CA"/>
    <w:rsid w:val="00EF11C7"/>
    <w:rsid w:val="00EF20E6"/>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503"/>
    <w:rsid w:val="00F11A37"/>
    <w:rsid w:val="00F11F27"/>
    <w:rsid w:val="00F12DBC"/>
    <w:rsid w:val="00F132CC"/>
    <w:rsid w:val="00F1342F"/>
    <w:rsid w:val="00F13999"/>
    <w:rsid w:val="00F13B8F"/>
    <w:rsid w:val="00F13DD1"/>
    <w:rsid w:val="00F145BD"/>
    <w:rsid w:val="00F149E9"/>
    <w:rsid w:val="00F15ACD"/>
    <w:rsid w:val="00F17B53"/>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2796C"/>
    <w:rsid w:val="00F304A9"/>
    <w:rsid w:val="00F31125"/>
    <w:rsid w:val="00F318C8"/>
    <w:rsid w:val="00F32071"/>
    <w:rsid w:val="00F32C54"/>
    <w:rsid w:val="00F33BCD"/>
    <w:rsid w:val="00F33E71"/>
    <w:rsid w:val="00F34021"/>
    <w:rsid w:val="00F343B3"/>
    <w:rsid w:val="00F346D8"/>
    <w:rsid w:val="00F3680B"/>
    <w:rsid w:val="00F36B52"/>
    <w:rsid w:val="00F40537"/>
    <w:rsid w:val="00F4081A"/>
    <w:rsid w:val="00F415F4"/>
    <w:rsid w:val="00F43E0E"/>
    <w:rsid w:val="00F45297"/>
    <w:rsid w:val="00F45ABC"/>
    <w:rsid w:val="00F45EDF"/>
    <w:rsid w:val="00F4654C"/>
    <w:rsid w:val="00F476FA"/>
    <w:rsid w:val="00F47BE5"/>
    <w:rsid w:val="00F47DEC"/>
    <w:rsid w:val="00F5035C"/>
    <w:rsid w:val="00F5078E"/>
    <w:rsid w:val="00F516D8"/>
    <w:rsid w:val="00F5224D"/>
    <w:rsid w:val="00F52E2F"/>
    <w:rsid w:val="00F566CB"/>
    <w:rsid w:val="00F571BC"/>
    <w:rsid w:val="00F6011A"/>
    <w:rsid w:val="00F603D7"/>
    <w:rsid w:val="00F612A2"/>
    <w:rsid w:val="00F61BA4"/>
    <w:rsid w:val="00F62851"/>
    <w:rsid w:val="00F632C4"/>
    <w:rsid w:val="00F647E3"/>
    <w:rsid w:val="00F666A8"/>
    <w:rsid w:val="00F672F8"/>
    <w:rsid w:val="00F67B3C"/>
    <w:rsid w:val="00F70726"/>
    <w:rsid w:val="00F70F0E"/>
    <w:rsid w:val="00F71458"/>
    <w:rsid w:val="00F72045"/>
    <w:rsid w:val="00F7208E"/>
    <w:rsid w:val="00F728A6"/>
    <w:rsid w:val="00F72F43"/>
    <w:rsid w:val="00F7346C"/>
    <w:rsid w:val="00F80694"/>
    <w:rsid w:val="00F81A85"/>
    <w:rsid w:val="00F83E47"/>
    <w:rsid w:val="00F84080"/>
    <w:rsid w:val="00F84593"/>
    <w:rsid w:val="00F84914"/>
    <w:rsid w:val="00F8571F"/>
    <w:rsid w:val="00F8603D"/>
    <w:rsid w:val="00F8684A"/>
    <w:rsid w:val="00F86C66"/>
    <w:rsid w:val="00F86DA7"/>
    <w:rsid w:val="00F90680"/>
    <w:rsid w:val="00F9100D"/>
    <w:rsid w:val="00F9119E"/>
    <w:rsid w:val="00F9331D"/>
    <w:rsid w:val="00F93985"/>
    <w:rsid w:val="00F93F05"/>
    <w:rsid w:val="00F95393"/>
    <w:rsid w:val="00F956F5"/>
    <w:rsid w:val="00F95918"/>
    <w:rsid w:val="00F95AD4"/>
    <w:rsid w:val="00F95E9C"/>
    <w:rsid w:val="00F9641C"/>
    <w:rsid w:val="00F9643F"/>
    <w:rsid w:val="00F976EE"/>
    <w:rsid w:val="00F97830"/>
    <w:rsid w:val="00F978CE"/>
    <w:rsid w:val="00FA0017"/>
    <w:rsid w:val="00FA0197"/>
    <w:rsid w:val="00FA02B6"/>
    <w:rsid w:val="00FA051D"/>
    <w:rsid w:val="00FA12F1"/>
    <w:rsid w:val="00FA17CC"/>
    <w:rsid w:val="00FA1A67"/>
    <w:rsid w:val="00FA24D0"/>
    <w:rsid w:val="00FA2A5F"/>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4353"/>
    <w:rsid w:val="00FB693D"/>
    <w:rsid w:val="00FC0C30"/>
    <w:rsid w:val="00FC0F95"/>
    <w:rsid w:val="00FC1C15"/>
    <w:rsid w:val="00FC2851"/>
    <w:rsid w:val="00FC2DE7"/>
    <w:rsid w:val="00FC3416"/>
    <w:rsid w:val="00FC3E8E"/>
    <w:rsid w:val="00FC3FEE"/>
    <w:rsid w:val="00FC4156"/>
    <w:rsid w:val="00FC4DE1"/>
    <w:rsid w:val="00FC5B37"/>
    <w:rsid w:val="00FC635D"/>
    <w:rsid w:val="00FC6BF9"/>
    <w:rsid w:val="00FC6FD6"/>
    <w:rsid w:val="00FC745B"/>
    <w:rsid w:val="00FC7855"/>
    <w:rsid w:val="00FC7D9C"/>
    <w:rsid w:val="00FC7DA0"/>
    <w:rsid w:val="00FD0654"/>
    <w:rsid w:val="00FD0878"/>
    <w:rsid w:val="00FD0A6A"/>
    <w:rsid w:val="00FD2DE8"/>
    <w:rsid w:val="00FD3657"/>
    <w:rsid w:val="00FD44C2"/>
    <w:rsid w:val="00FD4780"/>
    <w:rsid w:val="00FD485D"/>
    <w:rsid w:val="00FD5D19"/>
    <w:rsid w:val="00FD5F56"/>
    <w:rsid w:val="00FD6802"/>
    <w:rsid w:val="00FD6F83"/>
    <w:rsid w:val="00FD7AC0"/>
    <w:rsid w:val="00FE027A"/>
    <w:rsid w:val="00FE1F3E"/>
    <w:rsid w:val="00FE1FB7"/>
    <w:rsid w:val="00FE23D5"/>
    <w:rsid w:val="00FE2786"/>
    <w:rsid w:val="00FE2E92"/>
    <w:rsid w:val="00FE3E04"/>
    <w:rsid w:val="00FE436D"/>
    <w:rsid w:val="00FE4C84"/>
    <w:rsid w:val="00FE6538"/>
    <w:rsid w:val="00FE67E5"/>
    <w:rsid w:val="00FE70BA"/>
    <w:rsid w:val="00FE755E"/>
    <w:rsid w:val="00FE768D"/>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2357"/>
        <w:tab w:val="num" w:pos="1790"/>
      </w:tabs>
      <w:spacing w:after="60"/>
      <w:ind w:left="156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https://canary.tool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fq.procurement@raf.co.za" TargetMode="External"/><Relationship Id="rId17" Type="http://schemas.openxmlformats.org/officeDocument/2006/relationships/hyperlink" Target="https://canary.tools/" TargetMode="Externa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sakob@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fq.procurement@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anary.tool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TotalTime>
  <Pages>11</Pages>
  <Words>2022</Words>
  <Characters>11531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13526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2</cp:revision>
  <cp:lastPrinted>2020-03-06T06:59:00Z</cp:lastPrinted>
  <dcterms:created xsi:type="dcterms:W3CDTF">2026-07-17T13:35:00Z</dcterms:created>
  <dcterms:modified xsi:type="dcterms:W3CDTF">2026-07-17T13:35:00Z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