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7069A" w14:textId="7085ECBF" w:rsidR="00D14BE2" w:rsidRDefault="004C7E63" w:rsidP="00D14BE2">
      <w:pPr>
        <w:pStyle w:val="Header"/>
        <w:rPr>
          <w:b/>
          <w:sz w:val="16"/>
          <w:szCs w:val="16"/>
        </w:rPr>
      </w:pPr>
      <w:r>
        <w:rPr>
          <w:b/>
          <w:noProof/>
          <w:sz w:val="16"/>
          <w:szCs w:val="16"/>
          <w:lang w:val="en-ZA" w:eastAsia="en-ZA"/>
        </w:rPr>
        <w:drawing>
          <wp:anchor distT="0" distB="0" distL="114300" distR="114300" simplePos="0" relativeHeight="251660800" behindDoc="1" locked="0" layoutInCell="1" allowOverlap="1" wp14:anchorId="5478787C" wp14:editId="169C0957">
            <wp:simplePos x="0" y="0"/>
            <wp:positionH relativeFrom="column">
              <wp:posOffset>5417820</wp:posOffset>
            </wp:positionH>
            <wp:positionV relativeFrom="page">
              <wp:posOffset>76200</wp:posOffset>
            </wp:positionV>
            <wp:extent cx="1661160" cy="1326515"/>
            <wp:effectExtent l="0" t="0" r="0" b="6985"/>
            <wp:wrapTight wrapText="bothSides">
              <wp:wrapPolygon edited="0">
                <wp:start x="0" y="0"/>
                <wp:lineTo x="0" y="21404"/>
                <wp:lineTo x="21303" y="21404"/>
                <wp:lineTo x="21303" y="0"/>
                <wp:lineTo x="0" y="0"/>
              </wp:wrapPolygon>
            </wp:wrapTight>
            <wp:docPr id="1" name="Picture 1" descr="C:\Users\AmanthaN\AppData\Local\Microsoft\Windows\INetCache\Content.MSO\987C1FE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anthaN\AppData\Local\Microsoft\Windows\INetCache\Content.MSO\987C1FE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4BE2">
        <w:rPr>
          <w:b/>
          <w:noProof/>
          <w:sz w:val="16"/>
          <w:szCs w:val="16"/>
          <w:lang w:val="en-ZA" w:eastAsia="en-ZA"/>
        </w:rPr>
        <w:drawing>
          <wp:anchor distT="0" distB="0" distL="114300" distR="114300" simplePos="0" relativeHeight="251657728" behindDoc="0" locked="0" layoutInCell="1" allowOverlap="1" wp14:anchorId="654A2F00" wp14:editId="22B365C4">
            <wp:simplePos x="0" y="0"/>
            <wp:positionH relativeFrom="column">
              <wp:posOffset>220980</wp:posOffset>
            </wp:positionH>
            <wp:positionV relativeFrom="paragraph">
              <wp:posOffset>0</wp:posOffset>
            </wp:positionV>
            <wp:extent cx="1584960" cy="819150"/>
            <wp:effectExtent l="0" t="0" r="0" b="0"/>
            <wp:wrapSquare wrapText="bothSides"/>
            <wp:docPr id="2" name="Picture 2" descr=":::Desktop: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::Desktop:logo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D14BE2">
        <w:rPr>
          <w:b/>
          <w:sz w:val="16"/>
          <w:szCs w:val="16"/>
        </w:rPr>
        <w:t xml:space="preserve">                                                                               </w:t>
      </w:r>
    </w:p>
    <w:p w14:paraId="3AEB118A" w14:textId="102BBEAD" w:rsidR="00D14BE2" w:rsidRDefault="00D14BE2" w:rsidP="00D14BE2">
      <w:pPr>
        <w:pStyle w:val="Header"/>
        <w:rPr>
          <w:b/>
          <w:sz w:val="16"/>
          <w:szCs w:val="16"/>
        </w:rPr>
      </w:pPr>
    </w:p>
    <w:p w14:paraId="6C73928B" w14:textId="3C85B538" w:rsidR="00D14BE2" w:rsidRDefault="00D14BE2" w:rsidP="00D14BE2">
      <w:pPr>
        <w:pStyle w:val="Header"/>
        <w:rPr>
          <w:b/>
          <w:sz w:val="16"/>
          <w:szCs w:val="16"/>
        </w:rPr>
      </w:pPr>
    </w:p>
    <w:p w14:paraId="5F6C3912" w14:textId="77777777" w:rsidR="00D14BE2" w:rsidRDefault="00D14BE2" w:rsidP="00D14BE2">
      <w:pPr>
        <w:pStyle w:val="Header"/>
        <w:rPr>
          <w:b/>
          <w:sz w:val="16"/>
          <w:szCs w:val="16"/>
        </w:rPr>
      </w:pPr>
    </w:p>
    <w:p w14:paraId="1B31AE66" w14:textId="77777777" w:rsidR="00D14BE2" w:rsidRDefault="00D14BE2" w:rsidP="00D14BE2">
      <w:pPr>
        <w:pStyle w:val="Header"/>
        <w:rPr>
          <w:b/>
          <w:sz w:val="16"/>
          <w:szCs w:val="16"/>
        </w:rPr>
      </w:pPr>
    </w:p>
    <w:p w14:paraId="7813DB94" w14:textId="77777777" w:rsidR="00D14BE2" w:rsidRDefault="00D14BE2" w:rsidP="00D14BE2">
      <w:pPr>
        <w:pStyle w:val="Header"/>
        <w:rPr>
          <w:b/>
          <w:sz w:val="16"/>
          <w:szCs w:val="16"/>
        </w:rPr>
      </w:pPr>
    </w:p>
    <w:p w14:paraId="05E19CC7" w14:textId="77777777" w:rsidR="00D14BE2" w:rsidRDefault="00D14BE2" w:rsidP="00D14BE2">
      <w:pPr>
        <w:pStyle w:val="Header"/>
        <w:rPr>
          <w:b/>
          <w:sz w:val="16"/>
          <w:szCs w:val="16"/>
        </w:rPr>
      </w:pPr>
    </w:p>
    <w:p w14:paraId="73D6DAAC" w14:textId="77777777" w:rsidR="004C7E63" w:rsidRDefault="004C7E63" w:rsidP="00D14BE2">
      <w:pPr>
        <w:pStyle w:val="Header"/>
        <w:rPr>
          <w:b/>
          <w:sz w:val="16"/>
          <w:szCs w:val="16"/>
        </w:rPr>
      </w:pPr>
    </w:p>
    <w:p w14:paraId="7134FF10" w14:textId="77777777" w:rsidR="004C7E63" w:rsidRDefault="004C7E63" w:rsidP="004C7E63">
      <w:pPr>
        <w:pStyle w:val="Header"/>
        <w:jc w:val="center"/>
        <w:rPr>
          <w:b/>
          <w:sz w:val="16"/>
          <w:szCs w:val="16"/>
        </w:rPr>
      </w:pPr>
    </w:p>
    <w:p w14:paraId="12125B6D" w14:textId="7B1F0CA5" w:rsidR="00D14BE2" w:rsidRDefault="00D14BE2" w:rsidP="004C7E63">
      <w:pPr>
        <w:pStyle w:val="Header"/>
        <w:jc w:val="center"/>
        <w:rPr>
          <w:b/>
          <w:sz w:val="16"/>
          <w:szCs w:val="16"/>
        </w:rPr>
      </w:pPr>
      <w:r w:rsidRPr="006F2F43">
        <w:rPr>
          <w:b/>
          <w:sz w:val="16"/>
          <w:szCs w:val="16"/>
        </w:rPr>
        <w:t>An ISO 9001 and OHSAS 18001 certified organisation</w:t>
      </w:r>
    </w:p>
    <w:p w14:paraId="3DDEFA41" w14:textId="6C3305C7" w:rsidR="00CC0CD6" w:rsidRDefault="00CC0CD6" w:rsidP="005D0D06">
      <w:pPr>
        <w:pStyle w:val="BasicParagraph"/>
        <w:suppressAutoHyphens/>
        <w:spacing w:after="142"/>
        <w:jc w:val="center"/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</w:pPr>
    </w:p>
    <w:p w14:paraId="3DDEFA43" w14:textId="713D39C7" w:rsidR="005D0D06" w:rsidRPr="005D0D06" w:rsidRDefault="005D0D06" w:rsidP="005D0D06">
      <w:pPr>
        <w:pStyle w:val="BasicParagraph"/>
        <w:suppressAutoHyphens/>
        <w:spacing w:after="142"/>
        <w:jc w:val="center"/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</w:pPr>
      <w:r w:rsidRPr="005D0D0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 xml:space="preserve">The </w:t>
      </w:r>
      <w:r w:rsidR="004C7E63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>Port Elizabeth TVET</w:t>
      </w:r>
      <w:r w:rsidR="00CC0CD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 xml:space="preserve"> </w:t>
      </w:r>
      <w:r w:rsidRPr="005D0D0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>College (</w:t>
      </w:r>
      <w:r w:rsidR="004C7E63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>PE</w:t>
      </w:r>
      <w:r w:rsidR="00CC0CD6" w:rsidRPr="00291BD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>T</w:t>
      </w:r>
      <w:r w:rsidRPr="00291BD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>VET</w:t>
      </w:r>
      <w:r w:rsidRPr="005D0D0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 xml:space="preserve">), in collaboration with the Purchasing Consortium Southern Africa (PURCO SA), invites experienced service providers to tender </w:t>
      </w:r>
      <w:r w:rsidR="00CC0CD6">
        <w:rPr>
          <w:rFonts w:ascii="Arial" w:hAnsi="Arial" w:cs="Arial"/>
          <w:b/>
          <w:bCs/>
          <w:color w:val="auto"/>
          <w:sz w:val="16"/>
          <w:szCs w:val="16"/>
          <w14:textOutline w14:w="9525" w14:cap="flat" w14:cmpd="sng" w14:algn="ctr">
            <w14:noFill/>
            <w14:prstDash w14:val="solid"/>
            <w14:round/>
          </w14:textOutline>
        </w:rPr>
        <w:t>for the tenders specified below.</w:t>
      </w:r>
    </w:p>
    <w:p w14:paraId="46491283" w14:textId="4A6B8B0E" w:rsidR="00071C2C" w:rsidRDefault="005D0D06" w:rsidP="005D0D06">
      <w:pPr>
        <w:pStyle w:val="BasicParagraph"/>
        <w:suppressAutoHyphens/>
        <w:spacing w:after="57"/>
        <w:jc w:val="both"/>
        <w:rPr>
          <w:rFonts w:ascii="Arial" w:hAnsi="Arial" w:cs="Arial"/>
          <w:color w:val="auto"/>
          <w:sz w:val="14"/>
          <w:szCs w:val="14"/>
          <w:u w:color="DB241C"/>
        </w:rPr>
      </w:pPr>
      <w:r w:rsidRPr="005D0D06">
        <w:rPr>
          <w:rFonts w:ascii="Arial" w:hAnsi="Arial" w:cs="Arial"/>
          <w:color w:val="auto"/>
          <w:sz w:val="14"/>
          <w:szCs w:val="14"/>
          <w:u w:color="DB241C"/>
        </w:rPr>
        <w:t xml:space="preserve">Tender documents are available at a </w:t>
      </w:r>
      <w:r w:rsidRPr="005D0D06">
        <w:rPr>
          <w:rFonts w:ascii="Arial" w:hAnsi="Arial" w:cs="Arial"/>
          <w:b/>
          <w:bCs/>
          <w:color w:val="auto"/>
          <w:sz w:val="14"/>
          <w:szCs w:val="14"/>
          <w:u w:color="DB241C"/>
        </w:rPr>
        <w:t>non-refundable fee of R1</w:t>
      </w:r>
      <w:r w:rsidR="004C7E63" w:rsidRPr="005D0D06">
        <w:rPr>
          <w:rFonts w:ascii="Arial" w:hAnsi="Arial" w:cs="Arial"/>
          <w:b/>
          <w:bCs/>
          <w:color w:val="auto"/>
          <w:sz w:val="14"/>
          <w:szCs w:val="14"/>
          <w:u w:color="DB241C"/>
        </w:rPr>
        <w:t>, 150.00</w:t>
      </w:r>
      <w:r w:rsidRPr="005D0D06">
        <w:rPr>
          <w:rFonts w:ascii="Arial" w:hAnsi="Arial" w:cs="Arial"/>
          <w:b/>
          <w:bCs/>
          <w:color w:val="auto"/>
          <w:sz w:val="14"/>
          <w:szCs w:val="14"/>
          <w:u w:color="DB241C"/>
        </w:rPr>
        <w:t xml:space="preserve"> </w:t>
      </w:r>
      <w:r w:rsidRPr="005D0D06">
        <w:rPr>
          <w:rFonts w:ascii="Arial" w:hAnsi="Arial" w:cs="Arial"/>
          <w:color w:val="auto"/>
          <w:sz w:val="14"/>
          <w:szCs w:val="14"/>
          <w:u w:color="DB241C"/>
        </w:rPr>
        <w:t>(VAT included) on the PURCO SA website. Documents shall only be</w:t>
      </w:r>
      <w:r w:rsidR="00CC0CD6">
        <w:rPr>
          <w:rFonts w:ascii="Arial" w:hAnsi="Arial" w:cs="Arial"/>
          <w:color w:val="auto"/>
          <w:sz w:val="14"/>
          <w:szCs w:val="14"/>
          <w:u w:color="DB241C"/>
        </w:rPr>
        <w:t xml:space="preserve"> obtainable</w:t>
      </w:r>
      <w:r w:rsidR="00733C71">
        <w:rPr>
          <w:rFonts w:ascii="Arial" w:hAnsi="Arial" w:cs="Arial"/>
          <w:color w:val="auto"/>
          <w:sz w:val="14"/>
          <w:szCs w:val="14"/>
          <w:u w:color="DB241C"/>
        </w:rPr>
        <w:t xml:space="preserve"> </w:t>
      </w:r>
      <w:r w:rsidR="00CC0CD6">
        <w:rPr>
          <w:rFonts w:ascii="Arial" w:hAnsi="Arial" w:cs="Arial"/>
          <w:color w:val="auto"/>
          <w:sz w:val="14"/>
          <w:szCs w:val="14"/>
          <w:u w:color="DB241C"/>
        </w:rPr>
        <w:t xml:space="preserve"> </w:t>
      </w:r>
    </w:p>
    <w:p w14:paraId="3DDEFA44" w14:textId="78EA093F" w:rsidR="005D0D06" w:rsidRPr="005620BB" w:rsidRDefault="00733C71" w:rsidP="00071C2C">
      <w:pPr>
        <w:pStyle w:val="BasicParagraph"/>
        <w:suppressAutoHyphens/>
        <w:spacing w:after="57"/>
        <w:jc w:val="center"/>
        <w:rPr>
          <w:rFonts w:ascii="Arial" w:hAnsi="Arial" w:cs="Arial"/>
          <w:b/>
          <w:color w:val="auto"/>
          <w:sz w:val="14"/>
          <w:szCs w:val="14"/>
          <w:u w:color="DB241C"/>
        </w:rPr>
      </w:pPr>
      <w:r>
        <w:rPr>
          <w:rFonts w:ascii="Arial" w:hAnsi="Arial" w:cs="Arial"/>
          <w:color w:val="auto"/>
          <w:sz w:val="14"/>
          <w:szCs w:val="14"/>
          <w:u w:color="DB241C"/>
        </w:rPr>
        <w:t>From</w:t>
      </w:r>
      <w:r w:rsidR="00CC0CD6">
        <w:rPr>
          <w:rFonts w:ascii="Arial" w:hAnsi="Arial" w:cs="Arial"/>
          <w:color w:val="auto"/>
          <w:sz w:val="14"/>
          <w:szCs w:val="14"/>
          <w:u w:color="DB241C"/>
        </w:rPr>
        <w:t xml:space="preserve"> </w:t>
      </w:r>
      <w:r w:rsidR="00546283" w:rsidRPr="005620BB">
        <w:rPr>
          <w:rFonts w:ascii="Arial" w:hAnsi="Arial" w:cs="Arial"/>
          <w:b/>
          <w:color w:val="auto"/>
          <w:sz w:val="14"/>
          <w:szCs w:val="14"/>
          <w:u w:color="DB241C"/>
        </w:rPr>
        <w:t>03 November</w:t>
      </w:r>
      <w:r w:rsidR="00972BF6" w:rsidRPr="005620BB">
        <w:rPr>
          <w:rFonts w:ascii="Arial" w:hAnsi="Arial" w:cs="Arial"/>
          <w:b/>
          <w:color w:val="auto"/>
          <w:sz w:val="14"/>
          <w:szCs w:val="14"/>
          <w:u w:color="DB241C"/>
        </w:rPr>
        <w:t xml:space="preserve"> 202</w:t>
      </w:r>
      <w:r w:rsidR="00BF6FDA" w:rsidRPr="005620BB">
        <w:rPr>
          <w:rFonts w:ascii="Arial" w:hAnsi="Arial" w:cs="Arial"/>
          <w:b/>
          <w:color w:val="auto"/>
          <w:sz w:val="14"/>
          <w:szCs w:val="14"/>
          <w:u w:color="DB241C"/>
        </w:rPr>
        <w:t>6</w:t>
      </w:r>
      <w:r w:rsidR="00071C2C" w:rsidRPr="005620BB">
        <w:rPr>
          <w:rFonts w:ascii="Arial" w:hAnsi="Arial" w:cs="Arial"/>
          <w:b/>
          <w:color w:val="auto"/>
          <w:sz w:val="14"/>
          <w:szCs w:val="14"/>
          <w:u w:color="DB241C"/>
        </w:rPr>
        <w:t xml:space="preserve">. </w:t>
      </w:r>
    </w:p>
    <w:p w14:paraId="58DAB2DD" w14:textId="77777777" w:rsidR="00071C2C" w:rsidRPr="005D0D06" w:rsidRDefault="00071C2C" w:rsidP="00071C2C">
      <w:pPr>
        <w:pStyle w:val="BasicParagraph"/>
        <w:suppressAutoHyphens/>
        <w:spacing w:after="57"/>
        <w:jc w:val="center"/>
        <w:rPr>
          <w:rFonts w:ascii="Arial" w:hAnsi="Arial" w:cs="Arial"/>
          <w:color w:val="auto"/>
          <w:sz w:val="14"/>
          <w:szCs w:val="14"/>
          <w:u w:color="DB241C"/>
        </w:rPr>
      </w:pPr>
    </w:p>
    <w:p w14:paraId="3DDEFA45" w14:textId="77777777" w:rsidR="005D0D06" w:rsidRPr="005D0D06" w:rsidRDefault="005D0D06" w:rsidP="005D0D06">
      <w:pPr>
        <w:pStyle w:val="BasicParagraph"/>
        <w:suppressAutoHyphens/>
        <w:spacing w:after="57"/>
        <w:rPr>
          <w:rFonts w:ascii="Arial" w:hAnsi="Arial" w:cs="Arial"/>
          <w:b/>
          <w:bCs/>
          <w:color w:val="auto"/>
          <w:w w:val="94"/>
          <w:sz w:val="14"/>
          <w:szCs w:val="14"/>
          <w:u w:color="DB241C"/>
        </w:rPr>
      </w:pPr>
      <w:r w:rsidRPr="005D0D06">
        <w:rPr>
          <w:rFonts w:ascii="Arial" w:hAnsi="Arial" w:cs="Arial"/>
          <w:b/>
          <w:bCs/>
          <w:color w:val="auto"/>
          <w:w w:val="94"/>
          <w:sz w:val="14"/>
          <w:szCs w:val="14"/>
          <w:u w:color="DB241C"/>
        </w:rPr>
        <w:t>In order to download the tender document, the steps below should be followed:</w:t>
      </w:r>
    </w:p>
    <w:p w14:paraId="3DDEFA46" w14:textId="77777777" w:rsidR="005D0D06" w:rsidRPr="005D0D06" w:rsidRDefault="005D0D06" w:rsidP="005D0D06">
      <w:pPr>
        <w:pStyle w:val="BasicParagraph"/>
        <w:suppressAutoHyphens/>
        <w:ind w:left="170" w:hanging="170"/>
        <w:rPr>
          <w:rFonts w:ascii="Arial" w:hAnsi="Arial" w:cs="Arial"/>
          <w:color w:val="auto"/>
          <w:sz w:val="14"/>
          <w:szCs w:val="14"/>
          <w:u w:color="DB241C"/>
        </w:rPr>
      </w:pPr>
      <w:r w:rsidRPr="005D0D06">
        <w:rPr>
          <w:rFonts w:ascii="Arial" w:hAnsi="Arial" w:cs="Arial"/>
          <w:color w:val="auto"/>
          <w:sz w:val="14"/>
          <w:szCs w:val="14"/>
          <w:u w:color="DB241C"/>
        </w:rPr>
        <w:t xml:space="preserve">Visit </w:t>
      </w:r>
      <w:r w:rsidRPr="005D0D06">
        <w:rPr>
          <w:rFonts w:ascii="Arial" w:hAnsi="Arial" w:cs="Arial"/>
          <w:b/>
          <w:bCs/>
          <w:color w:val="auto"/>
          <w:sz w:val="14"/>
          <w:szCs w:val="14"/>
          <w:u w:color="DB241C"/>
        </w:rPr>
        <w:t>www.purcosa.co.za</w:t>
      </w:r>
    </w:p>
    <w:p w14:paraId="3DDEFA47" w14:textId="011DA510" w:rsidR="005D0D06" w:rsidRPr="005D0D06" w:rsidRDefault="005D0D06" w:rsidP="005D0D06">
      <w:pPr>
        <w:pStyle w:val="BasicParagraph"/>
        <w:suppressAutoHyphens/>
        <w:ind w:left="170" w:hanging="170"/>
        <w:rPr>
          <w:rFonts w:ascii="Arial" w:hAnsi="Arial" w:cs="Arial"/>
          <w:color w:val="auto"/>
          <w:sz w:val="14"/>
          <w:szCs w:val="14"/>
          <w:u w:color="DB241C"/>
        </w:rPr>
      </w:pPr>
      <w:r w:rsidRPr="005D0D06">
        <w:rPr>
          <w:rFonts w:ascii="Arial" w:hAnsi="Arial" w:cs="Arial"/>
          <w:color w:val="auto"/>
          <w:sz w:val="14"/>
          <w:szCs w:val="14"/>
          <w:u w:color="DB241C"/>
        </w:rPr>
        <w:t xml:space="preserve">Click on the required </w:t>
      </w:r>
      <w:r w:rsidR="00707E94">
        <w:rPr>
          <w:rFonts w:ascii="Arial" w:hAnsi="Arial" w:cs="Arial"/>
          <w:color w:val="auto"/>
          <w:sz w:val="14"/>
          <w:szCs w:val="14"/>
          <w:u w:color="DB241C"/>
        </w:rPr>
        <w:t xml:space="preserve">tender </w:t>
      </w:r>
      <w:r w:rsidRPr="005D0D06">
        <w:rPr>
          <w:rFonts w:ascii="Arial" w:hAnsi="Arial" w:cs="Arial"/>
          <w:color w:val="auto"/>
          <w:sz w:val="14"/>
          <w:szCs w:val="14"/>
          <w:u w:color="DB241C"/>
        </w:rPr>
        <w:t>in the block provided for Tenders and RFP’s</w:t>
      </w:r>
    </w:p>
    <w:p w14:paraId="3DDEFA48" w14:textId="77777777" w:rsidR="005D0D06" w:rsidRPr="005D0D06" w:rsidRDefault="005D0D06" w:rsidP="005D0D06">
      <w:pPr>
        <w:pStyle w:val="BasicParagraph"/>
        <w:suppressAutoHyphens/>
        <w:ind w:left="170" w:hanging="170"/>
        <w:rPr>
          <w:rFonts w:ascii="Arial" w:hAnsi="Arial" w:cs="Arial"/>
          <w:color w:val="auto"/>
          <w:sz w:val="14"/>
          <w:szCs w:val="14"/>
          <w:u w:color="DB241C"/>
        </w:rPr>
      </w:pPr>
      <w:r w:rsidRPr="005D0D06">
        <w:rPr>
          <w:rFonts w:ascii="Arial" w:hAnsi="Arial" w:cs="Arial"/>
          <w:color w:val="auto"/>
          <w:sz w:val="14"/>
          <w:szCs w:val="14"/>
          <w:u w:color="DB241C"/>
        </w:rPr>
        <w:t xml:space="preserve">Click on the </w:t>
      </w:r>
      <w:r w:rsidRPr="005D0D06">
        <w:rPr>
          <w:rFonts w:ascii="Arial" w:hAnsi="Arial" w:cs="Arial"/>
          <w:b/>
          <w:bCs/>
          <w:i/>
          <w:iCs/>
          <w:color w:val="auto"/>
          <w:sz w:val="14"/>
          <w:szCs w:val="14"/>
          <w:u w:color="DB241C"/>
        </w:rPr>
        <w:t>pay now</w:t>
      </w:r>
      <w:r w:rsidRPr="005D0D06">
        <w:rPr>
          <w:rFonts w:ascii="Arial" w:hAnsi="Arial" w:cs="Arial"/>
          <w:color w:val="auto"/>
          <w:sz w:val="14"/>
          <w:szCs w:val="14"/>
          <w:u w:color="DB241C"/>
        </w:rPr>
        <w:t xml:space="preserve"> button</w:t>
      </w:r>
    </w:p>
    <w:p w14:paraId="1E76CDB5" w14:textId="3978555A" w:rsidR="007F3B50" w:rsidRPr="005D0D06" w:rsidRDefault="005D0D06" w:rsidP="00660D01">
      <w:pPr>
        <w:pStyle w:val="BasicParagraph"/>
        <w:suppressAutoHyphens/>
        <w:spacing w:after="57"/>
        <w:ind w:left="170" w:hanging="170"/>
        <w:rPr>
          <w:rFonts w:ascii="Arial" w:hAnsi="Arial" w:cs="Arial"/>
          <w:color w:val="auto"/>
          <w:sz w:val="14"/>
          <w:szCs w:val="14"/>
          <w:u w:color="DB241C"/>
        </w:rPr>
      </w:pPr>
      <w:r w:rsidRPr="005D0D06">
        <w:rPr>
          <w:rFonts w:ascii="Arial" w:hAnsi="Arial" w:cs="Arial"/>
          <w:color w:val="auto"/>
          <w:sz w:val="14"/>
          <w:szCs w:val="14"/>
          <w:u w:color="DB241C"/>
        </w:rPr>
        <w:t>The system will make documentation available for downloading, immediately after conclusion of payment</w:t>
      </w:r>
    </w:p>
    <w:p w14:paraId="3DDEFA4B" w14:textId="38061865" w:rsidR="00E9620E" w:rsidRPr="005D0D06" w:rsidRDefault="00E9620E" w:rsidP="005D0D06">
      <w:pPr>
        <w:pStyle w:val="BasicParagraph"/>
        <w:suppressAutoHyphens/>
        <w:spacing w:after="28"/>
        <w:jc w:val="center"/>
        <w:rPr>
          <w:rFonts w:ascii="Arial" w:hAnsi="Arial" w:cs="Arial"/>
          <w:b/>
          <w:bCs/>
          <w:color w:val="auto"/>
          <w:sz w:val="14"/>
          <w:szCs w:val="14"/>
          <w:u w:color="DB241C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9"/>
        <w:gridCol w:w="2516"/>
        <w:gridCol w:w="4823"/>
        <w:gridCol w:w="1722"/>
      </w:tblGrid>
      <w:tr w:rsidR="00660D01" w14:paraId="3DDEFA4F" w14:textId="49906350" w:rsidTr="00E16DE4">
        <w:trPr>
          <w:trHeight w:val="38"/>
        </w:trPr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EFA4C" w14:textId="77777777" w:rsidR="00660D01" w:rsidRPr="005D0D06" w:rsidRDefault="00660D01" w:rsidP="005D0D06">
            <w:pPr>
              <w:pStyle w:val="BasicParagraph"/>
              <w:suppressAutoHyphens/>
              <w:jc w:val="center"/>
              <w:rPr>
                <w:color w:val="FFFFFF" w:themeColor="background1"/>
              </w:rPr>
            </w:pPr>
            <w:r w:rsidRPr="005D0D06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Tender </w:t>
            </w:r>
            <w:r w:rsidRPr="005D0D06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</w:rPr>
              <w:t>N</w:t>
            </w:r>
            <w:r w:rsidRPr="005D0D06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umber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EFA4D" w14:textId="77777777" w:rsidR="00660D01" w:rsidRPr="005D0D06" w:rsidRDefault="00660D01" w:rsidP="005D0D06">
            <w:pPr>
              <w:pStyle w:val="BasicParagraph"/>
              <w:suppressAutoHyphens/>
              <w:jc w:val="center"/>
              <w:rPr>
                <w:color w:val="FFFFFF" w:themeColor="background1"/>
              </w:rPr>
            </w:pPr>
            <w:r w:rsidRPr="005D0D06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Tender Description</w:t>
            </w:r>
          </w:p>
        </w:tc>
        <w:tc>
          <w:tcPr>
            <w:tcW w:w="2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EFA4E" w14:textId="0C6891AC" w:rsidR="00660D01" w:rsidRPr="005D0D06" w:rsidRDefault="00660D01" w:rsidP="005D0D06">
            <w:pPr>
              <w:pStyle w:val="BasicParagraph"/>
              <w:suppressAutoHyphens/>
              <w:jc w:val="center"/>
              <w:rPr>
                <w:color w:val="FFFFFF" w:themeColor="background1"/>
              </w:rPr>
            </w:pPr>
            <w:r w:rsidRPr="005D0D06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Compulsory Information Session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</w:tcPr>
          <w:p w14:paraId="29F8A9C7" w14:textId="77777777" w:rsidR="00660D01" w:rsidRPr="00660D01" w:rsidRDefault="00660D01" w:rsidP="00660D01">
            <w:pPr>
              <w:pStyle w:val="BasicParagraph"/>
              <w:suppressAutoHyphens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n-ZA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660D01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n-ZA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Closing Date,</w:t>
            </w:r>
          </w:p>
          <w:p w14:paraId="4395F88E" w14:textId="77777777" w:rsidR="00660D01" w:rsidRPr="00660D01" w:rsidRDefault="00660D01" w:rsidP="00660D01">
            <w:pPr>
              <w:pStyle w:val="BasicParagraph"/>
              <w:suppressAutoHyphens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n-ZA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660D01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n-ZA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Time and Venue</w:t>
            </w:r>
          </w:p>
          <w:p w14:paraId="433ECD61" w14:textId="6B6D4171" w:rsidR="00660D01" w:rsidRDefault="00660D01" w:rsidP="00660D01">
            <w:pPr>
              <w:pStyle w:val="BasicParagraph"/>
              <w:suppressAutoHyphens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14:textOutline w14:w="9525" w14:cap="flat" w14:cmpd="sng" w14:algn="ctr">
                  <w14:noFill/>
                  <w14:prstDash w14:val="solid"/>
                  <w14:round/>
                </w14:textOutline>
              </w:rPr>
            </w:pPr>
            <w:r w:rsidRPr="00660D01">
              <w:rPr>
                <w:rFonts w:ascii="Arial" w:hAnsi="Arial" w:cs="Arial"/>
                <w:b/>
                <w:bCs/>
                <w:color w:val="FFFFFF" w:themeColor="background1"/>
                <w:sz w:val="14"/>
                <w:szCs w:val="14"/>
                <w:lang w:val="en-ZA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(Punctually)</w:t>
            </w:r>
          </w:p>
        </w:tc>
      </w:tr>
      <w:tr w:rsidR="00660D01" w14:paraId="3DDEFA53" w14:textId="5B59C97E" w:rsidTr="00E16DE4">
        <w:trPr>
          <w:trHeight w:val="379"/>
        </w:trPr>
        <w:tc>
          <w:tcPr>
            <w:tcW w:w="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EFA50" w14:textId="3D0602ED" w:rsidR="00660D01" w:rsidRPr="00BF6FDA" w:rsidRDefault="00BF6FDA" w:rsidP="00BF6FDA">
            <w:pPr>
              <w:pStyle w:val="BasicParagraph"/>
              <w:suppressAutoHyphens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BF6FDA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    </w:t>
            </w:r>
            <w:r w:rsidRPr="00BF6FDA">
              <w:rPr>
                <w:rFonts w:ascii="Arial" w:hAnsi="Arial" w:cs="Arial"/>
                <w:color w:val="000000" w:themeColor="text1"/>
                <w:sz w:val="14"/>
                <w:szCs w:val="14"/>
              </w:rPr>
              <w:t>PU9212/154</w:t>
            </w:r>
          </w:p>
        </w:tc>
        <w:tc>
          <w:tcPr>
            <w:tcW w:w="1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DEFA51" w14:textId="2E20A738" w:rsidR="00660D01" w:rsidRPr="007F3B50" w:rsidRDefault="00660D01" w:rsidP="00FA5851">
            <w:pPr>
              <w:pStyle w:val="BasicParagraph"/>
              <w:suppressAutoHyphens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497854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The </w:t>
            </w:r>
            <w:r w:rsidR="00BF6FDA">
              <w:rPr>
                <w:rFonts w:ascii="Arial" w:hAnsi="Arial" w:cs="Arial"/>
                <w:color w:val="000000" w:themeColor="text1"/>
                <w:sz w:val="14"/>
                <w:szCs w:val="14"/>
              </w:rPr>
              <w:t>provision of Security</w:t>
            </w:r>
            <w:r w:rsidRPr="00497854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Services for </w:t>
            </w: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>a period of Three (3)</w:t>
            </w:r>
            <w:r w:rsidRPr="00497854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years</w:t>
            </w:r>
          </w:p>
        </w:tc>
        <w:tc>
          <w:tcPr>
            <w:tcW w:w="2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91FDCB" w14:textId="61F7C867" w:rsidR="00660D01" w:rsidRPr="00660D01" w:rsidRDefault="00E16DE4" w:rsidP="00E16DE4">
            <w:pPr>
              <w:pStyle w:val="BasicParagraph"/>
              <w:suppressAutoHyphens/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               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An online</w:t>
            </w:r>
            <w:r w:rsidR="00BF6FDA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compulsory</w:t>
            </w:r>
            <w:r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information session will be held</w:t>
            </w:r>
          </w:p>
          <w:p w14:paraId="6FCD4154" w14:textId="5CC65329" w:rsidR="00660D01" w:rsidRPr="00660D01" w:rsidRDefault="00E16DE4" w:rsidP="00E16DE4">
            <w:pPr>
              <w:pStyle w:val="BasicParagraph"/>
              <w:suppressAutoHyphens/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               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via MS Team on </w:t>
            </w:r>
            <w:r w:rsidR="00660D01" w:rsidRPr="00E97E5F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the</w:t>
            </w:r>
            <w:r w:rsidR="00BF6FDA" w:rsidRPr="00E97E5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>1</w:t>
            </w:r>
            <w:r w:rsidR="00E97E5F" w:rsidRPr="00E97E5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 xml:space="preserve">3 </w:t>
            </w:r>
            <w:r w:rsidR="00BF6FDA" w:rsidRPr="00E97E5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>November</w:t>
            </w:r>
            <w:r w:rsidR="00660D01" w:rsidRPr="00E97E5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 xml:space="preserve"> 202</w:t>
            </w:r>
            <w:r w:rsidR="00492FE9" w:rsidRPr="00E97E5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>6</w:t>
            </w:r>
            <w:r w:rsidR="00660D01" w:rsidRPr="00E97E5F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 xml:space="preserve">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at </w:t>
            </w:r>
            <w:r w:rsidR="00660D01" w:rsidRPr="00572594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>10h00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. Please</w:t>
            </w:r>
          </w:p>
          <w:p w14:paraId="0F27D3AB" w14:textId="432BB244" w:rsidR="00660D01" w:rsidRPr="00660D01" w:rsidRDefault="00E16DE4" w:rsidP="00E16DE4">
            <w:pPr>
              <w:pStyle w:val="BasicParagraph"/>
              <w:suppressAutoHyphens/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         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register on PURCO SA website</w:t>
            </w:r>
            <w:r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 xml:space="preserve"> </w:t>
            </w:r>
            <w:r w:rsidR="00660D01" w:rsidRPr="00660D01">
              <w:rPr>
                <w:rFonts w:ascii="Arial" w:hAnsi="Arial" w:cs="Arial"/>
                <w:color w:val="000000" w:themeColor="text1"/>
                <w:sz w:val="14"/>
                <w:szCs w:val="14"/>
                <w:lang w:val="en-ZA"/>
              </w:rPr>
              <w:t>to attend information session is</w:t>
            </w:r>
          </w:p>
          <w:p w14:paraId="3DDEFA52" w14:textId="05EFF13C" w:rsidR="00660D01" w:rsidRPr="005D0D06" w:rsidRDefault="00660D01" w:rsidP="00660D01">
            <w:pPr>
              <w:pStyle w:val="BasicParagraph"/>
              <w:suppressAutoHyphens/>
              <w:jc w:val="center"/>
              <w:rPr>
                <w:color w:val="000000" w:themeColor="text1"/>
              </w:rPr>
            </w:pPr>
            <w:r w:rsidRPr="00660D01">
              <w:rPr>
                <w:rFonts w:ascii="Arial" w:hAnsi="Arial" w:cs="Arial"/>
                <w:color w:val="00B0F0"/>
                <w:sz w:val="14"/>
                <w:szCs w:val="14"/>
                <w:lang w:val="en-ZA"/>
              </w:rPr>
              <w:t>www.purcosa.co.za</w:t>
            </w:r>
          </w:p>
        </w:tc>
        <w:tc>
          <w:tcPr>
            <w:tcW w:w="7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A0499" w14:textId="0B5D1B41" w:rsidR="00660D01" w:rsidRPr="00A53565" w:rsidRDefault="00660D01" w:rsidP="00660D01">
            <w:pPr>
              <w:pStyle w:val="BasicParagraph"/>
              <w:suppressAutoHyphens/>
              <w:rPr>
                <w:rFonts w:ascii="Arial" w:hAnsi="Arial" w:cs="Arial"/>
                <w:color w:val="000000" w:themeColor="text1"/>
                <w:sz w:val="14"/>
                <w:szCs w:val="14"/>
              </w:rPr>
            </w:pPr>
            <w:r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        </w:t>
            </w:r>
            <w:r w:rsidRPr="00660D01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Date: </w:t>
            </w:r>
            <w:r w:rsidR="00A53565" w:rsidRPr="00A53565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24</w:t>
            </w:r>
            <w:r w:rsidR="00FC059A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="00BF6FDA" w:rsidRPr="00A53565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November</w:t>
            </w:r>
            <w:r w:rsidRPr="00A53565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FC059A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202</w:t>
            </w:r>
            <w:r w:rsidR="00BF6FDA" w:rsidRPr="00FC059A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6</w:t>
            </w:r>
            <w:r w:rsidRPr="00FC059A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 xml:space="preserve"> </w:t>
            </w:r>
            <w:r w:rsidRPr="00A53565">
              <w:rPr>
                <w:rFonts w:ascii="Arial" w:hAnsi="Arial" w:cs="Arial"/>
                <w:color w:val="000000" w:themeColor="text1"/>
                <w:sz w:val="14"/>
                <w:szCs w:val="14"/>
              </w:rPr>
              <w:t xml:space="preserve">Time: </w:t>
            </w:r>
            <w:r w:rsidRPr="00572594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</w:rPr>
              <w:t>11:00 am Hrs</w:t>
            </w:r>
          </w:p>
          <w:p w14:paraId="1E93DD03" w14:textId="594F5B57" w:rsidR="00660D01" w:rsidRPr="00312E1C" w:rsidRDefault="00660D01" w:rsidP="00660D01">
            <w:pPr>
              <w:pStyle w:val="BasicParagraph"/>
              <w:suppressAutoHyphens/>
              <w:jc w:val="center"/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</w:pPr>
            <w:r w:rsidRPr="00312E1C">
              <w:rPr>
                <w:rFonts w:ascii="Arial" w:hAnsi="Arial" w:cs="Arial"/>
                <w:b/>
                <w:bCs/>
                <w:color w:val="000000" w:themeColor="text1"/>
                <w:sz w:val="14"/>
                <w:szCs w:val="14"/>
                <w:lang w:val="en-ZA"/>
              </w:rPr>
              <w:t>Venue: Online</w:t>
            </w:r>
          </w:p>
        </w:tc>
      </w:tr>
    </w:tbl>
    <w:p w14:paraId="3DDEFA71" w14:textId="381A7AF9" w:rsidR="00E9620E" w:rsidRDefault="00E9620E" w:rsidP="00365A13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color="DB241C"/>
        </w:rPr>
      </w:pPr>
    </w:p>
    <w:p w14:paraId="70E7C2CE" w14:textId="5C148B8F" w:rsidR="002837A0" w:rsidRPr="002837A0" w:rsidRDefault="002837A0" w:rsidP="00365A13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val="single" w:color="DB241C"/>
        </w:rPr>
      </w:pPr>
      <w:r w:rsidRPr="00E162A3">
        <w:rPr>
          <w:rFonts w:ascii="Arial" w:hAnsi="Arial" w:cs="Arial"/>
          <w:b/>
          <w:bCs/>
          <w:color w:val="000000" w:themeColor="text1"/>
          <w:sz w:val="14"/>
          <w:szCs w:val="14"/>
          <w:u w:val="single" w:color="DB241C"/>
        </w:rPr>
        <w:t>Note to tenderers</w:t>
      </w:r>
    </w:p>
    <w:p w14:paraId="693E2039" w14:textId="3EDE4AC8" w:rsidR="00F759E1" w:rsidRDefault="004D5B5B" w:rsidP="00365A13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color="DB241C"/>
        </w:rPr>
      </w:pPr>
      <w:r>
        <w:rPr>
          <w:rFonts w:ascii="Arial" w:hAnsi="Arial" w:cs="Arial"/>
          <w:b/>
          <w:bCs/>
          <w:sz w:val="14"/>
          <w:szCs w:val="14"/>
          <w:u w:color="DB241C"/>
        </w:rPr>
        <w:t>Th</w:t>
      </w:r>
      <w:r w:rsidR="00DB09D5">
        <w:rPr>
          <w:rFonts w:ascii="Arial" w:hAnsi="Arial" w:cs="Arial"/>
          <w:b/>
          <w:bCs/>
          <w:sz w:val="14"/>
          <w:szCs w:val="14"/>
          <w:u w:color="DB241C"/>
        </w:rPr>
        <w:t>is</w:t>
      </w:r>
      <w:r>
        <w:rPr>
          <w:rFonts w:ascii="Arial" w:hAnsi="Arial" w:cs="Arial"/>
          <w:b/>
          <w:bCs/>
          <w:sz w:val="14"/>
          <w:szCs w:val="14"/>
          <w:u w:color="DB241C"/>
        </w:rPr>
        <w:t xml:space="preserve"> </w:t>
      </w:r>
      <w:r w:rsidR="001F0CAE">
        <w:rPr>
          <w:rFonts w:ascii="Arial" w:hAnsi="Arial" w:cs="Arial"/>
          <w:b/>
          <w:bCs/>
          <w:sz w:val="14"/>
          <w:szCs w:val="14"/>
          <w:u w:color="DB241C"/>
        </w:rPr>
        <w:t xml:space="preserve">tender will be evaluated on 80/20 </w:t>
      </w:r>
      <w:r w:rsidR="007439B5">
        <w:rPr>
          <w:rFonts w:ascii="Arial" w:hAnsi="Arial" w:cs="Arial"/>
          <w:b/>
          <w:bCs/>
          <w:sz w:val="14"/>
          <w:szCs w:val="14"/>
          <w:u w:color="DB241C"/>
        </w:rPr>
        <w:t>preference point system.</w:t>
      </w:r>
    </w:p>
    <w:p w14:paraId="488B2101" w14:textId="201B27AB" w:rsidR="00EB01B5" w:rsidRDefault="00EB01B5" w:rsidP="00365A13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color="DB241C"/>
        </w:rPr>
      </w:pPr>
      <w:r>
        <w:rPr>
          <w:rFonts w:ascii="Arial" w:hAnsi="Arial" w:cs="Arial"/>
          <w:b/>
          <w:bCs/>
          <w:sz w:val="14"/>
          <w:szCs w:val="14"/>
          <w:u w:color="DB241C"/>
        </w:rPr>
        <w:t>Tender validity period is 90 days.</w:t>
      </w:r>
    </w:p>
    <w:p w14:paraId="270D08BC" w14:textId="373EF62D" w:rsidR="00B553E7" w:rsidRDefault="005F0AA9" w:rsidP="00365A13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color="DB241C"/>
        </w:rPr>
      </w:pPr>
      <w:r>
        <w:rPr>
          <w:rFonts w:ascii="Arial" w:hAnsi="Arial" w:cs="Arial"/>
          <w:b/>
          <w:bCs/>
          <w:sz w:val="14"/>
          <w:szCs w:val="14"/>
          <w:u w:color="DB241C"/>
        </w:rPr>
        <w:t xml:space="preserve">Completed </w:t>
      </w:r>
      <w:r w:rsidR="00C732D7">
        <w:rPr>
          <w:rFonts w:ascii="Arial" w:hAnsi="Arial" w:cs="Arial"/>
          <w:b/>
          <w:bCs/>
          <w:sz w:val="14"/>
          <w:szCs w:val="14"/>
          <w:u w:color="DB241C"/>
        </w:rPr>
        <w:t xml:space="preserve">tender documents </w:t>
      </w:r>
      <w:r w:rsidR="000A413A">
        <w:rPr>
          <w:rFonts w:ascii="Arial" w:hAnsi="Arial" w:cs="Arial"/>
          <w:b/>
          <w:bCs/>
          <w:sz w:val="14"/>
          <w:szCs w:val="14"/>
          <w:u w:color="DB241C"/>
        </w:rPr>
        <w:t>MUST</w:t>
      </w:r>
      <w:r w:rsidR="00C732D7">
        <w:rPr>
          <w:rFonts w:ascii="Arial" w:hAnsi="Arial" w:cs="Arial"/>
          <w:b/>
          <w:bCs/>
          <w:sz w:val="14"/>
          <w:szCs w:val="14"/>
          <w:u w:color="DB241C"/>
        </w:rPr>
        <w:t xml:space="preserve"> be submitted online </w:t>
      </w:r>
      <w:r w:rsidR="002A036B">
        <w:rPr>
          <w:rFonts w:ascii="Arial" w:hAnsi="Arial" w:cs="Arial"/>
          <w:b/>
          <w:bCs/>
          <w:sz w:val="14"/>
          <w:szCs w:val="14"/>
          <w:u w:color="DB241C"/>
        </w:rPr>
        <w:t>t</w:t>
      </w:r>
      <w:r w:rsidR="00F87A34">
        <w:rPr>
          <w:rFonts w:ascii="Arial" w:hAnsi="Arial" w:cs="Arial"/>
          <w:b/>
          <w:bCs/>
          <w:sz w:val="14"/>
          <w:szCs w:val="14"/>
          <w:u w:color="DB241C"/>
        </w:rPr>
        <w:t>hr</w:t>
      </w:r>
      <w:r w:rsidR="002A036B">
        <w:rPr>
          <w:rFonts w:ascii="Arial" w:hAnsi="Arial" w:cs="Arial"/>
          <w:b/>
          <w:bCs/>
          <w:sz w:val="14"/>
          <w:szCs w:val="14"/>
          <w:u w:color="DB241C"/>
        </w:rPr>
        <w:t>o</w:t>
      </w:r>
      <w:r w:rsidR="00CC12AE">
        <w:rPr>
          <w:rFonts w:ascii="Arial" w:hAnsi="Arial" w:cs="Arial"/>
          <w:b/>
          <w:bCs/>
          <w:sz w:val="14"/>
          <w:szCs w:val="14"/>
          <w:u w:color="DB241C"/>
        </w:rPr>
        <w:t>ugh</w:t>
      </w:r>
      <w:r w:rsidR="002A036B">
        <w:rPr>
          <w:rFonts w:ascii="Arial" w:hAnsi="Arial" w:cs="Arial"/>
          <w:b/>
          <w:bCs/>
          <w:sz w:val="14"/>
          <w:szCs w:val="14"/>
          <w:u w:color="DB241C"/>
        </w:rPr>
        <w:t xml:space="preserve"> the </w:t>
      </w:r>
      <w:r w:rsidR="000A6CD8" w:rsidRPr="000A6CD8">
        <w:rPr>
          <w:rFonts w:ascii="Arial" w:hAnsi="Arial" w:cs="Arial"/>
          <w:b/>
          <w:bCs/>
          <w:sz w:val="14"/>
          <w:szCs w:val="14"/>
          <w:u w:color="DB241C"/>
        </w:rPr>
        <w:t>PURCO SA website</w:t>
      </w:r>
      <w:r w:rsidR="002A036B">
        <w:rPr>
          <w:rFonts w:ascii="Arial" w:hAnsi="Arial" w:cs="Arial"/>
          <w:b/>
          <w:bCs/>
          <w:sz w:val="14"/>
          <w:szCs w:val="14"/>
          <w:u w:color="DB241C"/>
        </w:rPr>
        <w:t>.</w:t>
      </w:r>
    </w:p>
    <w:p w14:paraId="31E87BB3" w14:textId="511BB786" w:rsidR="002837A0" w:rsidRPr="000B0E05" w:rsidRDefault="003558E0" w:rsidP="000B0E05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color="DB241C"/>
        </w:rPr>
      </w:pPr>
      <w:r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All </w:t>
      </w:r>
      <w:r w:rsidR="00DE4642">
        <w:rPr>
          <w:rFonts w:ascii="Arial" w:hAnsi="Arial" w:cs="Arial"/>
          <w:b/>
          <w:bCs/>
          <w:sz w:val="14"/>
          <w:szCs w:val="14"/>
          <w:u w:color="DB241C"/>
        </w:rPr>
        <w:t>supporting documentation</w:t>
      </w:r>
      <w:r w:rsidRPr="000B0E05">
        <w:rPr>
          <w:rFonts w:ascii="Arial" w:hAnsi="Arial" w:cs="Arial"/>
          <w:b/>
          <w:bCs/>
          <w:sz w:val="14"/>
          <w:szCs w:val="14"/>
          <w:u w:color="DB241C"/>
        </w:rPr>
        <w:t xml:space="preserve"> MUST be </w:t>
      </w:r>
      <w:r w:rsidR="00AD62A9" w:rsidRPr="000B0E05">
        <w:rPr>
          <w:rFonts w:ascii="Arial" w:hAnsi="Arial" w:cs="Arial"/>
          <w:b/>
          <w:bCs/>
          <w:sz w:val="14"/>
          <w:szCs w:val="14"/>
          <w:u w:color="DB241C"/>
        </w:rPr>
        <w:t xml:space="preserve">certified by a commissioner of </w:t>
      </w:r>
      <w:r w:rsidR="0006489F">
        <w:rPr>
          <w:rFonts w:ascii="Arial" w:hAnsi="Arial" w:cs="Arial"/>
          <w:b/>
          <w:bCs/>
          <w:sz w:val="14"/>
          <w:szCs w:val="14"/>
          <w:u w:color="DB241C"/>
        </w:rPr>
        <w:t>oa</w:t>
      </w:r>
      <w:r w:rsidR="00AD62A9" w:rsidRPr="000B0E05">
        <w:rPr>
          <w:rFonts w:ascii="Arial" w:hAnsi="Arial" w:cs="Arial"/>
          <w:b/>
          <w:bCs/>
          <w:sz w:val="14"/>
          <w:szCs w:val="14"/>
          <w:u w:color="DB241C"/>
        </w:rPr>
        <w:t>th</w:t>
      </w:r>
      <w:r w:rsidR="00262519" w:rsidRPr="000B0E05">
        <w:rPr>
          <w:rFonts w:ascii="Arial" w:hAnsi="Arial" w:cs="Arial"/>
          <w:b/>
          <w:bCs/>
          <w:sz w:val="14"/>
          <w:szCs w:val="14"/>
          <w:u w:color="DB241C"/>
        </w:rPr>
        <w:t>.</w:t>
      </w:r>
    </w:p>
    <w:p w14:paraId="3DDEFA72" w14:textId="07638900" w:rsidR="005D0D06" w:rsidRPr="000B0E05" w:rsidRDefault="005D0D06" w:rsidP="000B0E05">
      <w:pPr>
        <w:pStyle w:val="BasicParagraph"/>
        <w:suppressAutoHyphens/>
        <w:rPr>
          <w:rFonts w:ascii="Arial" w:hAnsi="Arial" w:cs="Arial"/>
          <w:b/>
          <w:bCs/>
          <w:sz w:val="14"/>
          <w:szCs w:val="14"/>
          <w:u w:color="DB241C"/>
        </w:rPr>
      </w:pPr>
      <w:r w:rsidRPr="000B0E05">
        <w:rPr>
          <w:rFonts w:ascii="Arial" w:hAnsi="Arial" w:cs="Arial"/>
          <w:b/>
          <w:bCs/>
          <w:sz w:val="14"/>
          <w:szCs w:val="14"/>
          <w:u w:color="DB241C"/>
        </w:rPr>
        <w:t xml:space="preserve">Technical Enquiries: </w:t>
      </w:r>
      <w:r w:rsidR="00BF6FDA" w:rsidRPr="000B0E05">
        <w:rPr>
          <w:rFonts w:ascii="Arial" w:hAnsi="Arial" w:cs="Arial"/>
          <w:b/>
          <w:bCs/>
          <w:sz w:val="14"/>
          <w:szCs w:val="14"/>
          <w:u w:color="DB241C"/>
        </w:rPr>
        <w:t xml:space="preserve">Mr Jackson Phetla on tel. 011 545 0952 or email: </w:t>
      </w:r>
      <w:hyperlink r:id="rId10" w:history="1">
        <w:r w:rsidR="00BF6FDA" w:rsidRPr="000B0E05">
          <w:rPr>
            <w:rFonts w:ascii="Arial" w:hAnsi="Arial" w:cs="Arial"/>
            <w:b/>
            <w:sz w:val="14"/>
            <w:szCs w:val="14"/>
            <w:u w:color="DB241C"/>
          </w:rPr>
          <w:t>jackson.phetla@purcosa.co.za</w:t>
        </w:r>
      </w:hyperlink>
      <w:r w:rsidR="00E9620E" w:rsidRPr="000B0E05">
        <w:rPr>
          <w:rFonts w:ascii="Arial" w:hAnsi="Arial" w:cs="Arial"/>
          <w:b/>
          <w:bCs/>
          <w:sz w:val="14"/>
          <w:szCs w:val="14"/>
          <w:u w:color="DB241C"/>
        </w:rPr>
        <w:tab/>
      </w:r>
    </w:p>
    <w:p w14:paraId="3DDEFA73" w14:textId="486ED78B" w:rsidR="005D0D06" w:rsidRPr="001B405D" w:rsidRDefault="005D0D06" w:rsidP="000B0E05">
      <w:pPr>
        <w:pStyle w:val="BasicParagraph"/>
        <w:suppressAutoHyphens/>
        <w:rPr>
          <w:rFonts w:ascii="Arial" w:hAnsi="Arial" w:cs="Arial"/>
          <w:b/>
          <w:bCs/>
          <w:color w:val="000000" w:themeColor="text1"/>
          <w:sz w:val="14"/>
          <w:szCs w:val="14"/>
        </w:rPr>
      </w:pPr>
      <w:r w:rsidRPr="000B0E05">
        <w:rPr>
          <w:rFonts w:ascii="Arial" w:hAnsi="Arial" w:cs="Arial"/>
          <w:b/>
          <w:bCs/>
          <w:sz w:val="14"/>
          <w:szCs w:val="14"/>
          <w:u w:color="DB241C"/>
        </w:rPr>
        <w:t xml:space="preserve">Tender Document Enquiries only: </w:t>
      </w:r>
      <w:r w:rsidR="0095105B" w:rsidRPr="000B0E05">
        <w:rPr>
          <w:rFonts w:ascii="Arial" w:hAnsi="Arial" w:cs="Arial"/>
          <w:b/>
          <w:bCs/>
          <w:sz w:val="14"/>
          <w:szCs w:val="14"/>
          <w:u w:color="DB241C"/>
        </w:rPr>
        <w:t>Mr</w:t>
      </w:r>
      <w:r w:rsidRPr="005D0D06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="00E16DE4" w:rsidRPr="001B405D">
        <w:rPr>
          <w:rFonts w:ascii="Arial" w:hAnsi="Arial" w:cs="Arial"/>
          <w:b/>
          <w:bCs/>
          <w:color w:val="000000" w:themeColor="text1"/>
          <w:sz w:val="14"/>
          <w:szCs w:val="14"/>
        </w:rPr>
        <w:t>Emanuel Mametja</w:t>
      </w:r>
      <w:r w:rsidR="0095105B" w:rsidRPr="001B405D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 on tel. 011 545 09</w:t>
      </w:r>
      <w:r w:rsidR="00E16DE4" w:rsidRPr="001B405D">
        <w:rPr>
          <w:rFonts w:ascii="Arial" w:hAnsi="Arial" w:cs="Arial"/>
          <w:b/>
          <w:bCs/>
          <w:color w:val="000000" w:themeColor="text1"/>
          <w:sz w:val="14"/>
          <w:szCs w:val="14"/>
        </w:rPr>
        <w:t>72</w:t>
      </w:r>
      <w:r w:rsidRPr="001B405D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 or email: </w:t>
      </w:r>
      <w:r w:rsidR="00BF6FDA" w:rsidRPr="001B405D">
        <w:rPr>
          <w:rStyle w:val="Hyperlink"/>
          <w:rFonts w:ascii="Arial" w:hAnsi="Arial" w:cs="Arial"/>
          <w:b/>
          <w:bCs/>
          <w:sz w:val="14"/>
          <w:szCs w:val="14"/>
        </w:rPr>
        <w:t>Emanuel.Mametja@purcosa.co.za</w:t>
      </w:r>
      <w:r w:rsidR="00E9620E" w:rsidRPr="001B405D">
        <w:rPr>
          <w:rFonts w:ascii="Arial" w:hAnsi="Arial" w:cs="Arial"/>
          <w:b/>
          <w:bCs/>
          <w:color w:val="000000" w:themeColor="text1"/>
          <w:sz w:val="14"/>
          <w:szCs w:val="14"/>
        </w:rPr>
        <w:tab/>
      </w:r>
    </w:p>
    <w:p w14:paraId="77EBF719" w14:textId="6E004FE7" w:rsidR="00002A85" w:rsidRPr="00202D1D" w:rsidRDefault="00893C86" w:rsidP="00002A85">
      <w:pPr>
        <w:autoSpaceDE w:val="0"/>
        <w:autoSpaceDN w:val="0"/>
        <w:adjustRightInd w:val="0"/>
        <w:spacing w:after="0" w:line="240" w:lineRule="auto"/>
        <w:rPr>
          <w:rFonts w:ascii="HelveticaNeueLTStd-Roman" w:hAnsi="HelveticaNeueLTStd-Roman" w:cs="HelveticaNeueLTStd-Roman"/>
          <w:b/>
          <w:sz w:val="14"/>
          <w:szCs w:val="14"/>
        </w:rPr>
      </w:pPr>
      <w:r>
        <w:rPr>
          <w:rFonts w:ascii="HelveticaNeueLTStd-Roman" w:hAnsi="HelveticaNeueLTStd-Roman" w:cs="HelveticaNeueLTStd-Roman"/>
          <w:b/>
          <w:sz w:val="14"/>
          <w:szCs w:val="14"/>
        </w:rPr>
        <w:t xml:space="preserve">Bidders </w:t>
      </w:r>
      <w:r w:rsidR="00002A85" w:rsidRPr="00202D1D">
        <w:rPr>
          <w:rFonts w:ascii="HelveticaNeueLTStd-Roman" w:hAnsi="HelveticaNeueLTStd-Roman" w:cs="HelveticaNeueLTStd-Roman"/>
          <w:b/>
          <w:sz w:val="14"/>
          <w:szCs w:val="14"/>
        </w:rPr>
        <w:t>may take part in the information session before purchasing the document.</w:t>
      </w:r>
    </w:p>
    <w:p w14:paraId="1FE03E01" w14:textId="1548F4E3" w:rsidR="00002A85" w:rsidRPr="00202D1D" w:rsidRDefault="00002A85" w:rsidP="00002A85">
      <w:pPr>
        <w:autoSpaceDE w:val="0"/>
        <w:autoSpaceDN w:val="0"/>
        <w:adjustRightInd w:val="0"/>
        <w:spacing w:after="0" w:line="240" w:lineRule="auto"/>
        <w:rPr>
          <w:rFonts w:ascii="HelveticaNeueLTStd-Bd" w:hAnsi="HelveticaNeueLTStd-Bd" w:cs="HelveticaNeueLTStd-Bd"/>
          <w:b/>
          <w:bCs/>
          <w:sz w:val="14"/>
          <w:szCs w:val="14"/>
        </w:rPr>
      </w:pPr>
      <w:r w:rsidRPr="00202D1D">
        <w:rPr>
          <w:rFonts w:ascii="HelveticaNeueLTStd-Bd" w:hAnsi="HelveticaNeueLTStd-Bd" w:cs="HelveticaNeueLTStd-Bd"/>
          <w:b/>
          <w:bCs/>
          <w:sz w:val="14"/>
          <w:szCs w:val="14"/>
        </w:rPr>
        <w:t>Tender submissions will be electronic. No hard copy, Faxed or e-mailed submissions will be accepted.</w:t>
      </w:r>
    </w:p>
    <w:p w14:paraId="3DDEFA76" w14:textId="7CCA38C7" w:rsidR="005D0D06" w:rsidRPr="00893C86" w:rsidRDefault="005D0D06" w:rsidP="00002A85">
      <w:pPr>
        <w:pStyle w:val="BasicParagraph"/>
        <w:suppressAutoHyphens/>
        <w:spacing w:after="57"/>
        <w:jc w:val="both"/>
        <w:rPr>
          <w:rFonts w:ascii="Arial" w:hAnsi="Arial" w:cs="Arial"/>
          <w:b/>
          <w:bCs/>
          <w:color w:val="000000" w:themeColor="text1"/>
          <w:sz w:val="14"/>
          <w:szCs w:val="14"/>
        </w:rPr>
      </w:pPr>
      <w:r w:rsidRPr="00202D1D">
        <w:rPr>
          <w:rFonts w:ascii="Arial" w:hAnsi="Arial" w:cs="Arial"/>
          <w:b/>
          <w:color w:val="000000" w:themeColor="text1"/>
          <w:sz w:val="14"/>
          <w:szCs w:val="14"/>
        </w:rPr>
        <w:t>Correspondence will be limited to short-listed tenderers only. Should you not be contacted</w:t>
      </w:r>
      <w:r w:rsidRPr="00202D1D">
        <w:rPr>
          <w:rFonts w:ascii="Arial" w:hAnsi="Arial" w:cs="Arial"/>
          <w:color w:val="000000" w:themeColor="text1"/>
          <w:sz w:val="14"/>
          <w:szCs w:val="14"/>
        </w:rPr>
        <w:t xml:space="preserve"> </w:t>
      </w:r>
      <w:r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by the Institution within </w:t>
      </w:r>
      <w:r w:rsidR="00660D01"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>9</w:t>
      </w:r>
      <w:r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0 days of the closing date of the tender, please consider your proposal unsuccessful. Late </w:t>
      </w:r>
      <w:r w:rsidR="008F0FE5"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>tenderers</w:t>
      </w:r>
      <w:r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 will </w:t>
      </w:r>
      <w:r w:rsidR="008F0FE5"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not </w:t>
      </w:r>
      <w:r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>be</w:t>
      </w:r>
      <w:r w:rsidR="008F0FE5"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 xml:space="preserve"> </w:t>
      </w:r>
      <w:r w:rsidR="002F7030"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>acce</w:t>
      </w:r>
      <w:r w:rsidR="008F0FE5"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>pted</w:t>
      </w:r>
      <w:r w:rsidRPr="00893C86">
        <w:rPr>
          <w:rFonts w:ascii="Arial" w:hAnsi="Arial" w:cs="Arial"/>
          <w:b/>
          <w:bCs/>
          <w:color w:val="000000" w:themeColor="text1"/>
          <w:sz w:val="14"/>
          <w:szCs w:val="14"/>
        </w:rPr>
        <w:t>.</w:t>
      </w:r>
    </w:p>
    <w:p w14:paraId="3DDEFA77" w14:textId="5D60BB41" w:rsidR="005D0D06" w:rsidRPr="005D0D06" w:rsidRDefault="004C7E63" w:rsidP="005D0D06">
      <w:pPr>
        <w:pStyle w:val="BasicParagraph"/>
        <w:suppressAutoHyphens/>
        <w:jc w:val="both"/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Port Elizabeth TVET</w:t>
      </w:r>
      <w:r w:rsidR="005D0D06" w:rsidRPr="005D0D06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 College does not bind itself to accept the lowest bid and reserves the right to accept the bid as a whole, in part or not at all. </w:t>
      </w:r>
      <w:r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Port Elizabeth </w:t>
      </w:r>
      <w:r w:rsidRPr="005D0D06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TVET</w:t>
      </w:r>
      <w:r w:rsidR="005D0D06" w:rsidRPr="005D0D06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 College is committed to both the principle and practical implementation of the</w:t>
      </w:r>
      <w:r w:rsidR="00BC5DBA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 Supply </w:t>
      </w:r>
      <w:r w:rsidR="00595B34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C</w:t>
      </w:r>
      <w:r w:rsidR="00226106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h</w:t>
      </w:r>
      <w:r w:rsidR="00595B34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ain </w:t>
      </w:r>
      <w:r w:rsidR="00BC5DBA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Management </w:t>
      </w:r>
      <w:r w:rsidR="007816E7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P</w:t>
      </w:r>
      <w:r w:rsidR="00BC5DBA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olicy and </w:t>
      </w:r>
      <w:r w:rsidR="007816E7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P</w:t>
      </w:r>
      <w:r w:rsidR="00694BD4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r</w:t>
      </w:r>
      <w:r w:rsidR="007816E7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>eferential Procurement Regulation 2022</w:t>
      </w:r>
      <w:r w:rsidR="005D0D06" w:rsidRPr="005D0D06">
        <w:rPr>
          <w:rFonts w:ascii="Arial" w:hAnsi="Arial" w:cs="Arial"/>
          <w:b/>
          <w:bCs/>
          <w:i/>
          <w:iCs/>
          <w:color w:val="000000" w:themeColor="text1"/>
          <w:sz w:val="14"/>
          <w:szCs w:val="14"/>
        </w:rPr>
        <w:t xml:space="preserve">. </w:t>
      </w:r>
    </w:p>
    <w:p w14:paraId="3DDEFA78" w14:textId="77777777" w:rsidR="001651CE" w:rsidRDefault="001651CE" w:rsidP="005D0D06">
      <w:pPr>
        <w:tabs>
          <w:tab w:val="left" w:pos="0"/>
        </w:tabs>
      </w:pPr>
    </w:p>
    <w:sectPr w:rsidR="001651CE" w:rsidSect="00E25161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B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D06"/>
    <w:rsid w:val="00002A85"/>
    <w:rsid w:val="00030971"/>
    <w:rsid w:val="00033C7C"/>
    <w:rsid w:val="000555F5"/>
    <w:rsid w:val="0006489F"/>
    <w:rsid w:val="00071C2C"/>
    <w:rsid w:val="00076D7C"/>
    <w:rsid w:val="000A3464"/>
    <w:rsid w:val="000A413A"/>
    <w:rsid w:val="000A6CD8"/>
    <w:rsid w:val="000B0E05"/>
    <w:rsid w:val="00116312"/>
    <w:rsid w:val="00140A00"/>
    <w:rsid w:val="001651CE"/>
    <w:rsid w:val="001B405D"/>
    <w:rsid w:val="001B4F0F"/>
    <w:rsid w:val="001D6228"/>
    <w:rsid w:val="001F0CAE"/>
    <w:rsid w:val="00202D1D"/>
    <w:rsid w:val="00225026"/>
    <w:rsid w:val="00226106"/>
    <w:rsid w:val="002529F3"/>
    <w:rsid w:val="00260D6F"/>
    <w:rsid w:val="00262519"/>
    <w:rsid w:val="002837A0"/>
    <w:rsid w:val="00291BD6"/>
    <w:rsid w:val="002A036B"/>
    <w:rsid w:val="002F7030"/>
    <w:rsid w:val="00312E1C"/>
    <w:rsid w:val="00341DF2"/>
    <w:rsid w:val="003558E0"/>
    <w:rsid w:val="00365A13"/>
    <w:rsid w:val="003B1B3B"/>
    <w:rsid w:val="00413A72"/>
    <w:rsid w:val="00426940"/>
    <w:rsid w:val="004843BC"/>
    <w:rsid w:val="00492FE9"/>
    <w:rsid w:val="00497854"/>
    <w:rsid w:val="004C0278"/>
    <w:rsid w:val="004C06F5"/>
    <w:rsid w:val="004C44AE"/>
    <w:rsid w:val="004C7E63"/>
    <w:rsid w:val="004D5B5B"/>
    <w:rsid w:val="0054131B"/>
    <w:rsid w:val="00546283"/>
    <w:rsid w:val="00557E21"/>
    <w:rsid w:val="005620BB"/>
    <w:rsid w:val="0056426B"/>
    <w:rsid w:val="00572594"/>
    <w:rsid w:val="00575DC5"/>
    <w:rsid w:val="00595B34"/>
    <w:rsid w:val="005D0D06"/>
    <w:rsid w:val="005D653F"/>
    <w:rsid w:val="005F0AA9"/>
    <w:rsid w:val="00660D01"/>
    <w:rsid w:val="00677B64"/>
    <w:rsid w:val="00684864"/>
    <w:rsid w:val="00694BD4"/>
    <w:rsid w:val="006C6ACE"/>
    <w:rsid w:val="00707E94"/>
    <w:rsid w:val="00733C71"/>
    <w:rsid w:val="00743111"/>
    <w:rsid w:val="007439B5"/>
    <w:rsid w:val="007816E7"/>
    <w:rsid w:val="007C0826"/>
    <w:rsid w:val="007F3B50"/>
    <w:rsid w:val="008441B5"/>
    <w:rsid w:val="008842A2"/>
    <w:rsid w:val="00893C86"/>
    <w:rsid w:val="008B0182"/>
    <w:rsid w:val="008F0FE5"/>
    <w:rsid w:val="0095105B"/>
    <w:rsid w:val="00972BF6"/>
    <w:rsid w:val="009A2C63"/>
    <w:rsid w:val="009E6157"/>
    <w:rsid w:val="00A3197E"/>
    <w:rsid w:val="00A53565"/>
    <w:rsid w:val="00AB0D3F"/>
    <w:rsid w:val="00AD2F8A"/>
    <w:rsid w:val="00AD62A9"/>
    <w:rsid w:val="00B0009D"/>
    <w:rsid w:val="00B25557"/>
    <w:rsid w:val="00B553E7"/>
    <w:rsid w:val="00BC5DBA"/>
    <w:rsid w:val="00BF6FDA"/>
    <w:rsid w:val="00C33A9E"/>
    <w:rsid w:val="00C732D7"/>
    <w:rsid w:val="00C84176"/>
    <w:rsid w:val="00C8776D"/>
    <w:rsid w:val="00CB32EE"/>
    <w:rsid w:val="00CC0CD6"/>
    <w:rsid w:val="00CC12AE"/>
    <w:rsid w:val="00CC57B0"/>
    <w:rsid w:val="00CD22FA"/>
    <w:rsid w:val="00D14BE2"/>
    <w:rsid w:val="00DB09D5"/>
    <w:rsid w:val="00DE4642"/>
    <w:rsid w:val="00E162A3"/>
    <w:rsid w:val="00E16DE4"/>
    <w:rsid w:val="00E25161"/>
    <w:rsid w:val="00E51EA0"/>
    <w:rsid w:val="00E9620E"/>
    <w:rsid w:val="00E97E5F"/>
    <w:rsid w:val="00EB01B5"/>
    <w:rsid w:val="00EC14A2"/>
    <w:rsid w:val="00EF2672"/>
    <w:rsid w:val="00F10742"/>
    <w:rsid w:val="00F21486"/>
    <w:rsid w:val="00F63E78"/>
    <w:rsid w:val="00F759E1"/>
    <w:rsid w:val="00F87A34"/>
    <w:rsid w:val="00FA5851"/>
    <w:rsid w:val="00FC059A"/>
    <w:rsid w:val="00FD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EFA41"/>
  <w15:docId w15:val="{128FF4AA-792B-4CF6-829D-69AE41CB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5D0D0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E9620E"/>
    <w:rPr>
      <w:color w:val="0000FF" w:themeColor="hyperlink"/>
      <w:u w:val="single"/>
    </w:rPr>
  </w:style>
  <w:style w:type="paragraph" w:styleId="Header">
    <w:name w:val="header"/>
    <w:basedOn w:val="Normal"/>
    <w:link w:val="HeaderChar"/>
    <w:rsid w:val="00D14BE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D14BE2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60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jackson.phetla@purcosa.co.za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b0f256-6977-4a3d-91d3-bbc9bb4468ce">
      <Terms xmlns="http://schemas.microsoft.com/office/infopath/2007/PartnerControls"/>
    </lcf76f155ced4ddcb4097134ff3c332f>
    <TaxCatchAll xmlns="3c1b6bd9-387e-4848-8053-059216b5d6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D55F6AE7251749B8486ED0929FB2E7" ma:contentTypeVersion="18" ma:contentTypeDescription="Create a new document." ma:contentTypeScope="" ma:versionID="feb9cc63f61e0d83260342be6e99659b">
  <xsd:schema xmlns:xsd="http://www.w3.org/2001/XMLSchema" xmlns:xs="http://www.w3.org/2001/XMLSchema" xmlns:p="http://schemas.microsoft.com/office/2006/metadata/properties" xmlns:ns2="3c1b6bd9-387e-4848-8053-059216b5d697" xmlns:ns3="50b0f256-6977-4a3d-91d3-bbc9bb4468ce" targetNamespace="http://schemas.microsoft.com/office/2006/metadata/properties" ma:root="true" ma:fieldsID="ce4139201867e0ac7c0764af86373e27" ns2:_="" ns3:_="">
    <xsd:import namespace="3c1b6bd9-387e-4848-8053-059216b5d697"/>
    <xsd:import namespace="50b0f256-6977-4a3d-91d3-bbc9bb4468c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b6bd9-387e-4848-8053-059216b5d69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37e57b-30e2-46b3-9d3f-f5a8ac9e08c9}" ma:internalName="TaxCatchAll" ma:showField="CatchAllData" ma:web="3c1b6bd9-387e-4848-8053-059216b5d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0f256-6977-4a3d-91d3-bbc9bb4468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56fa8e-2a3d-470f-bf26-f5037dfbfd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86940-EECD-4BA2-861B-0BBD039B6D0C}">
  <ds:schemaRefs>
    <ds:schemaRef ds:uri="http://schemas.microsoft.com/office/2006/metadata/properties"/>
    <ds:schemaRef ds:uri="http://schemas.microsoft.com/office/infopath/2007/PartnerControls"/>
    <ds:schemaRef ds:uri="50b0f256-6977-4a3d-91d3-bbc9bb4468ce"/>
    <ds:schemaRef ds:uri="3c1b6bd9-387e-4848-8053-059216b5d697"/>
  </ds:schemaRefs>
</ds:datastoreItem>
</file>

<file path=customXml/itemProps2.xml><?xml version="1.0" encoding="utf-8"?>
<ds:datastoreItem xmlns:ds="http://schemas.openxmlformats.org/officeDocument/2006/customXml" ds:itemID="{57B7BA8F-AE8D-48A0-B203-516A2777C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E8C2D0-B0FE-4204-B0D6-B74122903D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b6bd9-387e-4848-8053-059216b5d697"/>
    <ds:schemaRef ds:uri="50b0f256-6977-4a3d-91d3-bbc9bb4468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12C622-CE19-407D-BC27-0961F7442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2204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Lötter</dc:creator>
  <cp:lastModifiedBy>Mandisa Bokoda (Ms.)</cp:lastModifiedBy>
  <cp:revision>2</cp:revision>
  <cp:lastPrinted>2026-10-30T13:19:00Z</cp:lastPrinted>
  <dcterms:created xsi:type="dcterms:W3CDTF">2026-10-30T13:20:00Z</dcterms:created>
  <dcterms:modified xsi:type="dcterms:W3CDTF">2026-10-30T13:20:00Z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0x010100DFD55F6AE7251749B8486ED0929FB2E7</vt:lpwstr>
  </property>
</Properties>
</file>