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9E4A1" w14:textId="77777777" w:rsidR="003B1C9C" w:rsidRPr="00251681" w:rsidRDefault="003B1C9C" w:rsidP="00491421">
      <w:pPr>
        <w:pStyle w:val="Title"/>
        <w:rPr>
          <w:rFonts w:cs="Arial"/>
        </w:rPr>
      </w:pPr>
    </w:p>
    <w:p w14:paraId="3E757B82" w14:textId="77777777" w:rsidR="003B1C9C" w:rsidRPr="00251681" w:rsidRDefault="003B1C9C" w:rsidP="00491421">
      <w:pPr>
        <w:pStyle w:val="Title"/>
        <w:rPr>
          <w:rFonts w:cs="Arial"/>
        </w:rPr>
      </w:pPr>
    </w:p>
    <w:p w14:paraId="39634BC1" w14:textId="3934ED04" w:rsidR="00DC63CD" w:rsidRPr="00251681" w:rsidRDefault="00DC63CD" w:rsidP="00491421">
      <w:pPr>
        <w:pStyle w:val="Title"/>
        <w:rPr>
          <w:rFonts w:cs="Arial"/>
        </w:rPr>
      </w:pPr>
      <w:r w:rsidRPr="00251681">
        <w:rPr>
          <w:rFonts w:cs="Arial"/>
        </w:rPr>
        <w:t xml:space="preserve">REQUEST FOR </w:t>
      </w:r>
      <w:r w:rsidR="00A62419" w:rsidRPr="00251681">
        <w:rPr>
          <w:rFonts w:cs="Arial"/>
        </w:rPr>
        <w:t>INFORMATION</w:t>
      </w:r>
      <w:r w:rsidR="00267991" w:rsidRPr="00251681">
        <w:rPr>
          <w:rFonts w:cs="Arial"/>
        </w:rPr>
        <w:t xml:space="preserve"> (RFI)</w:t>
      </w:r>
    </w:p>
    <w:p w14:paraId="2EEB4646" w14:textId="77777777" w:rsidR="002E6A94" w:rsidRPr="00251681" w:rsidRDefault="002E6A94" w:rsidP="007A4AFF">
      <w:pPr>
        <w:shd w:val="clear" w:color="auto" w:fill="FCFCFC"/>
        <w:spacing w:before="100" w:beforeAutospacing="1" w:after="100" w:afterAutospacing="1"/>
        <w:rPr>
          <w:rFonts w:ascii="Arial" w:hAnsi="Arial" w:cs="Arial"/>
          <w:b/>
          <w:bCs/>
          <w:color w:val="0D0D0D"/>
          <w:sz w:val="27"/>
          <w:szCs w:val="27"/>
        </w:rPr>
      </w:pPr>
      <w:r w:rsidRPr="00251681">
        <w:rPr>
          <w:rFonts w:ascii="Arial" w:hAnsi="Arial" w:cs="Arial"/>
          <w:b/>
          <w:bCs/>
          <w:color w:val="0D0D0D"/>
          <w:sz w:val="27"/>
          <w:szCs w:val="27"/>
        </w:rPr>
        <w:t>HIGH-CAPACITY CRYOGENIC STORAGE SYSTEMS WITH DEMONSTRATED LN</w:t>
      </w:r>
      <w:r w:rsidRPr="00251681">
        <w:rPr>
          <w:rFonts w:ascii="Cambria Math" w:hAnsi="Cambria Math" w:cs="Cambria Math"/>
          <w:b/>
          <w:bCs/>
          <w:color w:val="0D0D0D"/>
          <w:sz w:val="27"/>
          <w:szCs w:val="27"/>
        </w:rPr>
        <w:t>₂</w:t>
      </w:r>
      <w:r w:rsidRPr="00251681">
        <w:rPr>
          <w:rFonts w:ascii="Arial" w:hAnsi="Arial" w:cs="Arial"/>
          <w:b/>
          <w:bCs/>
          <w:color w:val="0D0D0D"/>
          <w:sz w:val="27"/>
          <w:szCs w:val="27"/>
        </w:rPr>
        <w:t xml:space="preserve"> SUPPLY INDEPENDENCE AND EXTENDED OPERATIONAL AUTONOMY</w:t>
      </w:r>
    </w:p>
    <w:p w14:paraId="066CAE8E" w14:textId="1E89CD80" w:rsidR="007A4AFF" w:rsidRPr="00251681" w:rsidRDefault="007A4AFF" w:rsidP="007A4AFF">
      <w:pPr>
        <w:shd w:val="clear" w:color="auto" w:fill="FCFCFC"/>
        <w:spacing w:before="100" w:beforeAutospacing="1" w:after="100" w:afterAutospacing="1"/>
        <w:rPr>
          <w:rFonts w:ascii="Arial" w:hAnsi="Arial" w:cs="Arial"/>
          <w:color w:val="0D0D0D"/>
          <w:sz w:val="27"/>
          <w:szCs w:val="27"/>
        </w:rPr>
      </w:pPr>
      <w:r w:rsidRPr="00251681">
        <w:rPr>
          <w:rFonts w:ascii="Arial" w:hAnsi="Arial" w:cs="Arial"/>
          <w:b/>
          <w:bCs/>
          <w:color w:val="0D0D0D"/>
          <w:sz w:val="27"/>
          <w:szCs w:val="27"/>
        </w:rPr>
        <w:t>Date of Request:</w:t>
      </w:r>
      <w:r w:rsidRPr="00251681">
        <w:rPr>
          <w:rFonts w:ascii="Arial" w:hAnsi="Arial" w:cs="Arial"/>
          <w:color w:val="0D0D0D"/>
          <w:sz w:val="27"/>
          <w:szCs w:val="27"/>
        </w:rPr>
        <w:t xml:space="preserve"> </w:t>
      </w:r>
      <w:r w:rsidR="0059307E" w:rsidRPr="0059307E">
        <w:rPr>
          <w:rFonts w:ascii="Arial" w:hAnsi="Arial" w:cs="Arial"/>
          <w:color w:val="0D0D0D"/>
          <w:sz w:val="27"/>
          <w:szCs w:val="27"/>
        </w:rPr>
        <w:t>2</w:t>
      </w:r>
      <w:r w:rsidR="00136E6A">
        <w:rPr>
          <w:rFonts w:ascii="Arial" w:hAnsi="Arial" w:cs="Arial"/>
          <w:color w:val="0D0D0D"/>
          <w:sz w:val="27"/>
          <w:szCs w:val="27"/>
        </w:rPr>
        <w:t>7</w:t>
      </w:r>
      <w:r w:rsidR="0059307E" w:rsidRPr="0059307E">
        <w:rPr>
          <w:rFonts w:ascii="Arial" w:hAnsi="Arial" w:cs="Arial"/>
          <w:color w:val="0D0D0D"/>
          <w:sz w:val="27"/>
          <w:szCs w:val="27"/>
        </w:rPr>
        <w:t xml:space="preserve"> </w:t>
      </w:r>
      <w:r w:rsidR="002545CE" w:rsidRPr="0059307E">
        <w:rPr>
          <w:rFonts w:ascii="Arial" w:hAnsi="Arial" w:cs="Arial"/>
          <w:color w:val="0D0D0D"/>
          <w:sz w:val="27"/>
          <w:szCs w:val="27"/>
        </w:rPr>
        <w:t>October</w:t>
      </w:r>
      <w:r w:rsidRPr="0059307E">
        <w:rPr>
          <w:rFonts w:ascii="Arial" w:hAnsi="Arial" w:cs="Arial"/>
          <w:color w:val="0D0D0D"/>
          <w:sz w:val="27"/>
          <w:szCs w:val="27"/>
        </w:rPr>
        <w:t xml:space="preserve"> 2026</w:t>
      </w:r>
      <w:r w:rsidRPr="0059307E">
        <w:rPr>
          <w:rFonts w:ascii="Arial" w:hAnsi="Arial" w:cs="Arial"/>
          <w:color w:val="0D0D0D"/>
          <w:sz w:val="27"/>
          <w:szCs w:val="27"/>
        </w:rPr>
        <w:br/>
      </w:r>
      <w:r w:rsidRPr="0059307E">
        <w:rPr>
          <w:rFonts w:ascii="Arial" w:hAnsi="Arial" w:cs="Arial"/>
          <w:b/>
          <w:bCs/>
          <w:color w:val="0D0D0D"/>
          <w:sz w:val="27"/>
          <w:szCs w:val="27"/>
        </w:rPr>
        <w:t>RFI Reference:</w:t>
      </w:r>
      <w:r w:rsidRPr="0059307E">
        <w:rPr>
          <w:rFonts w:ascii="Arial" w:hAnsi="Arial" w:cs="Arial"/>
          <w:color w:val="0D0D0D"/>
          <w:sz w:val="27"/>
          <w:szCs w:val="27"/>
        </w:rPr>
        <w:t xml:space="preserve"> SAMRC RFI 26/</w:t>
      </w:r>
      <w:r w:rsidR="0059307E" w:rsidRPr="0059307E">
        <w:rPr>
          <w:rFonts w:ascii="Arial" w:hAnsi="Arial" w:cs="Arial"/>
          <w:color w:val="0D0D0D"/>
          <w:sz w:val="27"/>
          <w:szCs w:val="27"/>
        </w:rPr>
        <w:t>0</w:t>
      </w:r>
      <w:r w:rsidR="007806B3">
        <w:rPr>
          <w:rFonts w:ascii="Arial" w:hAnsi="Arial" w:cs="Arial"/>
          <w:color w:val="0D0D0D"/>
          <w:sz w:val="27"/>
          <w:szCs w:val="27"/>
        </w:rPr>
        <w:t>4</w:t>
      </w:r>
    </w:p>
    <w:p w14:paraId="127127A0" w14:textId="0B7752BC" w:rsidR="007A4AFF" w:rsidRPr="00251681" w:rsidRDefault="007A4AFF" w:rsidP="0008745B">
      <w:pPr>
        <w:shd w:val="clear" w:color="auto" w:fill="FCFCFC"/>
        <w:spacing w:before="100" w:beforeAutospacing="1" w:after="100" w:afterAutospacing="1"/>
        <w:jc w:val="both"/>
        <w:rPr>
          <w:rFonts w:ascii="Arial" w:hAnsi="Arial" w:cs="Arial"/>
          <w:color w:val="0D0D0D"/>
        </w:rPr>
      </w:pPr>
      <w:r w:rsidRPr="00251681">
        <w:rPr>
          <w:rFonts w:ascii="Arial" w:hAnsi="Arial" w:cs="Arial"/>
          <w:color w:val="0D0D0D"/>
        </w:rPr>
        <w:t xml:space="preserve">The South African Medical Research Council (SAMRC) invites suitably qualified manufacturers, </w:t>
      </w:r>
      <w:proofErr w:type="spellStart"/>
      <w:r w:rsidRPr="00251681">
        <w:rPr>
          <w:rFonts w:ascii="Arial" w:hAnsi="Arial" w:cs="Arial"/>
          <w:color w:val="0D0D0D"/>
        </w:rPr>
        <w:t>authorised</w:t>
      </w:r>
      <w:proofErr w:type="spellEnd"/>
      <w:r w:rsidRPr="00251681">
        <w:rPr>
          <w:rFonts w:ascii="Arial" w:hAnsi="Arial" w:cs="Arial"/>
          <w:color w:val="0D0D0D"/>
        </w:rPr>
        <w:t xml:space="preserve"> distributors, service providers and other relevant market participants to provide information on commercially available </w:t>
      </w:r>
      <w:r w:rsidR="00EB136C" w:rsidRPr="00251681">
        <w:rPr>
          <w:rFonts w:ascii="Arial" w:hAnsi="Arial" w:cs="Arial"/>
          <w:color w:val="0D0D0D"/>
        </w:rPr>
        <w:t xml:space="preserve">high-capacity cryogenic storage systems </w:t>
      </w:r>
      <w:r w:rsidR="000D75E9">
        <w:rPr>
          <w:rFonts w:ascii="Arial" w:hAnsi="Arial" w:cs="Arial"/>
          <w:color w:val="0D0D0D"/>
        </w:rPr>
        <w:t>that operate without connection to an external liquid nitrogen (LN</w:t>
      </w:r>
      <w:r w:rsidR="000D75E9">
        <w:rPr>
          <w:rFonts w:ascii="Cambria Math" w:hAnsi="Cambria Math" w:cs="Cambria Math"/>
          <w:color w:val="0D0D0D"/>
        </w:rPr>
        <w:t>₂</w:t>
      </w:r>
      <w:r w:rsidR="000D75E9">
        <w:rPr>
          <w:rFonts w:ascii="Arial" w:hAnsi="Arial" w:cs="Arial"/>
          <w:color w:val="0D0D0D"/>
        </w:rPr>
        <w:t>) supply and without routine LN</w:t>
      </w:r>
      <w:r w:rsidR="000D75E9">
        <w:rPr>
          <w:rFonts w:ascii="Cambria Math" w:hAnsi="Cambria Math" w:cs="Cambria Math"/>
          <w:color w:val="0D0D0D"/>
        </w:rPr>
        <w:t>₂</w:t>
      </w:r>
      <w:r w:rsidR="000D75E9">
        <w:rPr>
          <w:rFonts w:ascii="Arial" w:hAnsi="Arial" w:cs="Arial"/>
          <w:color w:val="0D0D0D"/>
        </w:rPr>
        <w:t xml:space="preserve"> replenishment.</w:t>
      </w:r>
    </w:p>
    <w:p w14:paraId="23DF7C85" w14:textId="6993E050" w:rsidR="00A21C0B" w:rsidRPr="00251681" w:rsidRDefault="00B21E36" w:rsidP="00A21C0B">
      <w:pPr>
        <w:shd w:val="clear" w:color="auto" w:fill="FCFCFC"/>
        <w:spacing w:before="100" w:beforeAutospacing="1" w:after="100" w:afterAutospacing="1"/>
        <w:jc w:val="both"/>
        <w:rPr>
          <w:rFonts w:ascii="Arial" w:hAnsi="Arial" w:cs="Arial"/>
          <w:color w:val="0D0D0D"/>
        </w:rPr>
      </w:pPr>
      <w:r>
        <w:rPr>
          <w:rFonts w:ascii="Arial" w:hAnsi="Arial" w:cs="Arial"/>
          <w:color w:val="0D0D0D"/>
        </w:rPr>
        <w:t>Service provider</w:t>
      </w:r>
      <w:r w:rsidR="00A21C0B" w:rsidRPr="00251681">
        <w:rPr>
          <w:rFonts w:ascii="Arial" w:hAnsi="Arial" w:cs="Arial"/>
          <w:color w:val="0D0D0D"/>
        </w:rPr>
        <w:t xml:space="preserve">s are requested to provide the information specified in this RFI, including completion of the </w:t>
      </w:r>
      <w:r w:rsidR="00A21C0B" w:rsidRPr="00251681">
        <w:rPr>
          <w:rFonts w:ascii="Arial" w:hAnsi="Arial" w:cs="Arial"/>
          <w:b/>
          <w:bCs/>
          <w:color w:val="0D0D0D"/>
        </w:rPr>
        <w:t>Functional Requirements Matrix in Appendix A</w:t>
      </w:r>
      <w:r w:rsidR="00A21C0B" w:rsidRPr="00251681">
        <w:rPr>
          <w:rFonts w:ascii="Arial" w:hAnsi="Arial" w:cs="Arial"/>
          <w:color w:val="0D0D0D"/>
        </w:rPr>
        <w:t xml:space="preserve">, and the </w:t>
      </w:r>
      <w:r w:rsidR="00A21C0B" w:rsidRPr="00251681">
        <w:rPr>
          <w:rFonts w:ascii="Arial" w:hAnsi="Arial" w:cs="Arial"/>
          <w:b/>
          <w:bCs/>
          <w:color w:val="0D0D0D"/>
        </w:rPr>
        <w:t>Commercial Response Schedule in Appendix B</w:t>
      </w:r>
      <w:r w:rsidR="00A21C0B" w:rsidRPr="00251681">
        <w:rPr>
          <w:rFonts w:ascii="Arial" w:hAnsi="Arial" w:cs="Arial"/>
          <w:color w:val="0D0D0D"/>
        </w:rPr>
        <w:t>, together with relevant brochures, technical datasheets, application notes, validation/qualification documentation, reference information and other supporting evidence, where available.</w:t>
      </w:r>
    </w:p>
    <w:p w14:paraId="1A09D4C8" w14:textId="3C805F94" w:rsidR="007A4AFF" w:rsidRPr="00251681" w:rsidRDefault="007A4AFF" w:rsidP="0008745B">
      <w:pPr>
        <w:shd w:val="clear" w:color="auto" w:fill="FCFCFC"/>
        <w:spacing w:before="100" w:beforeAutospacing="1" w:after="100" w:afterAutospacing="1"/>
        <w:jc w:val="both"/>
        <w:rPr>
          <w:rFonts w:ascii="Arial" w:hAnsi="Arial" w:cs="Arial"/>
          <w:color w:val="0D0D0D"/>
        </w:rPr>
      </w:pPr>
    </w:p>
    <w:p w14:paraId="65980C74" w14:textId="58BD474C" w:rsidR="0054067A" w:rsidRPr="00251681" w:rsidRDefault="007A4AFF" w:rsidP="00A21C0B">
      <w:pPr>
        <w:shd w:val="clear" w:color="auto" w:fill="FCFCFC"/>
        <w:spacing w:before="100" w:beforeAutospacing="1"/>
        <w:rPr>
          <w:rFonts w:ascii="Arial" w:hAnsi="Arial" w:cs="Arial"/>
        </w:rPr>
      </w:pPr>
      <w:r w:rsidRPr="00251681">
        <w:rPr>
          <w:rFonts w:ascii="Arial" w:hAnsi="Arial" w:cs="Arial"/>
          <w:b/>
          <w:bCs/>
          <w:color w:val="0D0D0D"/>
        </w:rPr>
        <w:t>Submission Contact:</w:t>
      </w:r>
      <w:r w:rsidRPr="00251681">
        <w:rPr>
          <w:rFonts w:ascii="Arial" w:hAnsi="Arial" w:cs="Arial"/>
          <w:color w:val="0D0D0D"/>
        </w:rPr>
        <w:br/>
      </w:r>
      <w:r w:rsidR="00A21C0B" w:rsidRPr="00251681">
        <w:rPr>
          <w:rFonts w:ascii="Arial" w:hAnsi="Arial" w:cs="Arial"/>
          <w:color w:val="0D0D0D"/>
        </w:rPr>
        <w:t xml:space="preserve">Supply Chain Management South African Medical Research Council (SAMRC) Email: </w:t>
      </w:r>
      <w:hyperlink r:id="rId11" w:history="1">
        <w:r w:rsidR="00A21C0B" w:rsidRPr="00251681">
          <w:rPr>
            <w:rStyle w:val="Hyperlink"/>
            <w:rFonts w:ascii="Arial" w:hAnsi="Arial" w:cs="Arial"/>
          </w:rPr>
          <w:t>tenders@mrc.ac.za</w:t>
        </w:r>
      </w:hyperlink>
      <w:r w:rsidR="00A21C0B" w:rsidRPr="00251681">
        <w:rPr>
          <w:rFonts w:ascii="Arial" w:hAnsi="Arial" w:cs="Arial"/>
          <w:color w:val="0D0D0D"/>
        </w:rPr>
        <w:t xml:space="preserve">  Website: </w:t>
      </w:r>
      <w:hyperlink r:id="rId12" w:history="1">
        <w:r w:rsidR="00A21C0B" w:rsidRPr="00251681">
          <w:rPr>
            <w:rStyle w:val="Hyperlink"/>
            <w:rFonts w:ascii="Arial" w:hAnsi="Arial" w:cs="Arial"/>
          </w:rPr>
          <w:t>www.samrc.ac.za</w:t>
        </w:r>
      </w:hyperlink>
      <w:r w:rsidR="00A21C0B" w:rsidRPr="00251681">
        <w:rPr>
          <w:rFonts w:ascii="Arial" w:hAnsi="Arial" w:cs="Arial"/>
          <w:color w:val="0D0D0D"/>
        </w:rPr>
        <w:t xml:space="preserve"> </w:t>
      </w:r>
    </w:p>
    <w:p w14:paraId="5C69EF9D" w14:textId="77777777" w:rsidR="00C9203E" w:rsidRPr="00251681" w:rsidRDefault="00C9203E" w:rsidP="005B4869">
      <w:pPr>
        <w:spacing w:line="360" w:lineRule="auto"/>
        <w:jc w:val="both"/>
        <w:rPr>
          <w:rFonts w:ascii="Arial" w:hAnsi="Arial" w:cs="Arial"/>
          <w:b/>
          <w:bCs/>
        </w:rPr>
      </w:pPr>
    </w:p>
    <w:p w14:paraId="6158A095" w14:textId="77777777" w:rsidR="0008745B" w:rsidRPr="00251681" w:rsidRDefault="0008745B" w:rsidP="005B4869">
      <w:pPr>
        <w:spacing w:line="360" w:lineRule="auto"/>
        <w:jc w:val="both"/>
        <w:rPr>
          <w:rFonts w:ascii="Arial" w:hAnsi="Arial" w:cs="Arial"/>
          <w:b/>
          <w:bCs/>
        </w:rPr>
      </w:pPr>
    </w:p>
    <w:p w14:paraId="707065D1" w14:textId="77777777" w:rsidR="0008745B" w:rsidRPr="00251681" w:rsidRDefault="0008745B" w:rsidP="005B4869">
      <w:pPr>
        <w:spacing w:line="360" w:lineRule="auto"/>
        <w:jc w:val="both"/>
        <w:rPr>
          <w:rFonts w:ascii="Arial" w:hAnsi="Arial" w:cs="Arial"/>
          <w:b/>
          <w:bCs/>
        </w:rPr>
      </w:pPr>
    </w:p>
    <w:p w14:paraId="31F94DD6" w14:textId="77777777" w:rsidR="0008745B" w:rsidRPr="00251681" w:rsidRDefault="0008745B" w:rsidP="005B4869">
      <w:pPr>
        <w:spacing w:line="360" w:lineRule="auto"/>
        <w:jc w:val="both"/>
        <w:rPr>
          <w:rFonts w:ascii="Arial" w:hAnsi="Arial" w:cs="Arial"/>
          <w:b/>
          <w:bCs/>
        </w:rPr>
      </w:pPr>
    </w:p>
    <w:p w14:paraId="63239757" w14:textId="77777777" w:rsidR="0008745B" w:rsidRPr="00251681" w:rsidRDefault="0008745B" w:rsidP="005B4869">
      <w:pPr>
        <w:spacing w:line="360" w:lineRule="auto"/>
        <w:jc w:val="both"/>
        <w:rPr>
          <w:rFonts w:ascii="Arial" w:hAnsi="Arial" w:cs="Arial"/>
          <w:b/>
          <w:bCs/>
        </w:rPr>
      </w:pPr>
    </w:p>
    <w:p w14:paraId="17160E5E" w14:textId="77777777" w:rsidR="0008745B" w:rsidRPr="00251681" w:rsidRDefault="0008745B" w:rsidP="005B4869">
      <w:pPr>
        <w:spacing w:line="360" w:lineRule="auto"/>
        <w:jc w:val="both"/>
        <w:rPr>
          <w:rFonts w:ascii="Arial" w:hAnsi="Arial" w:cs="Arial"/>
          <w:b/>
          <w:bCs/>
        </w:rPr>
      </w:pPr>
    </w:p>
    <w:p w14:paraId="47B8F62B" w14:textId="77777777" w:rsidR="0008745B" w:rsidRPr="00251681" w:rsidRDefault="0008745B" w:rsidP="005B4869">
      <w:pPr>
        <w:spacing w:line="360" w:lineRule="auto"/>
        <w:jc w:val="both"/>
        <w:rPr>
          <w:rFonts w:ascii="Arial" w:hAnsi="Arial" w:cs="Arial"/>
          <w:b/>
          <w:bCs/>
        </w:rPr>
      </w:pPr>
    </w:p>
    <w:p w14:paraId="05985CB1" w14:textId="06C4A115" w:rsidR="005F736F" w:rsidRPr="00251681" w:rsidRDefault="0090405F" w:rsidP="005B4869">
      <w:pPr>
        <w:spacing w:line="360" w:lineRule="auto"/>
        <w:jc w:val="both"/>
        <w:rPr>
          <w:rFonts w:ascii="Arial" w:hAnsi="Arial" w:cs="Arial"/>
          <w:b/>
          <w:bCs/>
        </w:rPr>
        <w:sectPr w:rsidR="005F736F" w:rsidRPr="00251681" w:rsidSect="00077B84">
          <w:headerReference w:type="default" r:id="rId13"/>
          <w:footerReference w:type="default" r:id="rId14"/>
          <w:pgSz w:w="11906" w:h="16838"/>
          <w:pgMar w:top="1440" w:right="1440" w:bottom="1440" w:left="1440" w:header="708" w:footer="708" w:gutter="0"/>
          <w:cols w:space="708"/>
          <w:docGrid w:linePitch="360"/>
        </w:sectPr>
      </w:pPr>
      <w:r w:rsidRPr="00251681">
        <w:rPr>
          <w:rFonts w:ascii="Arial" w:hAnsi="Arial" w:cs="Arial"/>
          <w:b/>
          <w:bCs/>
          <w:noProof/>
        </w:rPr>
        <w:drawing>
          <wp:inline distT="0" distB="0" distL="0" distR="0" wp14:anchorId="406446D2" wp14:editId="61FDB5DC">
            <wp:extent cx="4114800" cy="457200"/>
            <wp:effectExtent l="0" t="0" r="0" b="0"/>
            <wp:docPr id="12040214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14800" cy="457200"/>
                    </a:xfrm>
                    <a:prstGeom prst="rect">
                      <a:avLst/>
                    </a:prstGeom>
                    <a:noFill/>
                    <a:ln>
                      <a:noFill/>
                    </a:ln>
                  </pic:spPr>
                </pic:pic>
              </a:graphicData>
            </a:graphic>
          </wp:inline>
        </w:drawing>
      </w:r>
    </w:p>
    <w:p w14:paraId="3C1988F9" w14:textId="77777777" w:rsidR="003B1C9C" w:rsidRPr="00251681" w:rsidRDefault="003B1C9C" w:rsidP="005B4869">
      <w:pPr>
        <w:spacing w:line="360" w:lineRule="auto"/>
        <w:jc w:val="both"/>
        <w:rPr>
          <w:rFonts w:ascii="Arial" w:hAnsi="Arial" w:cs="Arial"/>
          <w:b/>
          <w:bCs/>
        </w:rPr>
      </w:pPr>
    </w:p>
    <w:p w14:paraId="7279A7D4" w14:textId="0FB55F66" w:rsidR="00A22DE3" w:rsidRPr="00251681" w:rsidRDefault="005F736F" w:rsidP="005B4869">
      <w:pPr>
        <w:spacing w:line="360" w:lineRule="auto"/>
        <w:jc w:val="both"/>
        <w:rPr>
          <w:rFonts w:ascii="Arial" w:hAnsi="Arial" w:cs="Arial"/>
          <w:b/>
          <w:bCs/>
        </w:rPr>
      </w:pPr>
      <w:r w:rsidRPr="00251681">
        <w:rPr>
          <w:rFonts w:ascii="Arial" w:hAnsi="Arial" w:cs="Arial"/>
          <w:b/>
          <w:bCs/>
        </w:rPr>
        <w:t>Table of Contents</w:t>
      </w:r>
    </w:p>
    <w:p w14:paraId="0313D151" w14:textId="31AA94B7" w:rsidR="005F1719" w:rsidRDefault="005F736F">
      <w:pPr>
        <w:pStyle w:val="TOC1"/>
        <w:rPr>
          <w:rFonts w:asciiTheme="minorHAnsi" w:eastAsiaTheme="minorEastAsia" w:hAnsiTheme="minorHAnsi" w:cstheme="minorBidi"/>
          <w:b w:val="0"/>
          <w:bCs w:val="0"/>
          <w:caps w:val="0"/>
          <w:noProof/>
          <w:kern w:val="2"/>
          <w14:ligatures w14:val="standardContextual"/>
        </w:rPr>
      </w:pPr>
      <w:r w:rsidRPr="00251681">
        <w:rPr>
          <w:rFonts w:ascii="Arial" w:hAnsi="Arial" w:cs="Arial"/>
        </w:rPr>
        <w:fldChar w:fldCharType="begin"/>
      </w:r>
      <w:r w:rsidRPr="00251681">
        <w:rPr>
          <w:rFonts w:ascii="Arial" w:hAnsi="Arial" w:cs="Arial"/>
        </w:rPr>
        <w:instrText xml:space="preserve"> TOC \o "1-3" \h \z \u </w:instrText>
      </w:r>
      <w:r w:rsidRPr="00251681">
        <w:rPr>
          <w:rFonts w:ascii="Arial" w:hAnsi="Arial" w:cs="Arial"/>
        </w:rPr>
        <w:fldChar w:fldCharType="separate"/>
      </w:r>
      <w:hyperlink w:anchor="_Toc243999591" w:history="1">
        <w:r w:rsidR="005F1719" w:rsidRPr="000E3674">
          <w:rPr>
            <w:rStyle w:val="Hyperlink"/>
            <w:noProof/>
          </w:rPr>
          <w:t>HIGH-CAPACITY CRYOGENIC STORAGE SYSTEMS WITH DEMONSTRATED LN</w:t>
        </w:r>
        <w:r w:rsidR="005F1719" w:rsidRPr="000E3674">
          <w:rPr>
            <w:rStyle w:val="Hyperlink"/>
            <w:rFonts w:ascii="Cambria Math" w:hAnsi="Cambria Math" w:cs="Cambria Math"/>
            <w:noProof/>
          </w:rPr>
          <w:t>₂</w:t>
        </w:r>
        <w:r w:rsidR="005F1719" w:rsidRPr="000E3674">
          <w:rPr>
            <w:rStyle w:val="Hyperlink"/>
            <w:noProof/>
          </w:rPr>
          <w:t xml:space="preserve"> SUPPLY INDEPENDENCE AND EXTENDED OPERATIONAL AUTONOMY</w:t>
        </w:r>
        <w:r w:rsidR="005F1719">
          <w:rPr>
            <w:noProof/>
            <w:webHidden/>
          </w:rPr>
          <w:tab/>
        </w:r>
        <w:r w:rsidR="005F1719">
          <w:rPr>
            <w:noProof/>
            <w:webHidden/>
          </w:rPr>
          <w:fldChar w:fldCharType="begin"/>
        </w:r>
        <w:r w:rsidR="005F1719">
          <w:rPr>
            <w:noProof/>
            <w:webHidden/>
          </w:rPr>
          <w:instrText xml:space="preserve"> PAGEREF _Toc243999591 \h </w:instrText>
        </w:r>
        <w:r w:rsidR="005F1719">
          <w:rPr>
            <w:noProof/>
            <w:webHidden/>
          </w:rPr>
        </w:r>
        <w:r w:rsidR="005F1719">
          <w:rPr>
            <w:noProof/>
            <w:webHidden/>
          </w:rPr>
          <w:fldChar w:fldCharType="separate"/>
        </w:r>
        <w:r w:rsidR="005F1719">
          <w:rPr>
            <w:noProof/>
            <w:webHidden/>
          </w:rPr>
          <w:t>4</w:t>
        </w:r>
        <w:r w:rsidR="005F1719">
          <w:rPr>
            <w:noProof/>
            <w:webHidden/>
          </w:rPr>
          <w:fldChar w:fldCharType="end"/>
        </w:r>
      </w:hyperlink>
    </w:p>
    <w:p w14:paraId="2A51D1C4" w14:textId="49ECA484" w:rsidR="005F1719" w:rsidRDefault="005F1719">
      <w:pPr>
        <w:pStyle w:val="TOC1"/>
        <w:tabs>
          <w:tab w:val="left" w:pos="480"/>
        </w:tabs>
        <w:rPr>
          <w:rFonts w:asciiTheme="minorHAnsi" w:eastAsiaTheme="minorEastAsia" w:hAnsiTheme="minorHAnsi" w:cstheme="minorBidi"/>
          <w:b w:val="0"/>
          <w:bCs w:val="0"/>
          <w:caps w:val="0"/>
          <w:noProof/>
          <w:kern w:val="2"/>
          <w14:ligatures w14:val="standardContextual"/>
        </w:rPr>
      </w:pPr>
      <w:hyperlink w:anchor="_Toc243999592" w:history="1">
        <w:r w:rsidRPr="000E3674">
          <w:rPr>
            <w:rStyle w:val="Hyperlink"/>
            <w:noProof/>
          </w:rPr>
          <w:t>1.</w:t>
        </w:r>
        <w:r>
          <w:rPr>
            <w:rFonts w:asciiTheme="minorHAnsi" w:eastAsiaTheme="minorEastAsia" w:hAnsiTheme="minorHAnsi" w:cstheme="minorBidi"/>
            <w:b w:val="0"/>
            <w:bCs w:val="0"/>
            <w:caps w:val="0"/>
            <w:noProof/>
            <w:kern w:val="2"/>
            <w14:ligatures w14:val="standardContextual"/>
          </w:rPr>
          <w:tab/>
        </w:r>
        <w:r w:rsidRPr="000E3674">
          <w:rPr>
            <w:rStyle w:val="Hyperlink"/>
            <w:noProof/>
          </w:rPr>
          <w:t>INTRODUCTION</w:t>
        </w:r>
        <w:r>
          <w:rPr>
            <w:noProof/>
            <w:webHidden/>
          </w:rPr>
          <w:tab/>
        </w:r>
        <w:r>
          <w:rPr>
            <w:noProof/>
            <w:webHidden/>
          </w:rPr>
          <w:fldChar w:fldCharType="begin"/>
        </w:r>
        <w:r>
          <w:rPr>
            <w:noProof/>
            <w:webHidden/>
          </w:rPr>
          <w:instrText xml:space="preserve"> PAGEREF _Toc243999592 \h </w:instrText>
        </w:r>
        <w:r>
          <w:rPr>
            <w:noProof/>
            <w:webHidden/>
          </w:rPr>
        </w:r>
        <w:r>
          <w:rPr>
            <w:noProof/>
            <w:webHidden/>
          </w:rPr>
          <w:fldChar w:fldCharType="separate"/>
        </w:r>
        <w:r>
          <w:rPr>
            <w:noProof/>
            <w:webHidden/>
          </w:rPr>
          <w:t>4</w:t>
        </w:r>
        <w:r>
          <w:rPr>
            <w:noProof/>
            <w:webHidden/>
          </w:rPr>
          <w:fldChar w:fldCharType="end"/>
        </w:r>
      </w:hyperlink>
    </w:p>
    <w:p w14:paraId="1FE90EAB" w14:textId="6C44E1F7" w:rsidR="005F1719" w:rsidRDefault="005F1719">
      <w:pPr>
        <w:pStyle w:val="TOC1"/>
        <w:tabs>
          <w:tab w:val="left" w:pos="480"/>
        </w:tabs>
        <w:rPr>
          <w:rFonts w:asciiTheme="minorHAnsi" w:eastAsiaTheme="minorEastAsia" w:hAnsiTheme="minorHAnsi" w:cstheme="minorBidi"/>
          <w:b w:val="0"/>
          <w:bCs w:val="0"/>
          <w:caps w:val="0"/>
          <w:noProof/>
          <w:kern w:val="2"/>
          <w14:ligatures w14:val="standardContextual"/>
        </w:rPr>
      </w:pPr>
      <w:hyperlink w:anchor="_Toc243999593" w:history="1">
        <w:r w:rsidRPr="000E3674">
          <w:rPr>
            <w:rStyle w:val="Hyperlink"/>
            <w:noProof/>
          </w:rPr>
          <w:t>2.</w:t>
        </w:r>
        <w:r>
          <w:rPr>
            <w:rFonts w:asciiTheme="minorHAnsi" w:eastAsiaTheme="minorEastAsia" w:hAnsiTheme="minorHAnsi" w:cstheme="minorBidi"/>
            <w:b w:val="0"/>
            <w:bCs w:val="0"/>
            <w:caps w:val="0"/>
            <w:noProof/>
            <w:kern w:val="2"/>
            <w14:ligatures w14:val="standardContextual"/>
          </w:rPr>
          <w:tab/>
        </w:r>
        <w:r w:rsidRPr="000E3674">
          <w:rPr>
            <w:rStyle w:val="Hyperlink"/>
            <w:noProof/>
          </w:rPr>
          <w:t>BACKGROUND</w:t>
        </w:r>
        <w:r>
          <w:rPr>
            <w:noProof/>
            <w:webHidden/>
          </w:rPr>
          <w:tab/>
        </w:r>
        <w:r>
          <w:rPr>
            <w:noProof/>
            <w:webHidden/>
          </w:rPr>
          <w:fldChar w:fldCharType="begin"/>
        </w:r>
        <w:r>
          <w:rPr>
            <w:noProof/>
            <w:webHidden/>
          </w:rPr>
          <w:instrText xml:space="preserve"> PAGEREF _Toc243999593 \h </w:instrText>
        </w:r>
        <w:r>
          <w:rPr>
            <w:noProof/>
            <w:webHidden/>
          </w:rPr>
        </w:r>
        <w:r>
          <w:rPr>
            <w:noProof/>
            <w:webHidden/>
          </w:rPr>
          <w:fldChar w:fldCharType="separate"/>
        </w:r>
        <w:r>
          <w:rPr>
            <w:noProof/>
            <w:webHidden/>
          </w:rPr>
          <w:t>4</w:t>
        </w:r>
        <w:r>
          <w:rPr>
            <w:noProof/>
            <w:webHidden/>
          </w:rPr>
          <w:fldChar w:fldCharType="end"/>
        </w:r>
      </w:hyperlink>
    </w:p>
    <w:p w14:paraId="4AE48505" w14:textId="204ACD40" w:rsidR="005F1719" w:rsidRDefault="005F1719">
      <w:pPr>
        <w:pStyle w:val="TOC1"/>
        <w:tabs>
          <w:tab w:val="left" w:pos="480"/>
        </w:tabs>
        <w:rPr>
          <w:rFonts w:asciiTheme="minorHAnsi" w:eastAsiaTheme="minorEastAsia" w:hAnsiTheme="minorHAnsi" w:cstheme="minorBidi"/>
          <w:b w:val="0"/>
          <w:bCs w:val="0"/>
          <w:caps w:val="0"/>
          <w:noProof/>
          <w:kern w:val="2"/>
          <w14:ligatures w14:val="standardContextual"/>
        </w:rPr>
      </w:pPr>
      <w:hyperlink w:anchor="_Toc243999594" w:history="1">
        <w:r w:rsidRPr="000E3674">
          <w:rPr>
            <w:rStyle w:val="Hyperlink"/>
            <w:noProof/>
          </w:rPr>
          <w:t>3.</w:t>
        </w:r>
        <w:r>
          <w:rPr>
            <w:rFonts w:asciiTheme="minorHAnsi" w:eastAsiaTheme="minorEastAsia" w:hAnsiTheme="minorHAnsi" w:cstheme="minorBidi"/>
            <w:b w:val="0"/>
            <w:bCs w:val="0"/>
            <w:caps w:val="0"/>
            <w:noProof/>
            <w:kern w:val="2"/>
            <w14:ligatures w14:val="standardContextual"/>
          </w:rPr>
          <w:tab/>
        </w:r>
        <w:r w:rsidRPr="000E3674">
          <w:rPr>
            <w:rStyle w:val="Hyperlink"/>
            <w:noProof/>
          </w:rPr>
          <w:t>PURPOSE</w:t>
        </w:r>
        <w:r>
          <w:rPr>
            <w:noProof/>
            <w:webHidden/>
          </w:rPr>
          <w:tab/>
        </w:r>
        <w:r>
          <w:rPr>
            <w:noProof/>
            <w:webHidden/>
          </w:rPr>
          <w:fldChar w:fldCharType="begin"/>
        </w:r>
        <w:r>
          <w:rPr>
            <w:noProof/>
            <w:webHidden/>
          </w:rPr>
          <w:instrText xml:space="preserve"> PAGEREF _Toc243999594 \h </w:instrText>
        </w:r>
        <w:r>
          <w:rPr>
            <w:noProof/>
            <w:webHidden/>
          </w:rPr>
        </w:r>
        <w:r>
          <w:rPr>
            <w:noProof/>
            <w:webHidden/>
          </w:rPr>
          <w:fldChar w:fldCharType="separate"/>
        </w:r>
        <w:r>
          <w:rPr>
            <w:noProof/>
            <w:webHidden/>
          </w:rPr>
          <w:t>5</w:t>
        </w:r>
        <w:r>
          <w:rPr>
            <w:noProof/>
            <w:webHidden/>
          </w:rPr>
          <w:fldChar w:fldCharType="end"/>
        </w:r>
      </w:hyperlink>
    </w:p>
    <w:p w14:paraId="3BCFF4EC" w14:textId="4BE0BF3F" w:rsidR="005F1719" w:rsidRDefault="005F1719">
      <w:pPr>
        <w:pStyle w:val="TOC1"/>
        <w:tabs>
          <w:tab w:val="left" w:pos="480"/>
        </w:tabs>
        <w:rPr>
          <w:rFonts w:asciiTheme="minorHAnsi" w:eastAsiaTheme="minorEastAsia" w:hAnsiTheme="minorHAnsi" w:cstheme="minorBidi"/>
          <w:b w:val="0"/>
          <w:bCs w:val="0"/>
          <w:caps w:val="0"/>
          <w:noProof/>
          <w:kern w:val="2"/>
          <w14:ligatures w14:val="standardContextual"/>
        </w:rPr>
      </w:pPr>
      <w:hyperlink w:anchor="_Toc243999595" w:history="1">
        <w:r w:rsidRPr="000E3674">
          <w:rPr>
            <w:rStyle w:val="Hyperlink"/>
            <w:noProof/>
          </w:rPr>
          <w:t>4.</w:t>
        </w:r>
        <w:r>
          <w:rPr>
            <w:rFonts w:asciiTheme="minorHAnsi" w:eastAsiaTheme="minorEastAsia" w:hAnsiTheme="minorHAnsi" w:cstheme="minorBidi"/>
            <w:b w:val="0"/>
            <w:bCs w:val="0"/>
            <w:caps w:val="0"/>
            <w:noProof/>
            <w:kern w:val="2"/>
            <w14:ligatures w14:val="standardContextual"/>
          </w:rPr>
          <w:tab/>
        </w:r>
        <w:r w:rsidRPr="000E3674">
          <w:rPr>
            <w:rStyle w:val="Hyperlink"/>
            <w:noProof/>
          </w:rPr>
          <w:t>DISCLAIMER</w:t>
        </w:r>
        <w:r>
          <w:rPr>
            <w:noProof/>
            <w:webHidden/>
          </w:rPr>
          <w:tab/>
        </w:r>
        <w:r>
          <w:rPr>
            <w:noProof/>
            <w:webHidden/>
          </w:rPr>
          <w:fldChar w:fldCharType="begin"/>
        </w:r>
        <w:r>
          <w:rPr>
            <w:noProof/>
            <w:webHidden/>
          </w:rPr>
          <w:instrText xml:space="preserve"> PAGEREF _Toc243999595 \h </w:instrText>
        </w:r>
        <w:r>
          <w:rPr>
            <w:noProof/>
            <w:webHidden/>
          </w:rPr>
        </w:r>
        <w:r>
          <w:rPr>
            <w:noProof/>
            <w:webHidden/>
          </w:rPr>
          <w:fldChar w:fldCharType="separate"/>
        </w:r>
        <w:r>
          <w:rPr>
            <w:noProof/>
            <w:webHidden/>
          </w:rPr>
          <w:t>6</w:t>
        </w:r>
        <w:r>
          <w:rPr>
            <w:noProof/>
            <w:webHidden/>
          </w:rPr>
          <w:fldChar w:fldCharType="end"/>
        </w:r>
      </w:hyperlink>
    </w:p>
    <w:p w14:paraId="33F3CEFD" w14:textId="425A8E61" w:rsidR="005F1719" w:rsidRDefault="005F1719">
      <w:pPr>
        <w:pStyle w:val="TOC1"/>
        <w:tabs>
          <w:tab w:val="left" w:pos="480"/>
        </w:tabs>
        <w:rPr>
          <w:rFonts w:asciiTheme="minorHAnsi" w:eastAsiaTheme="minorEastAsia" w:hAnsiTheme="minorHAnsi" w:cstheme="minorBidi"/>
          <w:b w:val="0"/>
          <w:bCs w:val="0"/>
          <w:caps w:val="0"/>
          <w:noProof/>
          <w:kern w:val="2"/>
          <w14:ligatures w14:val="standardContextual"/>
        </w:rPr>
      </w:pPr>
      <w:hyperlink w:anchor="_Toc243999596" w:history="1">
        <w:r w:rsidRPr="000E3674">
          <w:rPr>
            <w:rStyle w:val="Hyperlink"/>
            <w:noProof/>
          </w:rPr>
          <w:t>5.</w:t>
        </w:r>
        <w:r>
          <w:rPr>
            <w:rFonts w:asciiTheme="minorHAnsi" w:eastAsiaTheme="minorEastAsia" w:hAnsiTheme="minorHAnsi" w:cstheme="minorBidi"/>
            <w:b w:val="0"/>
            <w:bCs w:val="0"/>
            <w:caps w:val="0"/>
            <w:noProof/>
            <w:kern w:val="2"/>
            <w14:ligatures w14:val="standardContextual"/>
          </w:rPr>
          <w:tab/>
        </w:r>
        <w:r w:rsidRPr="000E3674">
          <w:rPr>
            <w:rStyle w:val="Hyperlink"/>
            <w:noProof/>
          </w:rPr>
          <w:t>REQUIRED INFORMATION</w:t>
        </w:r>
        <w:r>
          <w:rPr>
            <w:noProof/>
            <w:webHidden/>
          </w:rPr>
          <w:tab/>
        </w:r>
        <w:r>
          <w:rPr>
            <w:noProof/>
            <w:webHidden/>
          </w:rPr>
          <w:fldChar w:fldCharType="begin"/>
        </w:r>
        <w:r>
          <w:rPr>
            <w:noProof/>
            <w:webHidden/>
          </w:rPr>
          <w:instrText xml:space="preserve"> PAGEREF _Toc243999596 \h </w:instrText>
        </w:r>
        <w:r>
          <w:rPr>
            <w:noProof/>
            <w:webHidden/>
          </w:rPr>
        </w:r>
        <w:r>
          <w:rPr>
            <w:noProof/>
            <w:webHidden/>
          </w:rPr>
          <w:fldChar w:fldCharType="separate"/>
        </w:r>
        <w:r>
          <w:rPr>
            <w:noProof/>
            <w:webHidden/>
          </w:rPr>
          <w:t>6</w:t>
        </w:r>
        <w:r>
          <w:rPr>
            <w:noProof/>
            <w:webHidden/>
          </w:rPr>
          <w:fldChar w:fldCharType="end"/>
        </w:r>
      </w:hyperlink>
    </w:p>
    <w:p w14:paraId="2B587DCD" w14:textId="6D16E9BE" w:rsidR="005F1719" w:rsidRDefault="005F1719">
      <w:pPr>
        <w:pStyle w:val="TOC1"/>
        <w:tabs>
          <w:tab w:val="left" w:pos="480"/>
        </w:tabs>
        <w:rPr>
          <w:rFonts w:asciiTheme="minorHAnsi" w:eastAsiaTheme="minorEastAsia" w:hAnsiTheme="minorHAnsi" w:cstheme="minorBidi"/>
          <w:b w:val="0"/>
          <w:bCs w:val="0"/>
          <w:caps w:val="0"/>
          <w:noProof/>
          <w:kern w:val="2"/>
          <w14:ligatures w14:val="standardContextual"/>
        </w:rPr>
      </w:pPr>
      <w:hyperlink w:anchor="_Toc243999597" w:history="1">
        <w:r w:rsidRPr="000E3674">
          <w:rPr>
            <w:rStyle w:val="Hyperlink"/>
            <w:noProof/>
          </w:rPr>
          <w:t>6.</w:t>
        </w:r>
        <w:r>
          <w:rPr>
            <w:rFonts w:asciiTheme="minorHAnsi" w:eastAsiaTheme="minorEastAsia" w:hAnsiTheme="minorHAnsi" w:cstheme="minorBidi"/>
            <w:b w:val="0"/>
            <w:bCs w:val="0"/>
            <w:caps w:val="0"/>
            <w:noProof/>
            <w:kern w:val="2"/>
            <w14:ligatures w14:val="standardContextual"/>
          </w:rPr>
          <w:tab/>
        </w:r>
        <w:r w:rsidRPr="000E3674">
          <w:rPr>
            <w:rStyle w:val="Hyperlink"/>
            <w:noProof/>
          </w:rPr>
          <w:t>HIGH-CAPACITY CRYOGENIC STORAGE SYSTEMS WITH DEMONSTRATED LN</w:t>
        </w:r>
        <w:r w:rsidRPr="000E3674">
          <w:rPr>
            <w:rStyle w:val="Hyperlink"/>
            <w:rFonts w:ascii="Cambria Math" w:hAnsi="Cambria Math" w:cs="Cambria Math"/>
            <w:noProof/>
          </w:rPr>
          <w:t>₂</w:t>
        </w:r>
        <w:r w:rsidRPr="000E3674">
          <w:rPr>
            <w:rStyle w:val="Hyperlink"/>
            <w:noProof/>
          </w:rPr>
          <w:t xml:space="preserve"> SUPPLY INDEPENDENCE AND EXTENDED OPERATIONAL AUTONOMY</w:t>
        </w:r>
        <w:r>
          <w:rPr>
            <w:noProof/>
            <w:webHidden/>
          </w:rPr>
          <w:tab/>
        </w:r>
        <w:r>
          <w:rPr>
            <w:noProof/>
            <w:webHidden/>
          </w:rPr>
          <w:fldChar w:fldCharType="begin"/>
        </w:r>
        <w:r>
          <w:rPr>
            <w:noProof/>
            <w:webHidden/>
          </w:rPr>
          <w:instrText xml:space="preserve"> PAGEREF _Toc243999597 \h </w:instrText>
        </w:r>
        <w:r>
          <w:rPr>
            <w:noProof/>
            <w:webHidden/>
          </w:rPr>
        </w:r>
        <w:r>
          <w:rPr>
            <w:noProof/>
            <w:webHidden/>
          </w:rPr>
          <w:fldChar w:fldCharType="separate"/>
        </w:r>
        <w:r>
          <w:rPr>
            <w:noProof/>
            <w:webHidden/>
          </w:rPr>
          <w:t>8</w:t>
        </w:r>
        <w:r>
          <w:rPr>
            <w:noProof/>
            <w:webHidden/>
          </w:rPr>
          <w:fldChar w:fldCharType="end"/>
        </w:r>
      </w:hyperlink>
    </w:p>
    <w:p w14:paraId="7CDEFCA8" w14:textId="06A60546" w:rsidR="005F1719" w:rsidRDefault="005F1719">
      <w:pPr>
        <w:pStyle w:val="TOC1"/>
        <w:tabs>
          <w:tab w:val="left" w:pos="480"/>
        </w:tabs>
        <w:rPr>
          <w:rFonts w:asciiTheme="minorHAnsi" w:eastAsiaTheme="minorEastAsia" w:hAnsiTheme="minorHAnsi" w:cstheme="minorBidi"/>
          <w:b w:val="0"/>
          <w:bCs w:val="0"/>
          <w:caps w:val="0"/>
          <w:noProof/>
          <w:kern w:val="2"/>
          <w14:ligatures w14:val="standardContextual"/>
        </w:rPr>
      </w:pPr>
      <w:hyperlink w:anchor="_Toc243999598" w:history="1">
        <w:r w:rsidRPr="000E3674">
          <w:rPr>
            <w:rStyle w:val="Hyperlink"/>
            <w:noProof/>
          </w:rPr>
          <w:t>7.</w:t>
        </w:r>
        <w:r>
          <w:rPr>
            <w:rFonts w:asciiTheme="minorHAnsi" w:eastAsiaTheme="minorEastAsia" w:hAnsiTheme="minorHAnsi" w:cstheme="minorBidi"/>
            <w:b w:val="0"/>
            <w:bCs w:val="0"/>
            <w:caps w:val="0"/>
            <w:noProof/>
            <w:kern w:val="2"/>
            <w14:ligatures w14:val="standardContextual"/>
          </w:rPr>
          <w:tab/>
        </w:r>
        <w:r w:rsidRPr="000E3674">
          <w:rPr>
            <w:rStyle w:val="Hyperlink"/>
            <w:noProof/>
          </w:rPr>
          <w:t>ANALYTICAL AND APPLICATION CAPABILITY</w:t>
        </w:r>
        <w:r>
          <w:rPr>
            <w:noProof/>
            <w:webHidden/>
          </w:rPr>
          <w:tab/>
        </w:r>
        <w:r>
          <w:rPr>
            <w:noProof/>
            <w:webHidden/>
          </w:rPr>
          <w:fldChar w:fldCharType="begin"/>
        </w:r>
        <w:r>
          <w:rPr>
            <w:noProof/>
            <w:webHidden/>
          </w:rPr>
          <w:instrText xml:space="preserve"> PAGEREF _Toc243999598 \h </w:instrText>
        </w:r>
        <w:r>
          <w:rPr>
            <w:noProof/>
            <w:webHidden/>
          </w:rPr>
        </w:r>
        <w:r>
          <w:rPr>
            <w:noProof/>
            <w:webHidden/>
          </w:rPr>
          <w:fldChar w:fldCharType="separate"/>
        </w:r>
        <w:r>
          <w:rPr>
            <w:noProof/>
            <w:webHidden/>
          </w:rPr>
          <w:t>8</w:t>
        </w:r>
        <w:r>
          <w:rPr>
            <w:noProof/>
            <w:webHidden/>
          </w:rPr>
          <w:fldChar w:fldCharType="end"/>
        </w:r>
      </w:hyperlink>
    </w:p>
    <w:p w14:paraId="118FBB69" w14:textId="67A4A003" w:rsidR="005F1719" w:rsidRDefault="005F1719">
      <w:pPr>
        <w:pStyle w:val="TOC1"/>
        <w:tabs>
          <w:tab w:val="left" w:pos="480"/>
        </w:tabs>
        <w:rPr>
          <w:rFonts w:asciiTheme="minorHAnsi" w:eastAsiaTheme="minorEastAsia" w:hAnsiTheme="minorHAnsi" w:cstheme="minorBidi"/>
          <w:b w:val="0"/>
          <w:bCs w:val="0"/>
          <w:caps w:val="0"/>
          <w:noProof/>
          <w:kern w:val="2"/>
          <w14:ligatures w14:val="standardContextual"/>
        </w:rPr>
      </w:pPr>
      <w:hyperlink w:anchor="_Toc243999599" w:history="1">
        <w:r w:rsidRPr="000E3674">
          <w:rPr>
            <w:rStyle w:val="Hyperlink"/>
            <w:noProof/>
          </w:rPr>
          <w:t>8.</w:t>
        </w:r>
        <w:r>
          <w:rPr>
            <w:rFonts w:asciiTheme="minorHAnsi" w:eastAsiaTheme="minorEastAsia" w:hAnsiTheme="minorHAnsi" w:cstheme="minorBidi"/>
            <w:b w:val="0"/>
            <w:bCs w:val="0"/>
            <w:caps w:val="0"/>
            <w:noProof/>
            <w:kern w:val="2"/>
            <w14:ligatures w14:val="standardContextual"/>
          </w:rPr>
          <w:tab/>
        </w:r>
        <w:r w:rsidRPr="000E3674">
          <w:rPr>
            <w:rStyle w:val="Hyperlink"/>
            <w:noProof/>
          </w:rPr>
          <w:t>INFRASTRUCTURE, MONITORING, SAMPLE INTEGRITY AND INTEGRATION</w:t>
        </w:r>
        <w:r>
          <w:rPr>
            <w:noProof/>
            <w:webHidden/>
          </w:rPr>
          <w:tab/>
        </w:r>
        <w:r>
          <w:rPr>
            <w:noProof/>
            <w:webHidden/>
          </w:rPr>
          <w:fldChar w:fldCharType="begin"/>
        </w:r>
        <w:r>
          <w:rPr>
            <w:noProof/>
            <w:webHidden/>
          </w:rPr>
          <w:instrText xml:space="preserve"> PAGEREF _Toc243999599 \h </w:instrText>
        </w:r>
        <w:r>
          <w:rPr>
            <w:noProof/>
            <w:webHidden/>
          </w:rPr>
        </w:r>
        <w:r>
          <w:rPr>
            <w:noProof/>
            <w:webHidden/>
          </w:rPr>
          <w:fldChar w:fldCharType="separate"/>
        </w:r>
        <w:r>
          <w:rPr>
            <w:noProof/>
            <w:webHidden/>
          </w:rPr>
          <w:t>9</w:t>
        </w:r>
        <w:r>
          <w:rPr>
            <w:noProof/>
            <w:webHidden/>
          </w:rPr>
          <w:fldChar w:fldCharType="end"/>
        </w:r>
      </w:hyperlink>
    </w:p>
    <w:p w14:paraId="521560B8" w14:textId="377FE0A7" w:rsidR="005F1719" w:rsidRDefault="005F1719">
      <w:pPr>
        <w:pStyle w:val="TOC3"/>
        <w:tabs>
          <w:tab w:val="left" w:pos="960"/>
          <w:tab w:val="right" w:pos="9016"/>
        </w:tabs>
        <w:rPr>
          <w:rFonts w:eastAsiaTheme="minorEastAsia" w:cstheme="minorBidi"/>
          <w:noProof/>
          <w:kern w:val="2"/>
          <w:sz w:val="24"/>
          <w:szCs w:val="24"/>
          <w14:ligatures w14:val="standardContextual"/>
        </w:rPr>
      </w:pPr>
      <w:hyperlink w:anchor="_Toc243999600" w:history="1">
        <w:r w:rsidRPr="000E3674">
          <w:rPr>
            <w:rStyle w:val="Hyperlink"/>
            <w:rFonts w:ascii="Arial" w:hAnsi="Arial" w:cs="Arial"/>
            <w:b/>
            <w:noProof/>
          </w:rPr>
          <w:t>8.1.</w:t>
        </w:r>
        <w:r>
          <w:rPr>
            <w:rFonts w:eastAsiaTheme="minorEastAsia" w:cstheme="minorBidi"/>
            <w:noProof/>
            <w:kern w:val="2"/>
            <w:sz w:val="24"/>
            <w:szCs w:val="24"/>
            <w14:ligatures w14:val="standardContextual"/>
          </w:rPr>
          <w:tab/>
        </w:r>
        <w:r w:rsidRPr="000E3674">
          <w:rPr>
            <w:rStyle w:val="Hyperlink"/>
            <w:rFonts w:ascii="Arial" w:hAnsi="Arial" w:cs="Arial"/>
            <w:b/>
            <w:noProof/>
          </w:rPr>
          <w:t>Infrastructure</w:t>
        </w:r>
        <w:r>
          <w:rPr>
            <w:noProof/>
            <w:webHidden/>
          </w:rPr>
          <w:tab/>
        </w:r>
        <w:r>
          <w:rPr>
            <w:noProof/>
            <w:webHidden/>
          </w:rPr>
          <w:fldChar w:fldCharType="begin"/>
        </w:r>
        <w:r>
          <w:rPr>
            <w:noProof/>
            <w:webHidden/>
          </w:rPr>
          <w:instrText xml:space="preserve"> PAGEREF _Toc243999600 \h </w:instrText>
        </w:r>
        <w:r>
          <w:rPr>
            <w:noProof/>
            <w:webHidden/>
          </w:rPr>
        </w:r>
        <w:r>
          <w:rPr>
            <w:noProof/>
            <w:webHidden/>
          </w:rPr>
          <w:fldChar w:fldCharType="separate"/>
        </w:r>
        <w:r>
          <w:rPr>
            <w:noProof/>
            <w:webHidden/>
          </w:rPr>
          <w:t>9</w:t>
        </w:r>
        <w:r>
          <w:rPr>
            <w:noProof/>
            <w:webHidden/>
          </w:rPr>
          <w:fldChar w:fldCharType="end"/>
        </w:r>
      </w:hyperlink>
    </w:p>
    <w:p w14:paraId="192C47D1" w14:textId="325CB33D" w:rsidR="005F1719" w:rsidRDefault="005F1719">
      <w:pPr>
        <w:pStyle w:val="TOC3"/>
        <w:tabs>
          <w:tab w:val="left" w:pos="960"/>
          <w:tab w:val="right" w:pos="9016"/>
        </w:tabs>
        <w:rPr>
          <w:rFonts w:eastAsiaTheme="minorEastAsia" w:cstheme="minorBidi"/>
          <w:noProof/>
          <w:kern w:val="2"/>
          <w:sz w:val="24"/>
          <w:szCs w:val="24"/>
          <w14:ligatures w14:val="standardContextual"/>
        </w:rPr>
      </w:pPr>
      <w:hyperlink w:anchor="_Toc243999601" w:history="1">
        <w:r w:rsidRPr="000E3674">
          <w:rPr>
            <w:rStyle w:val="Hyperlink"/>
            <w:rFonts w:ascii="Arial" w:hAnsi="Arial" w:cs="Arial"/>
            <w:b/>
            <w:noProof/>
          </w:rPr>
          <w:t>8.2.</w:t>
        </w:r>
        <w:r>
          <w:rPr>
            <w:rFonts w:eastAsiaTheme="minorEastAsia" w:cstheme="minorBidi"/>
            <w:noProof/>
            <w:kern w:val="2"/>
            <w:sz w:val="24"/>
            <w:szCs w:val="24"/>
            <w14:ligatures w14:val="standardContextual"/>
          </w:rPr>
          <w:tab/>
        </w:r>
        <w:r w:rsidRPr="000E3674">
          <w:rPr>
            <w:rStyle w:val="Hyperlink"/>
            <w:rFonts w:ascii="Arial" w:hAnsi="Arial" w:cs="Arial"/>
            <w:b/>
            <w:noProof/>
          </w:rPr>
          <w:t>Monitoring and sample integrity</w:t>
        </w:r>
        <w:r>
          <w:rPr>
            <w:noProof/>
            <w:webHidden/>
          </w:rPr>
          <w:tab/>
        </w:r>
        <w:r>
          <w:rPr>
            <w:noProof/>
            <w:webHidden/>
          </w:rPr>
          <w:fldChar w:fldCharType="begin"/>
        </w:r>
        <w:r>
          <w:rPr>
            <w:noProof/>
            <w:webHidden/>
          </w:rPr>
          <w:instrText xml:space="preserve"> PAGEREF _Toc243999601 \h </w:instrText>
        </w:r>
        <w:r>
          <w:rPr>
            <w:noProof/>
            <w:webHidden/>
          </w:rPr>
        </w:r>
        <w:r>
          <w:rPr>
            <w:noProof/>
            <w:webHidden/>
          </w:rPr>
          <w:fldChar w:fldCharType="separate"/>
        </w:r>
        <w:r>
          <w:rPr>
            <w:noProof/>
            <w:webHidden/>
          </w:rPr>
          <w:t>10</w:t>
        </w:r>
        <w:r>
          <w:rPr>
            <w:noProof/>
            <w:webHidden/>
          </w:rPr>
          <w:fldChar w:fldCharType="end"/>
        </w:r>
      </w:hyperlink>
    </w:p>
    <w:p w14:paraId="52CBCFA7" w14:textId="3960B434" w:rsidR="005F1719" w:rsidRDefault="005F1719">
      <w:pPr>
        <w:pStyle w:val="TOC3"/>
        <w:tabs>
          <w:tab w:val="left" w:pos="960"/>
          <w:tab w:val="right" w:pos="9016"/>
        </w:tabs>
        <w:rPr>
          <w:rFonts w:eastAsiaTheme="minorEastAsia" w:cstheme="minorBidi"/>
          <w:noProof/>
          <w:kern w:val="2"/>
          <w:sz w:val="24"/>
          <w:szCs w:val="24"/>
          <w14:ligatures w14:val="standardContextual"/>
        </w:rPr>
      </w:pPr>
      <w:hyperlink w:anchor="_Toc243999602" w:history="1">
        <w:r w:rsidRPr="000E3674">
          <w:rPr>
            <w:rStyle w:val="Hyperlink"/>
            <w:rFonts w:ascii="Arial" w:hAnsi="Arial" w:cs="Arial"/>
            <w:b/>
            <w:noProof/>
          </w:rPr>
          <w:t>8.3.</w:t>
        </w:r>
        <w:r>
          <w:rPr>
            <w:rFonts w:eastAsiaTheme="minorEastAsia" w:cstheme="minorBidi"/>
            <w:noProof/>
            <w:kern w:val="2"/>
            <w:sz w:val="24"/>
            <w:szCs w:val="24"/>
            <w14:ligatures w14:val="standardContextual"/>
          </w:rPr>
          <w:tab/>
        </w:r>
        <w:r w:rsidRPr="000E3674">
          <w:rPr>
            <w:rStyle w:val="Hyperlink"/>
            <w:rFonts w:ascii="Arial" w:hAnsi="Arial" w:cs="Arial"/>
            <w:b/>
            <w:noProof/>
          </w:rPr>
          <w:t>Integration</w:t>
        </w:r>
        <w:r>
          <w:rPr>
            <w:noProof/>
            <w:webHidden/>
          </w:rPr>
          <w:tab/>
        </w:r>
        <w:r>
          <w:rPr>
            <w:noProof/>
            <w:webHidden/>
          </w:rPr>
          <w:fldChar w:fldCharType="begin"/>
        </w:r>
        <w:r>
          <w:rPr>
            <w:noProof/>
            <w:webHidden/>
          </w:rPr>
          <w:instrText xml:space="preserve"> PAGEREF _Toc243999602 \h </w:instrText>
        </w:r>
        <w:r>
          <w:rPr>
            <w:noProof/>
            <w:webHidden/>
          </w:rPr>
        </w:r>
        <w:r>
          <w:rPr>
            <w:noProof/>
            <w:webHidden/>
          </w:rPr>
          <w:fldChar w:fldCharType="separate"/>
        </w:r>
        <w:r>
          <w:rPr>
            <w:noProof/>
            <w:webHidden/>
          </w:rPr>
          <w:t>10</w:t>
        </w:r>
        <w:r>
          <w:rPr>
            <w:noProof/>
            <w:webHidden/>
          </w:rPr>
          <w:fldChar w:fldCharType="end"/>
        </w:r>
      </w:hyperlink>
    </w:p>
    <w:p w14:paraId="6FEA1261" w14:textId="409256F1" w:rsidR="005F1719" w:rsidRDefault="005F1719">
      <w:pPr>
        <w:pStyle w:val="TOC1"/>
        <w:tabs>
          <w:tab w:val="left" w:pos="480"/>
        </w:tabs>
        <w:rPr>
          <w:rFonts w:asciiTheme="minorHAnsi" w:eastAsiaTheme="minorEastAsia" w:hAnsiTheme="minorHAnsi" w:cstheme="minorBidi"/>
          <w:b w:val="0"/>
          <w:bCs w:val="0"/>
          <w:caps w:val="0"/>
          <w:noProof/>
          <w:kern w:val="2"/>
          <w14:ligatures w14:val="standardContextual"/>
        </w:rPr>
      </w:pPr>
      <w:hyperlink w:anchor="_Toc243999603" w:history="1">
        <w:r w:rsidRPr="000E3674">
          <w:rPr>
            <w:rStyle w:val="Hyperlink"/>
            <w:noProof/>
          </w:rPr>
          <w:t>9.</w:t>
        </w:r>
        <w:r>
          <w:rPr>
            <w:rFonts w:asciiTheme="minorHAnsi" w:eastAsiaTheme="minorEastAsia" w:hAnsiTheme="minorHAnsi" w:cstheme="minorBidi"/>
            <w:b w:val="0"/>
            <w:bCs w:val="0"/>
            <w:caps w:val="0"/>
            <w:noProof/>
            <w:kern w:val="2"/>
            <w14:ligatures w14:val="standardContextual"/>
          </w:rPr>
          <w:tab/>
        </w:r>
        <w:r w:rsidRPr="000E3674">
          <w:rPr>
            <w:rStyle w:val="Hyperlink"/>
            <w:noProof/>
          </w:rPr>
          <w:t>IMPLEMENTATION, COMMISSIONING AND TRAINING</w:t>
        </w:r>
        <w:r>
          <w:rPr>
            <w:noProof/>
            <w:webHidden/>
          </w:rPr>
          <w:tab/>
        </w:r>
        <w:r>
          <w:rPr>
            <w:noProof/>
            <w:webHidden/>
          </w:rPr>
          <w:fldChar w:fldCharType="begin"/>
        </w:r>
        <w:r>
          <w:rPr>
            <w:noProof/>
            <w:webHidden/>
          </w:rPr>
          <w:instrText xml:space="preserve"> PAGEREF _Toc243999603 \h </w:instrText>
        </w:r>
        <w:r>
          <w:rPr>
            <w:noProof/>
            <w:webHidden/>
          </w:rPr>
        </w:r>
        <w:r>
          <w:rPr>
            <w:noProof/>
            <w:webHidden/>
          </w:rPr>
          <w:fldChar w:fldCharType="separate"/>
        </w:r>
        <w:r>
          <w:rPr>
            <w:noProof/>
            <w:webHidden/>
          </w:rPr>
          <w:t>10</w:t>
        </w:r>
        <w:r>
          <w:rPr>
            <w:noProof/>
            <w:webHidden/>
          </w:rPr>
          <w:fldChar w:fldCharType="end"/>
        </w:r>
      </w:hyperlink>
    </w:p>
    <w:p w14:paraId="01D015D8" w14:textId="25BF7CD7" w:rsidR="005F1719" w:rsidRDefault="005F1719">
      <w:pPr>
        <w:pStyle w:val="TOC1"/>
        <w:tabs>
          <w:tab w:val="left" w:pos="720"/>
        </w:tabs>
        <w:rPr>
          <w:rFonts w:asciiTheme="minorHAnsi" w:eastAsiaTheme="minorEastAsia" w:hAnsiTheme="minorHAnsi" w:cstheme="minorBidi"/>
          <w:b w:val="0"/>
          <w:bCs w:val="0"/>
          <w:caps w:val="0"/>
          <w:noProof/>
          <w:kern w:val="2"/>
          <w14:ligatures w14:val="standardContextual"/>
        </w:rPr>
      </w:pPr>
      <w:hyperlink w:anchor="_Toc243999604" w:history="1">
        <w:r w:rsidRPr="000E3674">
          <w:rPr>
            <w:rStyle w:val="Hyperlink"/>
            <w:noProof/>
          </w:rPr>
          <w:t>10.</w:t>
        </w:r>
        <w:r>
          <w:rPr>
            <w:rFonts w:asciiTheme="minorHAnsi" w:eastAsiaTheme="minorEastAsia" w:hAnsiTheme="minorHAnsi" w:cstheme="minorBidi"/>
            <w:b w:val="0"/>
            <w:bCs w:val="0"/>
            <w:caps w:val="0"/>
            <w:noProof/>
            <w:kern w:val="2"/>
            <w14:ligatures w14:val="standardContextual"/>
          </w:rPr>
          <w:tab/>
        </w:r>
        <w:r w:rsidRPr="000E3674">
          <w:rPr>
            <w:rStyle w:val="Hyperlink"/>
            <w:noProof/>
          </w:rPr>
          <w:t>SUPPORT, MAINTENANCE AND LIFECYCLE</w:t>
        </w:r>
        <w:r>
          <w:rPr>
            <w:noProof/>
            <w:webHidden/>
          </w:rPr>
          <w:tab/>
        </w:r>
        <w:r>
          <w:rPr>
            <w:noProof/>
            <w:webHidden/>
          </w:rPr>
          <w:fldChar w:fldCharType="begin"/>
        </w:r>
        <w:r>
          <w:rPr>
            <w:noProof/>
            <w:webHidden/>
          </w:rPr>
          <w:instrText xml:space="preserve"> PAGEREF _Toc243999604 \h </w:instrText>
        </w:r>
        <w:r>
          <w:rPr>
            <w:noProof/>
            <w:webHidden/>
          </w:rPr>
        </w:r>
        <w:r>
          <w:rPr>
            <w:noProof/>
            <w:webHidden/>
          </w:rPr>
          <w:fldChar w:fldCharType="separate"/>
        </w:r>
        <w:r>
          <w:rPr>
            <w:noProof/>
            <w:webHidden/>
          </w:rPr>
          <w:t>11</w:t>
        </w:r>
        <w:r>
          <w:rPr>
            <w:noProof/>
            <w:webHidden/>
          </w:rPr>
          <w:fldChar w:fldCharType="end"/>
        </w:r>
      </w:hyperlink>
    </w:p>
    <w:p w14:paraId="26E2A3A9" w14:textId="2E00E0DC" w:rsidR="005F1719" w:rsidRDefault="005F1719">
      <w:pPr>
        <w:pStyle w:val="TOC1"/>
        <w:tabs>
          <w:tab w:val="left" w:pos="720"/>
        </w:tabs>
        <w:rPr>
          <w:rFonts w:asciiTheme="minorHAnsi" w:eastAsiaTheme="minorEastAsia" w:hAnsiTheme="minorHAnsi" w:cstheme="minorBidi"/>
          <w:b w:val="0"/>
          <w:bCs w:val="0"/>
          <w:caps w:val="0"/>
          <w:noProof/>
          <w:kern w:val="2"/>
          <w14:ligatures w14:val="standardContextual"/>
        </w:rPr>
      </w:pPr>
      <w:hyperlink w:anchor="_Toc243999605" w:history="1">
        <w:r w:rsidRPr="000E3674">
          <w:rPr>
            <w:rStyle w:val="Hyperlink"/>
            <w:noProof/>
          </w:rPr>
          <w:t>11.</w:t>
        </w:r>
        <w:r>
          <w:rPr>
            <w:rFonts w:asciiTheme="minorHAnsi" w:eastAsiaTheme="minorEastAsia" w:hAnsiTheme="minorHAnsi" w:cstheme="minorBidi"/>
            <w:b w:val="0"/>
            <w:bCs w:val="0"/>
            <w:caps w:val="0"/>
            <w:noProof/>
            <w:kern w:val="2"/>
            <w14:ligatures w14:val="standardContextual"/>
          </w:rPr>
          <w:tab/>
        </w:r>
        <w:r w:rsidRPr="000E3674">
          <w:rPr>
            <w:rStyle w:val="Hyperlink"/>
            <w:noProof/>
          </w:rPr>
          <w:t>PRICING AND COMMERCIAL INFORMATION</w:t>
        </w:r>
        <w:r>
          <w:rPr>
            <w:noProof/>
            <w:webHidden/>
          </w:rPr>
          <w:tab/>
        </w:r>
        <w:r>
          <w:rPr>
            <w:noProof/>
            <w:webHidden/>
          </w:rPr>
          <w:fldChar w:fldCharType="begin"/>
        </w:r>
        <w:r>
          <w:rPr>
            <w:noProof/>
            <w:webHidden/>
          </w:rPr>
          <w:instrText xml:space="preserve"> PAGEREF _Toc243999605 \h </w:instrText>
        </w:r>
        <w:r>
          <w:rPr>
            <w:noProof/>
            <w:webHidden/>
          </w:rPr>
        </w:r>
        <w:r>
          <w:rPr>
            <w:noProof/>
            <w:webHidden/>
          </w:rPr>
          <w:fldChar w:fldCharType="separate"/>
        </w:r>
        <w:r>
          <w:rPr>
            <w:noProof/>
            <w:webHidden/>
          </w:rPr>
          <w:t>12</w:t>
        </w:r>
        <w:r>
          <w:rPr>
            <w:noProof/>
            <w:webHidden/>
          </w:rPr>
          <w:fldChar w:fldCharType="end"/>
        </w:r>
      </w:hyperlink>
    </w:p>
    <w:p w14:paraId="5FAD59F8" w14:textId="28C2DB98" w:rsidR="005F1719" w:rsidRDefault="005F1719">
      <w:pPr>
        <w:pStyle w:val="TOC1"/>
        <w:tabs>
          <w:tab w:val="left" w:pos="720"/>
        </w:tabs>
        <w:rPr>
          <w:rFonts w:asciiTheme="minorHAnsi" w:eastAsiaTheme="minorEastAsia" w:hAnsiTheme="minorHAnsi" w:cstheme="minorBidi"/>
          <w:b w:val="0"/>
          <w:bCs w:val="0"/>
          <w:caps w:val="0"/>
          <w:noProof/>
          <w:kern w:val="2"/>
          <w14:ligatures w14:val="standardContextual"/>
        </w:rPr>
      </w:pPr>
      <w:hyperlink w:anchor="_Toc243999606" w:history="1">
        <w:r w:rsidRPr="000E3674">
          <w:rPr>
            <w:rStyle w:val="Hyperlink"/>
            <w:noProof/>
          </w:rPr>
          <w:t>12.</w:t>
        </w:r>
        <w:r>
          <w:rPr>
            <w:rFonts w:asciiTheme="minorHAnsi" w:eastAsiaTheme="minorEastAsia" w:hAnsiTheme="minorHAnsi" w:cstheme="minorBidi"/>
            <w:b w:val="0"/>
            <w:bCs w:val="0"/>
            <w:caps w:val="0"/>
            <w:noProof/>
            <w:kern w:val="2"/>
            <w14:ligatures w14:val="standardContextual"/>
          </w:rPr>
          <w:tab/>
        </w:r>
        <w:r w:rsidRPr="000E3674">
          <w:rPr>
            <w:rStyle w:val="Hyperlink"/>
            <w:noProof/>
          </w:rPr>
          <w:t>MARKET INTELLIGENCE</w:t>
        </w:r>
        <w:r>
          <w:rPr>
            <w:noProof/>
            <w:webHidden/>
          </w:rPr>
          <w:tab/>
        </w:r>
        <w:r>
          <w:rPr>
            <w:noProof/>
            <w:webHidden/>
          </w:rPr>
          <w:fldChar w:fldCharType="begin"/>
        </w:r>
        <w:r>
          <w:rPr>
            <w:noProof/>
            <w:webHidden/>
          </w:rPr>
          <w:instrText xml:space="preserve"> PAGEREF _Toc243999606 \h </w:instrText>
        </w:r>
        <w:r>
          <w:rPr>
            <w:noProof/>
            <w:webHidden/>
          </w:rPr>
        </w:r>
        <w:r>
          <w:rPr>
            <w:noProof/>
            <w:webHidden/>
          </w:rPr>
          <w:fldChar w:fldCharType="separate"/>
        </w:r>
        <w:r>
          <w:rPr>
            <w:noProof/>
            <w:webHidden/>
          </w:rPr>
          <w:t>12</w:t>
        </w:r>
        <w:r>
          <w:rPr>
            <w:noProof/>
            <w:webHidden/>
          </w:rPr>
          <w:fldChar w:fldCharType="end"/>
        </w:r>
      </w:hyperlink>
    </w:p>
    <w:p w14:paraId="18616C31" w14:textId="025A03B6" w:rsidR="005F1719" w:rsidRDefault="005F1719">
      <w:pPr>
        <w:pStyle w:val="TOC1"/>
        <w:tabs>
          <w:tab w:val="left" w:pos="720"/>
        </w:tabs>
        <w:rPr>
          <w:rFonts w:asciiTheme="minorHAnsi" w:eastAsiaTheme="minorEastAsia" w:hAnsiTheme="minorHAnsi" w:cstheme="minorBidi"/>
          <w:b w:val="0"/>
          <w:bCs w:val="0"/>
          <w:caps w:val="0"/>
          <w:noProof/>
          <w:kern w:val="2"/>
          <w14:ligatures w14:val="standardContextual"/>
        </w:rPr>
      </w:pPr>
      <w:hyperlink w:anchor="_Toc243999607" w:history="1">
        <w:r w:rsidRPr="000E3674">
          <w:rPr>
            <w:rStyle w:val="Hyperlink"/>
            <w:noProof/>
          </w:rPr>
          <w:t>13.</w:t>
        </w:r>
        <w:r>
          <w:rPr>
            <w:rFonts w:asciiTheme="minorHAnsi" w:eastAsiaTheme="minorEastAsia" w:hAnsiTheme="minorHAnsi" w:cstheme="minorBidi"/>
            <w:b w:val="0"/>
            <w:bCs w:val="0"/>
            <w:caps w:val="0"/>
            <w:noProof/>
            <w:kern w:val="2"/>
            <w14:ligatures w14:val="standardContextual"/>
          </w:rPr>
          <w:tab/>
        </w:r>
        <w:r w:rsidRPr="000E3674">
          <w:rPr>
            <w:rStyle w:val="Hyperlink"/>
            <w:noProof/>
          </w:rPr>
          <w:t>MARKET ASSESSMENT</w:t>
        </w:r>
        <w:r>
          <w:rPr>
            <w:noProof/>
            <w:webHidden/>
          </w:rPr>
          <w:tab/>
        </w:r>
        <w:r>
          <w:rPr>
            <w:noProof/>
            <w:webHidden/>
          </w:rPr>
          <w:fldChar w:fldCharType="begin"/>
        </w:r>
        <w:r>
          <w:rPr>
            <w:noProof/>
            <w:webHidden/>
          </w:rPr>
          <w:instrText xml:space="preserve"> PAGEREF _Toc243999607 \h </w:instrText>
        </w:r>
        <w:r>
          <w:rPr>
            <w:noProof/>
            <w:webHidden/>
          </w:rPr>
        </w:r>
        <w:r>
          <w:rPr>
            <w:noProof/>
            <w:webHidden/>
          </w:rPr>
          <w:fldChar w:fldCharType="separate"/>
        </w:r>
        <w:r>
          <w:rPr>
            <w:noProof/>
            <w:webHidden/>
          </w:rPr>
          <w:t>13</w:t>
        </w:r>
        <w:r>
          <w:rPr>
            <w:noProof/>
            <w:webHidden/>
          </w:rPr>
          <w:fldChar w:fldCharType="end"/>
        </w:r>
      </w:hyperlink>
    </w:p>
    <w:p w14:paraId="6C805942" w14:textId="724B9FD6" w:rsidR="005F1719" w:rsidRDefault="005F1719">
      <w:pPr>
        <w:pStyle w:val="TOC1"/>
        <w:tabs>
          <w:tab w:val="left" w:pos="720"/>
        </w:tabs>
        <w:rPr>
          <w:rFonts w:asciiTheme="minorHAnsi" w:eastAsiaTheme="minorEastAsia" w:hAnsiTheme="minorHAnsi" w:cstheme="minorBidi"/>
          <w:b w:val="0"/>
          <w:bCs w:val="0"/>
          <w:caps w:val="0"/>
          <w:noProof/>
          <w:kern w:val="2"/>
          <w14:ligatures w14:val="standardContextual"/>
        </w:rPr>
      </w:pPr>
      <w:hyperlink w:anchor="_Toc243999608" w:history="1">
        <w:r w:rsidRPr="000E3674">
          <w:rPr>
            <w:rStyle w:val="Hyperlink"/>
            <w:noProof/>
          </w:rPr>
          <w:t>14.</w:t>
        </w:r>
        <w:r>
          <w:rPr>
            <w:rFonts w:asciiTheme="minorHAnsi" w:eastAsiaTheme="minorEastAsia" w:hAnsiTheme="minorHAnsi" w:cstheme="minorBidi"/>
            <w:b w:val="0"/>
            <w:bCs w:val="0"/>
            <w:caps w:val="0"/>
            <w:noProof/>
            <w:kern w:val="2"/>
            <w14:ligatures w14:val="standardContextual"/>
          </w:rPr>
          <w:tab/>
        </w:r>
        <w:r w:rsidRPr="000E3674">
          <w:rPr>
            <w:rStyle w:val="Hyperlink"/>
            <w:noProof/>
          </w:rPr>
          <w:t>SUBMISSION REQUIREMENTS</w:t>
        </w:r>
        <w:r>
          <w:rPr>
            <w:noProof/>
            <w:webHidden/>
          </w:rPr>
          <w:tab/>
        </w:r>
        <w:r>
          <w:rPr>
            <w:noProof/>
            <w:webHidden/>
          </w:rPr>
          <w:fldChar w:fldCharType="begin"/>
        </w:r>
        <w:r>
          <w:rPr>
            <w:noProof/>
            <w:webHidden/>
          </w:rPr>
          <w:instrText xml:space="preserve"> PAGEREF _Toc243999608 \h </w:instrText>
        </w:r>
        <w:r>
          <w:rPr>
            <w:noProof/>
            <w:webHidden/>
          </w:rPr>
        </w:r>
        <w:r>
          <w:rPr>
            <w:noProof/>
            <w:webHidden/>
          </w:rPr>
          <w:fldChar w:fldCharType="separate"/>
        </w:r>
        <w:r>
          <w:rPr>
            <w:noProof/>
            <w:webHidden/>
          </w:rPr>
          <w:t>13</w:t>
        </w:r>
        <w:r>
          <w:rPr>
            <w:noProof/>
            <w:webHidden/>
          </w:rPr>
          <w:fldChar w:fldCharType="end"/>
        </w:r>
      </w:hyperlink>
    </w:p>
    <w:p w14:paraId="12ED216E" w14:textId="5E3DB535" w:rsidR="005F1719" w:rsidRDefault="005F1719">
      <w:pPr>
        <w:pStyle w:val="TOC1"/>
        <w:tabs>
          <w:tab w:val="left" w:pos="720"/>
        </w:tabs>
        <w:rPr>
          <w:rFonts w:asciiTheme="minorHAnsi" w:eastAsiaTheme="minorEastAsia" w:hAnsiTheme="minorHAnsi" w:cstheme="minorBidi"/>
          <w:b w:val="0"/>
          <w:bCs w:val="0"/>
          <w:caps w:val="0"/>
          <w:noProof/>
          <w:kern w:val="2"/>
          <w14:ligatures w14:val="standardContextual"/>
        </w:rPr>
      </w:pPr>
      <w:hyperlink w:anchor="_Toc243999609" w:history="1">
        <w:r w:rsidRPr="000E3674">
          <w:rPr>
            <w:rStyle w:val="Hyperlink"/>
            <w:noProof/>
          </w:rPr>
          <w:t>15.</w:t>
        </w:r>
        <w:r>
          <w:rPr>
            <w:rFonts w:asciiTheme="minorHAnsi" w:eastAsiaTheme="minorEastAsia" w:hAnsiTheme="minorHAnsi" w:cstheme="minorBidi"/>
            <w:b w:val="0"/>
            <w:bCs w:val="0"/>
            <w:caps w:val="0"/>
            <w:noProof/>
            <w:kern w:val="2"/>
            <w14:ligatures w14:val="standardContextual"/>
          </w:rPr>
          <w:tab/>
        </w:r>
        <w:r w:rsidRPr="000E3674">
          <w:rPr>
            <w:rStyle w:val="Hyperlink"/>
            <w:noProof/>
          </w:rPr>
          <w:t>QUERIES AND SUBMISSION</w:t>
        </w:r>
        <w:r>
          <w:rPr>
            <w:noProof/>
            <w:webHidden/>
          </w:rPr>
          <w:tab/>
        </w:r>
        <w:r>
          <w:rPr>
            <w:noProof/>
            <w:webHidden/>
          </w:rPr>
          <w:fldChar w:fldCharType="begin"/>
        </w:r>
        <w:r>
          <w:rPr>
            <w:noProof/>
            <w:webHidden/>
          </w:rPr>
          <w:instrText xml:space="preserve"> PAGEREF _Toc243999609 \h </w:instrText>
        </w:r>
        <w:r>
          <w:rPr>
            <w:noProof/>
            <w:webHidden/>
          </w:rPr>
        </w:r>
        <w:r>
          <w:rPr>
            <w:noProof/>
            <w:webHidden/>
          </w:rPr>
          <w:fldChar w:fldCharType="separate"/>
        </w:r>
        <w:r>
          <w:rPr>
            <w:noProof/>
            <w:webHidden/>
          </w:rPr>
          <w:t>14</w:t>
        </w:r>
        <w:r>
          <w:rPr>
            <w:noProof/>
            <w:webHidden/>
          </w:rPr>
          <w:fldChar w:fldCharType="end"/>
        </w:r>
      </w:hyperlink>
    </w:p>
    <w:p w14:paraId="2E283488" w14:textId="233B3F35" w:rsidR="005F1719" w:rsidRDefault="005F1719">
      <w:pPr>
        <w:pStyle w:val="TOC1"/>
        <w:tabs>
          <w:tab w:val="left" w:pos="720"/>
        </w:tabs>
        <w:rPr>
          <w:rFonts w:asciiTheme="minorHAnsi" w:eastAsiaTheme="minorEastAsia" w:hAnsiTheme="minorHAnsi" w:cstheme="minorBidi"/>
          <w:b w:val="0"/>
          <w:bCs w:val="0"/>
          <w:caps w:val="0"/>
          <w:noProof/>
          <w:kern w:val="2"/>
          <w14:ligatures w14:val="standardContextual"/>
        </w:rPr>
      </w:pPr>
      <w:hyperlink w:anchor="_Toc243999610" w:history="1">
        <w:r w:rsidRPr="000E3674">
          <w:rPr>
            <w:rStyle w:val="Hyperlink"/>
            <w:noProof/>
          </w:rPr>
          <w:t>16.</w:t>
        </w:r>
        <w:r>
          <w:rPr>
            <w:rFonts w:asciiTheme="minorHAnsi" w:eastAsiaTheme="minorEastAsia" w:hAnsiTheme="minorHAnsi" w:cstheme="minorBidi"/>
            <w:b w:val="0"/>
            <w:bCs w:val="0"/>
            <w:caps w:val="0"/>
            <w:noProof/>
            <w:kern w:val="2"/>
            <w14:ligatures w14:val="standardContextual"/>
          </w:rPr>
          <w:tab/>
        </w:r>
        <w:r w:rsidRPr="000E3674">
          <w:rPr>
            <w:rStyle w:val="Hyperlink"/>
            <w:noProof/>
          </w:rPr>
          <w:t>APPENDIX A – FUNCTIONAL REQUIREMENTS MATRIX</w:t>
        </w:r>
        <w:r>
          <w:rPr>
            <w:noProof/>
            <w:webHidden/>
          </w:rPr>
          <w:tab/>
        </w:r>
        <w:r>
          <w:rPr>
            <w:noProof/>
            <w:webHidden/>
          </w:rPr>
          <w:fldChar w:fldCharType="begin"/>
        </w:r>
        <w:r>
          <w:rPr>
            <w:noProof/>
            <w:webHidden/>
          </w:rPr>
          <w:instrText xml:space="preserve"> PAGEREF _Toc243999610 \h </w:instrText>
        </w:r>
        <w:r>
          <w:rPr>
            <w:noProof/>
            <w:webHidden/>
          </w:rPr>
        </w:r>
        <w:r>
          <w:rPr>
            <w:noProof/>
            <w:webHidden/>
          </w:rPr>
          <w:fldChar w:fldCharType="separate"/>
        </w:r>
        <w:r>
          <w:rPr>
            <w:noProof/>
            <w:webHidden/>
          </w:rPr>
          <w:t>15</w:t>
        </w:r>
        <w:r>
          <w:rPr>
            <w:noProof/>
            <w:webHidden/>
          </w:rPr>
          <w:fldChar w:fldCharType="end"/>
        </w:r>
      </w:hyperlink>
    </w:p>
    <w:p w14:paraId="57740864" w14:textId="6C8EB3E4" w:rsidR="005F1719" w:rsidRDefault="005F1719">
      <w:pPr>
        <w:pStyle w:val="TOC3"/>
        <w:tabs>
          <w:tab w:val="left" w:pos="960"/>
          <w:tab w:val="right" w:pos="9016"/>
        </w:tabs>
        <w:rPr>
          <w:rFonts w:eastAsiaTheme="minorEastAsia" w:cstheme="minorBidi"/>
          <w:noProof/>
          <w:kern w:val="2"/>
          <w:sz w:val="24"/>
          <w:szCs w:val="24"/>
          <w14:ligatures w14:val="standardContextual"/>
        </w:rPr>
      </w:pPr>
      <w:hyperlink w:anchor="_Toc243999611" w:history="1">
        <w:r w:rsidRPr="000E3674">
          <w:rPr>
            <w:rStyle w:val="Hyperlink"/>
            <w:rFonts w:ascii="Arial" w:hAnsi="Arial" w:cs="Arial"/>
            <w:b/>
            <w:bCs/>
            <w:noProof/>
          </w:rPr>
          <w:t>16.1.</w:t>
        </w:r>
        <w:r>
          <w:rPr>
            <w:rFonts w:eastAsiaTheme="minorEastAsia" w:cstheme="minorBidi"/>
            <w:noProof/>
            <w:kern w:val="2"/>
            <w:sz w:val="24"/>
            <w:szCs w:val="24"/>
            <w14:ligatures w14:val="standardContextual"/>
          </w:rPr>
          <w:tab/>
        </w:r>
        <w:r w:rsidRPr="000E3674">
          <w:rPr>
            <w:rStyle w:val="Hyperlink"/>
            <w:rFonts w:ascii="Arial" w:hAnsi="Arial" w:cs="Arial"/>
            <w:b/>
            <w:bCs/>
            <w:noProof/>
          </w:rPr>
          <w:t>Instructions</w:t>
        </w:r>
        <w:r>
          <w:rPr>
            <w:noProof/>
            <w:webHidden/>
          </w:rPr>
          <w:tab/>
        </w:r>
        <w:r>
          <w:rPr>
            <w:noProof/>
            <w:webHidden/>
          </w:rPr>
          <w:fldChar w:fldCharType="begin"/>
        </w:r>
        <w:r>
          <w:rPr>
            <w:noProof/>
            <w:webHidden/>
          </w:rPr>
          <w:instrText xml:space="preserve"> PAGEREF _Toc243999611 \h </w:instrText>
        </w:r>
        <w:r>
          <w:rPr>
            <w:noProof/>
            <w:webHidden/>
          </w:rPr>
        </w:r>
        <w:r>
          <w:rPr>
            <w:noProof/>
            <w:webHidden/>
          </w:rPr>
          <w:fldChar w:fldCharType="separate"/>
        </w:r>
        <w:r>
          <w:rPr>
            <w:noProof/>
            <w:webHidden/>
          </w:rPr>
          <w:t>15</w:t>
        </w:r>
        <w:r>
          <w:rPr>
            <w:noProof/>
            <w:webHidden/>
          </w:rPr>
          <w:fldChar w:fldCharType="end"/>
        </w:r>
      </w:hyperlink>
    </w:p>
    <w:p w14:paraId="1972CD01" w14:textId="1D00E309" w:rsidR="005F1719" w:rsidRDefault="005F1719">
      <w:pPr>
        <w:pStyle w:val="TOC3"/>
        <w:tabs>
          <w:tab w:val="right" w:pos="9016"/>
        </w:tabs>
        <w:rPr>
          <w:rFonts w:eastAsiaTheme="minorEastAsia" w:cstheme="minorBidi"/>
          <w:noProof/>
          <w:kern w:val="2"/>
          <w:sz w:val="24"/>
          <w:szCs w:val="24"/>
          <w14:ligatures w14:val="standardContextual"/>
        </w:rPr>
      </w:pPr>
      <w:hyperlink w:anchor="_Toc243999612" w:history="1">
        <w:r w:rsidRPr="000E3674">
          <w:rPr>
            <w:rStyle w:val="Hyperlink"/>
            <w:rFonts w:ascii="Arial" w:hAnsi="Arial" w:cs="Arial"/>
            <w:b/>
            <w:bCs/>
            <w:noProof/>
          </w:rPr>
          <w:t>Platform information</w:t>
        </w:r>
        <w:r>
          <w:rPr>
            <w:noProof/>
            <w:webHidden/>
          </w:rPr>
          <w:tab/>
        </w:r>
        <w:r>
          <w:rPr>
            <w:noProof/>
            <w:webHidden/>
          </w:rPr>
          <w:fldChar w:fldCharType="begin"/>
        </w:r>
        <w:r>
          <w:rPr>
            <w:noProof/>
            <w:webHidden/>
          </w:rPr>
          <w:instrText xml:space="preserve"> PAGEREF _Toc243999612 \h </w:instrText>
        </w:r>
        <w:r>
          <w:rPr>
            <w:noProof/>
            <w:webHidden/>
          </w:rPr>
        </w:r>
        <w:r>
          <w:rPr>
            <w:noProof/>
            <w:webHidden/>
          </w:rPr>
          <w:fldChar w:fldCharType="separate"/>
        </w:r>
        <w:r>
          <w:rPr>
            <w:noProof/>
            <w:webHidden/>
          </w:rPr>
          <w:t>15</w:t>
        </w:r>
        <w:r>
          <w:rPr>
            <w:noProof/>
            <w:webHidden/>
          </w:rPr>
          <w:fldChar w:fldCharType="end"/>
        </w:r>
      </w:hyperlink>
    </w:p>
    <w:p w14:paraId="642F6FAF" w14:textId="509419B4" w:rsidR="005F1719" w:rsidRDefault="005F1719">
      <w:pPr>
        <w:pStyle w:val="TOC3"/>
        <w:tabs>
          <w:tab w:val="left" w:pos="960"/>
          <w:tab w:val="right" w:pos="9016"/>
        </w:tabs>
        <w:rPr>
          <w:rFonts w:eastAsiaTheme="minorEastAsia" w:cstheme="minorBidi"/>
          <w:noProof/>
          <w:kern w:val="2"/>
          <w:sz w:val="24"/>
          <w:szCs w:val="24"/>
          <w14:ligatures w14:val="standardContextual"/>
        </w:rPr>
      </w:pPr>
      <w:hyperlink w:anchor="_Toc243999613" w:history="1">
        <w:r w:rsidRPr="000E3674">
          <w:rPr>
            <w:rStyle w:val="Hyperlink"/>
            <w:rFonts w:ascii="Arial" w:hAnsi="Arial" w:cs="Arial"/>
            <w:b/>
            <w:bCs/>
            <w:noProof/>
          </w:rPr>
          <w:t>16.2.</w:t>
        </w:r>
        <w:r>
          <w:rPr>
            <w:rFonts w:eastAsiaTheme="minorEastAsia" w:cstheme="minorBidi"/>
            <w:noProof/>
            <w:kern w:val="2"/>
            <w:sz w:val="24"/>
            <w:szCs w:val="24"/>
            <w14:ligatures w14:val="standardContextual"/>
          </w:rPr>
          <w:tab/>
        </w:r>
        <w:r w:rsidRPr="000E3674">
          <w:rPr>
            <w:rStyle w:val="Hyperlink"/>
            <w:rFonts w:ascii="Arial" w:hAnsi="Arial" w:cs="Arial"/>
            <w:b/>
            <w:bCs/>
            <w:noProof/>
          </w:rPr>
          <w:t>Functional requirements</w:t>
        </w:r>
        <w:r>
          <w:rPr>
            <w:noProof/>
            <w:webHidden/>
          </w:rPr>
          <w:tab/>
        </w:r>
        <w:r>
          <w:rPr>
            <w:noProof/>
            <w:webHidden/>
          </w:rPr>
          <w:fldChar w:fldCharType="begin"/>
        </w:r>
        <w:r>
          <w:rPr>
            <w:noProof/>
            <w:webHidden/>
          </w:rPr>
          <w:instrText xml:space="preserve"> PAGEREF _Toc243999613 \h </w:instrText>
        </w:r>
        <w:r>
          <w:rPr>
            <w:noProof/>
            <w:webHidden/>
          </w:rPr>
        </w:r>
        <w:r>
          <w:rPr>
            <w:noProof/>
            <w:webHidden/>
          </w:rPr>
          <w:fldChar w:fldCharType="separate"/>
        </w:r>
        <w:r>
          <w:rPr>
            <w:noProof/>
            <w:webHidden/>
          </w:rPr>
          <w:t>15</w:t>
        </w:r>
        <w:r>
          <w:rPr>
            <w:noProof/>
            <w:webHidden/>
          </w:rPr>
          <w:fldChar w:fldCharType="end"/>
        </w:r>
      </w:hyperlink>
    </w:p>
    <w:p w14:paraId="0ADC81FE" w14:textId="23FACCD7" w:rsidR="005F1719" w:rsidRDefault="005F1719">
      <w:pPr>
        <w:pStyle w:val="TOC3"/>
        <w:tabs>
          <w:tab w:val="left" w:pos="960"/>
          <w:tab w:val="right" w:pos="9016"/>
        </w:tabs>
        <w:rPr>
          <w:rFonts w:eastAsiaTheme="minorEastAsia" w:cstheme="minorBidi"/>
          <w:noProof/>
          <w:kern w:val="2"/>
          <w:sz w:val="24"/>
          <w:szCs w:val="24"/>
          <w14:ligatures w14:val="standardContextual"/>
        </w:rPr>
      </w:pPr>
      <w:hyperlink w:anchor="_Toc243999614" w:history="1">
        <w:r w:rsidRPr="000E3674">
          <w:rPr>
            <w:rStyle w:val="Hyperlink"/>
            <w:rFonts w:ascii="Arial" w:hAnsi="Arial" w:cs="Arial"/>
            <w:b/>
            <w:bCs/>
            <w:noProof/>
          </w:rPr>
          <w:t>16.3.</w:t>
        </w:r>
        <w:r>
          <w:rPr>
            <w:rFonts w:eastAsiaTheme="minorEastAsia" w:cstheme="minorBidi"/>
            <w:noProof/>
            <w:kern w:val="2"/>
            <w:sz w:val="24"/>
            <w:szCs w:val="24"/>
            <w14:ligatures w14:val="standardContextual"/>
          </w:rPr>
          <w:tab/>
        </w:r>
        <w:r w:rsidRPr="000E3674">
          <w:rPr>
            <w:rStyle w:val="Hyperlink"/>
            <w:rFonts w:ascii="Arial" w:hAnsi="Arial" w:cs="Arial"/>
            <w:b/>
            <w:bCs/>
            <w:noProof/>
          </w:rPr>
          <w:t>Declared performance and operational autonomy</w:t>
        </w:r>
        <w:r>
          <w:rPr>
            <w:noProof/>
            <w:webHidden/>
          </w:rPr>
          <w:tab/>
        </w:r>
        <w:r>
          <w:rPr>
            <w:noProof/>
            <w:webHidden/>
          </w:rPr>
          <w:fldChar w:fldCharType="begin"/>
        </w:r>
        <w:r>
          <w:rPr>
            <w:noProof/>
            <w:webHidden/>
          </w:rPr>
          <w:instrText xml:space="preserve"> PAGEREF _Toc243999614 \h </w:instrText>
        </w:r>
        <w:r>
          <w:rPr>
            <w:noProof/>
            <w:webHidden/>
          </w:rPr>
        </w:r>
        <w:r>
          <w:rPr>
            <w:noProof/>
            <w:webHidden/>
          </w:rPr>
          <w:fldChar w:fldCharType="separate"/>
        </w:r>
        <w:r>
          <w:rPr>
            <w:noProof/>
            <w:webHidden/>
          </w:rPr>
          <w:t>17</w:t>
        </w:r>
        <w:r>
          <w:rPr>
            <w:noProof/>
            <w:webHidden/>
          </w:rPr>
          <w:fldChar w:fldCharType="end"/>
        </w:r>
      </w:hyperlink>
    </w:p>
    <w:p w14:paraId="48739296" w14:textId="44693372" w:rsidR="005F1719" w:rsidRDefault="005F1719">
      <w:pPr>
        <w:pStyle w:val="TOC2"/>
        <w:rPr>
          <w:rFonts w:asciiTheme="minorHAnsi" w:eastAsiaTheme="minorEastAsia" w:hAnsiTheme="minorHAnsi" w:cstheme="minorBidi"/>
          <w:b w:val="0"/>
          <w:bCs w:val="0"/>
          <w:kern w:val="2"/>
          <w14:ligatures w14:val="standardContextual"/>
        </w:rPr>
      </w:pPr>
      <w:hyperlink w:anchor="_Toc243999615" w:history="1">
        <w:r w:rsidRPr="000E3674">
          <w:rPr>
            <w:rStyle w:val="Hyperlink"/>
            <w:rFonts w:eastAsia="Arial Narrow"/>
          </w:rPr>
          <w:t>17. APPENDIX B – COMMERCIAL RESPONSE SCHEDULE</w:t>
        </w:r>
        <w:r>
          <w:rPr>
            <w:webHidden/>
          </w:rPr>
          <w:tab/>
        </w:r>
        <w:r>
          <w:rPr>
            <w:webHidden/>
          </w:rPr>
          <w:fldChar w:fldCharType="begin"/>
        </w:r>
        <w:r>
          <w:rPr>
            <w:webHidden/>
          </w:rPr>
          <w:instrText xml:space="preserve"> PAGEREF _Toc243999615 \h </w:instrText>
        </w:r>
        <w:r>
          <w:rPr>
            <w:webHidden/>
          </w:rPr>
        </w:r>
        <w:r>
          <w:rPr>
            <w:webHidden/>
          </w:rPr>
          <w:fldChar w:fldCharType="separate"/>
        </w:r>
        <w:r>
          <w:rPr>
            <w:webHidden/>
          </w:rPr>
          <w:t>18</w:t>
        </w:r>
        <w:r>
          <w:rPr>
            <w:webHidden/>
          </w:rPr>
          <w:fldChar w:fldCharType="end"/>
        </w:r>
      </w:hyperlink>
    </w:p>
    <w:p w14:paraId="14CB6FDE" w14:textId="5268E78A" w:rsidR="005F1719" w:rsidRDefault="005F1719">
      <w:pPr>
        <w:pStyle w:val="TOC3"/>
        <w:tabs>
          <w:tab w:val="left" w:pos="960"/>
          <w:tab w:val="right" w:pos="9016"/>
        </w:tabs>
        <w:rPr>
          <w:rFonts w:eastAsiaTheme="minorEastAsia" w:cstheme="minorBidi"/>
          <w:noProof/>
          <w:kern w:val="2"/>
          <w:sz w:val="24"/>
          <w:szCs w:val="24"/>
          <w14:ligatures w14:val="standardContextual"/>
        </w:rPr>
      </w:pPr>
      <w:hyperlink w:anchor="_Toc243999616" w:history="1">
        <w:r w:rsidRPr="000E3674">
          <w:rPr>
            <w:rStyle w:val="Hyperlink"/>
            <w:rFonts w:ascii="Arial" w:hAnsi="Arial" w:cs="Arial"/>
            <w:b/>
            <w:bCs/>
            <w:noProof/>
          </w:rPr>
          <w:t>17.1.</w:t>
        </w:r>
        <w:r>
          <w:rPr>
            <w:rFonts w:eastAsiaTheme="minorEastAsia" w:cstheme="minorBidi"/>
            <w:noProof/>
            <w:kern w:val="2"/>
            <w:sz w:val="24"/>
            <w:szCs w:val="24"/>
            <w14:ligatures w14:val="standardContextual"/>
          </w:rPr>
          <w:tab/>
        </w:r>
        <w:r w:rsidRPr="000E3674">
          <w:rPr>
            <w:rStyle w:val="Hyperlink"/>
            <w:rFonts w:ascii="Arial" w:hAnsi="Arial" w:cs="Arial"/>
            <w:b/>
            <w:bCs/>
            <w:noProof/>
          </w:rPr>
          <w:t>Instructions</w:t>
        </w:r>
        <w:r>
          <w:rPr>
            <w:noProof/>
            <w:webHidden/>
          </w:rPr>
          <w:tab/>
        </w:r>
        <w:r>
          <w:rPr>
            <w:noProof/>
            <w:webHidden/>
          </w:rPr>
          <w:fldChar w:fldCharType="begin"/>
        </w:r>
        <w:r>
          <w:rPr>
            <w:noProof/>
            <w:webHidden/>
          </w:rPr>
          <w:instrText xml:space="preserve"> PAGEREF _Toc243999616 \h </w:instrText>
        </w:r>
        <w:r>
          <w:rPr>
            <w:noProof/>
            <w:webHidden/>
          </w:rPr>
        </w:r>
        <w:r>
          <w:rPr>
            <w:noProof/>
            <w:webHidden/>
          </w:rPr>
          <w:fldChar w:fldCharType="separate"/>
        </w:r>
        <w:r>
          <w:rPr>
            <w:noProof/>
            <w:webHidden/>
          </w:rPr>
          <w:t>18</w:t>
        </w:r>
        <w:r>
          <w:rPr>
            <w:noProof/>
            <w:webHidden/>
          </w:rPr>
          <w:fldChar w:fldCharType="end"/>
        </w:r>
      </w:hyperlink>
    </w:p>
    <w:p w14:paraId="5B8F564A" w14:textId="6F24B9B5" w:rsidR="005F1719" w:rsidRDefault="005F1719">
      <w:pPr>
        <w:pStyle w:val="TOC3"/>
        <w:tabs>
          <w:tab w:val="right" w:pos="9016"/>
        </w:tabs>
        <w:rPr>
          <w:rFonts w:eastAsiaTheme="minorEastAsia" w:cstheme="minorBidi"/>
          <w:noProof/>
          <w:kern w:val="2"/>
          <w:sz w:val="24"/>
          <w:szCs w:val="24"/>
          <w14:ligatures w14:val="standardContextual"/>
        </w:rPr>
      </w:pPr>
      <w:hyperlink w:anchor="_Toc243999617" w:history="1">
        <w:r w:rsidRPr="000E3674">
          <w:rPr>
            <w:rStyle w:val="Hyperlink"/>
            <w:rFonts w:ascii="Arial" w:hAnsi="Arial" w:cs="Arial"/>
            <w:b/>
            <w:bCs/>
            <w:noProof/>
          </w:rPr>
          <w:t>17.2.  Commercial response</w:t>
        </w:r>
        <w:r>
          <w:rPr>
            <w:noProof/>
            <w:webHidden/>
          </w:rPr>
          <w:tab/>
        </w:r>
        <w:r>
          <w:rPr>
            <w:noProof/>
            <w:webHidden/>
          </w:rPr>
          <w:fldChar w:fldCharType="begin"/>
        </w:r>
        <w:r>
          <w:rPr>
            <w:noProof/>
            <w:webHidden/>
          </w:rPr>
          <w:instrText xml:space="preserve"> PAGEREF _Toc243999617 \h </w:instrText>
        </w:r>
        <w:r>
          <w:rPr>
            <w:noProof/>
            <w:webHidden/>
          </w:rPr>
        </w:r>
        <w:r>
          <w:rPr>
            <w:noProof/>
            <w:webHidden/>
          </w:rPr>
          <w:fldChar w:fldCharType="separate"/>
        </w:r>
        <w:r>
          <w:rPr>
            <w:noProof/>
            <w:webHidden/>
          </w:rPr>
          <w:t>18</w:t>
        </w:r>
        <w:r>
          <w:rPr>
            <w:noProof/>
            <w:webHidden/>
          </w:rPr>
          <w:fldChar w:fldCharType="end"/>
        </w:r>
      </w:hyperlink>
    </w:p>
    <w:p w14:paraId="24EE2907" w14:textId="50931D2C" w:rsidR="005F1719" w:rsidRDefault="005F1719">
      <w:pPr>
        <w:pStyle w:val="TOC3"/>
        <w:tabs>
          <w:tab w:val="right" w:pos="9016"/>
        </w:tabs>
        <w:rPr>
          <w:rFonts w:eastAsiaTheme="minorEastAsia" w:cstheme="minorBidi"/>
          <w:noProof/>
          <w:kern w:val="2"/>
          <w:sz w:val="24"/>
          <w:szCs w:val="24"/>
          <w14:ligatures w14:val="standardContextual"/>
        </w:rPr>
      </w:pPr>
      <w:hyperlink w:anchor="_Toc243999618" w:history="1">
        <w:r w:rsidRPr="000E3674">
          <w:rPr>
            <w:rStyle w:val="Hyperlink"/>
            <w:rFonts w:ascii="Arial" w:hAnsi="Arial" w:cs="Arial"/>
            <w:b/>
            <w:bCs/>
            <w:noProof/>
          </w:rPr>
          <w:t>17.3. Commercial assumptions</w:t>
        </w:r>
        <w:r>
          <w:rPr>
            <w:noProof/>
            <w:webHidden/>
          </w:rPr>
          <w:tab/>
        </w:r>
        <w:r>
          <w:rPr>
            <w:noProof/>
            <w:webHidden/>
          </w:rPr>
          <w:fldChar w:fldCharType="begin"/>
        </w:r>
        <w:r>
          <w:rPr>
            <w:noProof/>
            <w:webHidden/>
          </w:rPr>
          <w:instrText xml:space="preserve"> PAGEREF _Toc243999618 \h </w:instrText>
        </w:r>
        <w:r>
          <w:rPr>
            <w:noProof/>
            <w:webHidden/>
          </w:rPr>
        </w:r>
        <w:r>
          <w:rPr>
            <w:noProof/>
            <w:webHidden/>
          </w:rPr>
          <w:fldChar w:fldCharType="separate"/>
        </w:r>
        <w:r>
          <w:rPr>
            <w:noProof/>
            <w:webHidden/>
          </w:rPr>
          <w:t>19</w:t>
        </w:r>
        <w:r>
          <w:rPr>
            <w:noProof/>
            <w:webHidden/>
          </w:rPr>
          <w:fldChar w:fldCharType="end"/>
        </w:r>
      </w:hyperlink>
    </w:p>
    <w:p w14:paraId="5FA8CAB5" w14:textId="587FB038" w:rsidR="005F1719" w:rsidRDefault="005F1719">
      <w:pPr>
        <w:pStyle w:val="TOC3"/>
        <w:tabs>
          <w:tab w:val="right" w:pos="9016"/>
        </w:tabs>
        <w:rPr>
          <w:rFonts w:eastAsiaTheme="minorEastAsia" w:cstheme="minorBidi"/>
          <w:noProof/>
          <w:kern w:val="2"/>
          <w:sz w:val="24"/>
          <w:szCs w:val="24"/>
          <w14:ligatures w14:val="standardContextual"/>
        </w:rPr>
      </w:pPr>
      <w:hyperlink w:anchor="_Toc243999619" w:history="1">
        <w:r w:rsidRPr="000E3674">
          <w:rPr>
            <w:rStyle w:val="Hyperlink"/>
            <w:rFonts w:ascii="Arial" w:hAnsi="Arial" w:cs="Arial"/>
            <w:b/>
            <w:bCs/>
            <w:noProof/>
          </w:rPr>
          <w:t>17.4.  Total cost of ownership and operational cost disclosure</w:t>
        </w:r>
        <w:r>
          <w:rPr>
            <w:noProof/>
            <w:webHidden/>
          </w:rPr>
          <w:tab/>
        </w:r>
        <w:r>
          <w:rPr>
            <w:noProof/>
            <w:webHidden/>
          </w:rPr>
          <w:fldChar w:fldCharType="begin"/>
        </w:r>
        <w:r>
          <w:rPr>
            <w:noProof/>
            <w:webHidden/>
          </w:rPr>
          <w:instrText xml:space="preserve"> PAGEREF _Toc243999619 \h </w:instrText>
        </w:r>
        <w:r>
          <w:rPr>
            <w:noProof/>
            <w:webHidden/>
          </w:rPr>
        </w:r>
        <w:r>
          <w:rPr>
            <w:noProof/>
            <w:webHidden/>
          </w:rPr>
          <w:fldChar w:fldCharType="separate"/>
        </w:r>
        <w:r>
          <w:rPr>
            <w:noProof/>
            <w:webHidden/>
          </w:rPr>
          <w:t>19</w:t>
        </w:r>
        <w:r>
          <w:rPr>
            <w:noProof/>
            <w:webHidden/>
          </w:rPr>
          <w:fldChar w:fldCharType="end"/>
        </w:r>
      </w:hyperlink>
    </w:p>
    <w:p w14:paraId="07BCA68B" w14:textId="6975616F" w:rsidR="00A22DE3" w:rsidRPr="00251681" w:rsidRDefault="005F736F" w:rsidP="005B4869">
      <w:pPr>
        <w:spacing w:line="360" w:lineRule="auto"/>
        <w:jc w:val="both"/>
        <w:rPr>
          <w:rFonts w:ascii="Arial" w:hAnsi="Arial" w:cs="Arial"/>
          <w:b/>
          <w:bCs/>
        </w:rPr>
      </w:pPr>
      <w:r w:rsidRPr="00251681">
        <w:rPr>
          <w:rFonts w:ascii="Arial" w:hAnsi="Arial" w:cs="Arial"/>
          <w:b/>
          <w:bCs/>
        </w:rPr>
        <w:fldChar w:fldCharType="end"/>
      </w:r>
    </w:p>
    <w:p w14:paraId="7FE5207F" w14:textId="77777777" w:rsidR="005F736F" w:rsidRPr="00251681" w:rsidRDefault="005F736F" w:rsidP="005D4CF2">
      <w:pPr>
        <w:spacing w:line="360" w:lineRule="auto"/>
        <w:jc w:val="both"/>
        <w:rPr>
          <w:rFonts w:ascii="Arial" w:hAnsi="Arial" w:cs="Arial"/>
          <w:b/>
          <w:bCs/>
        </w:rPr>
        <w:sectPr w:rsidR="005F736F" w:rsidRPr="00251681" w:rsidSect="00077B84">
          <w:pgSz w:w="11906" w:h="16838"/>
          <w:pgMar w:top="1440" w:right="1440" w:bottom="1440" w:left="1440" w:header="708" w:footer="708" w:gutter="0"/>
          <w:cols w:space="708"/>
          <w:docGrid w:linePitch="360"/>
        </w:sectPr>
      </w:pPr>
    </w:p>
    <w:p w14:paraId="621078FA" w14:textId="36FDB494" w:rsidR="00DE02BB" w:rsidRPr="00251681" w:rsidRDefault="00DE02BB" w:rsidP="005B4869">
      <w:pPr>
        <w:spacing w:line="480" w:lineRule="auto"/>
        <w:jc w:val="both"/>
        <w:rPr>
          <w:rFonts w:ascii="Arial" w:hAnsi="Arial" w:cs="Arial"/>
          <w:b/>
          <w:bCs/>
        </w:rPr>
      </w:pPr>
    </w:p>
    <w:p w14:paraId="4E44069D" w14:textId="309574BA" w:rsidR="00234C93" w:rsidRPr="00251681" w:rsidRDefault="00234C93" w:rsidP="003D63FA">
      <w:pPr>
        <w:spacing w:line="480" w:lineRule="auto"/>
        <w:jc w:val="center"/>
        <w:rPr>
          <w:rFonts w:ascii="Arial" w:hAnsi="Arial" w:cs="Arial"/>
          <w:b/>
          <w:bCs/>
          <w:sz w:val="32"/>
          <w:szCs w:val="32"/>
        </w:rPr>
      </w:pPr>
      <w:r w:rsidRPr="00251681">
        <w:rPr>
          <w:rFonts w:ascii="Arial" w:hAnsi="Arial" w:cs="Arial"/>
          <w:b/>
          <w:bCs/>
          <w:sz w:val="32"/>
          <w:szCs w:val="32"/>
        </w:rPr>
        <w:t xml:space="preserve">REQUEST FOR </w:t>
      </w:r>
      <w:r w:rsidR="00037C4A" w:rsidRPr="00251681">
        <w:rPr>
          <w:rFonts w:ascii="Arial" w:hAnsi="Arial" w:cs="Arial"/>
          <w:b/>
          <w:bCs/>
          <w:sz w:val="32"/>
          <w:szCs w:val="32"/>
        </w:rPr>
        <w:t>INFORMATION</w:t>
      </w:r>
      <w:r w:rsidR="002B2A2F" w:rsidRPr="00251681">
        <w:rPr>
          <w:rFonts w:ascii="Arial" w:hAnsi="Arial" w:cs="Arial"/>
          <w:b/>
          <w:bCs/>
          <w:sz w:val="32"/>
          <w:szCs w:val="32"/>
        </w:rPr>
        <w:t xml:space="preserve"> (RFI)</w:t>
      </w:r>
    </w:p>
    <w:p w14:paraId="63C6C793" w14:textId="78B28D25" w:rsidR="00845113" w:rsidRDefault="00845113" w:rsidP="007549B0">
      <w:pPr>
        <w:pStyle w:val="Heading1"/>
        <w:numPr>
          <w:ilvl w:val="0"/>
          <w:numId w:val="0"/>
        </w:numPr>
      </w:pPr>
      <w:bookmarkStart w:id="0" w:name="_Toc243999591"/>
      <w:r w:rsidRPr="00845113">
        <w:t>HIGH-CAPACITY CRYOGENIC STORAGE SYSTEMS WITH DEMONSTRATED LN</w:t>
      </w:r>
      <w:r w:rsidRPr="00845113">
        <w:rPr>
          <w:rFonts w:ascii="Cambria Math" w:hAnsi="Cambria Math" w:cs="Cambria Math"/>
        </w:rPr>
        <w:t>₂</w:t>
      </w:r>
      <w:r w:rsidRPr="00845113">
        <w:t xml:space="preserve"> SUPPLY INDEPENDENCE AND EXTENDED OPERATIONAL AUTONOMY</w:t>
      </w:r>
      <w:bookmarkEnd w:id="0"/>
    </w:p>
    <w:p w14:paraId="3E9EC05C" w14:textId="4E4E6DF4" w:rsidR="00715ED0" w:rsidRPr="00251681" w:rsidRDefault="00715ED0" w:rsidP="007549B0">
      <w:pPr>
        <w:pStyle w:val="Heading1"/>
      </w:pPr>
      <w:bookmarkStart w:id="1" w:name="_Toc243999592"/>
      <w:r w:rsidRPr="00251681">
        <w:t>INTRODUCTION</w:t>
      </w:r>
      <w:bookmarkEnd w:id="1"/>
    </w:p>
    <w:p w14:paraId="64926A95" w14:textId="31B59433" w:rsidR="000D75E9" w:rsidRPr="00251681" w:rsidRDefault="002E6A94" w:rsidP="000D75E9">
      <w:pPr>
        <w:shd w:val="clear" w:color="auto" w:fill="FCFCFC"/>
        <w:spacing w:before="240"/>
        <w:jc w:val="both"/>
        <w:rPr>
          <w:rFonts w:ascii="Arial" w:hAnsi="Arial" w:cs="Arial"/>
          <w:color w:val="0D0D0D"/>
        </w:rPr>
      </w:pPr>
      <w:r w:rsidRPr="00251681">
        <w:rPr>
          <w:rFonts w:ascii="Arial" w:hAnsi="Arial" w:cs="Arial"/>
          <w:color w:val="0D0D0D"/>
        </w:rPr>
        <w:t xml:space="preserve">The South African Medical Research Council (SAMRC) invites suitably qualified manufacturers, </w:t>
      </w:r>
      <w:proofErr w:type="spellStart"/>
      <w:r w:rsidRPr="00251681">
        <w:rPr>
          <w:rFonts w:ascii="Arial" w:hAnsi="Arial" w:cs="Arial"/>
          <w:color w:val="0D0D0D"/>
        </w:rPr>
        <w:t>authorised</w:t>
      </w:r>
      <w:proofErr w:type="spellEnd"/>
      <w:r w:rsidRPr="00251681">
        <w:rPr>
          <w:rFonts w:ascii="Arial" w:hAnsi="Arial" w:cs="Arial"/>
          <w:color w:val="0D0D0D"/>
        </w:rPr>
        <w:t xml:space="preserve"> distributors, service providers, system integrators and other relevant market participants to provide information on commercially available high-capacity cryogenic storage systems capable of maintaining cryogenic storage conditions </w:t>
      </w:r>
      <w:r w:rsidR="000D75E9">
        <w:rPr>
          <w:rFonts w:ascii="Arial" w:hAnsi="Arial" w:cs="Arial"/>
          <w:color w:val="0D0D0D"/>
        </w:rPr>
        <w:t>during normal operation without connection to an external liquid nitrogen (LN</w:t>
      </w:r>
      <w:r w:rsidR="000D75E9">
        <w:rPr>
          <w:rFonts w:ascii="Cambria Math" w:hAnsi="Cambria Math" w:cs="Cambria Math"/>
          <w:color w:val="0D0D0D"/>
        </w:rPr>
        <w:t>₂</w:t>
      </w:r>
      <w:r w:rsidR="000D75E9">
        <w:rPr>
          <w:rFonts w:ascii="Arial" w:hAnsi="Arial" w:cs="Arial"/>
          <w:color w:val="0D0D0D"/>
        </w:rPr>
        <w:t>) supply and without routine LN</w:t>
      </w:r>
      <w:r w:rsidR="000D75E9">
        <w:rPr>
          <w:rFonts w:ascii="Cambria Math" w:hAnsi="Cambria Math" w:cs="Cambria Math"/>
          <w:color w:val="0D0D0D"/>
        </w:rPr>
        <w:t>₂</w:t>
      </w:r>
      <w:r w:rsidR="000D75E9">
        <w:rPr>
          <w:rFonts w:ascii="Arial" w:hAnsi="Arial" w:cs="Arial"/>
          <w:color w:val="0D0D0D"/>
        </w:rPr>
        <w:t xml:space="preserve"> replenishment.</w:t>
      </w:r>
    </w:p>
    <w:p w14:paraId="5DF41D5F" w14:textId="4C445CA6" w:rsidR="002E6A94" w:rsidRPr="00251681" w:rsidRDefault="002E6A94" w:rsidP="00AE5DE1">
      <w:pPr>
        <w:shd w:val="clear" w:color="auto" w:fill="FCFCFC"/>
        <w:spacing w:before="240"/>
        <w:jc w:val="both"/>
        <w:rPr>
          <w:rFonts w:ascii="Arial" w:hAnsi="Arial" w:cs="Arial"/>
          <w:color w:val="0D0D0D"/>
        </w:rPr>
      </w:pPr>
      <w:r w:rsidRPr="00251681">
        <w:rPr>
          <w:rFonts w:ascii="Arial" w:hAnsi="Arial" w:cs="Arial"/>
          <w:color w:val="0D0D0D"/>
        </w:rPr>
        <w:t>The RFI seeks solutions that eliminate dependence on routine LN</w:t>
      </w:r>
      <w:r w:rsidRPr="00251681">
        <w:rPr>
          <w:rFonts w:ascii="Cambria Math" w:hAnsi="Cambria Math" w:cs="Cambria Math"/>
          <w:color w:val="0D0D0D"/>
        </w:rPr>
        <w:t>₂</w:t>
      </w:r>
      <w:r w:rsidRPr="00251681">
        <w:rPr>
          <w:rFonts w:ascii="Arial" w:hAnsi="Arial" w:cs="Arial"/>
          <w:color w:val="0D0D0D"/>
        </w:rPr>
        <w:t xml:space="preserve"> deliveries and continuous connection to a central LN</w:t>
      </w:r>
      <w:r w:rsidRPr="00251681">
        <w:rPr>
          <w:rFonts w:ascii="Cambria Math" w:hAnsi="Cambria Math" w:cs="Cambria Math"/>
          <w:color w:val="0D0D0D"/>
        </w:rPr>
        <w:t>₂</w:t>
      </w:r>
      <w:r w:rsidRPr="00251681">
        <w:rPr>
          <w:rFonts w:ascii="Arial" w:hAnsi="Arial" w:cs="Arial"/>
          <w:color w:val="0D0D0D"/>
        </w:rPr>
        <w:t xml:space="preserve"> supply system, while maintaining the integrity of biological samples during supply interruptions, delivery delays, infrastructure failures or restricted site access.</w:t>
      </w:r>
    </w:p>
    <w:p w14:paraId="7917BAEC" w14:textId="69115060" w:rsidR="002E6A94" w:rsidRPr="00251681" w:rsidRDefault="00D57272" w:rsidP="00AE5DE1">
      <w:pPr>
        <w:shd w:val="clear" w:color="auto" w:fill="FCFCFC"/>
        <w:spacing w:before="240"/>
        <w:jc w:val="both"/>
        <w:rPr>
          <w:rFonts w:ascii="Arial" w:hAnsi="Arial" w:cs="Arial"/>
          <w:color w:val="0D0D0D"/>
        </w:rPr>
      </w:pPr>
      <w:r w:rsidRPr="00251681">
        <w:rPr>
          <w:rFonts w:ascii="Arial" w:hAnsi="Arial" w:cs="Arial"/>
          <w:color w:val="0D0D0D"/>
        </w:rPr>
        <w:t>Emphasis</w:t>
      </w:r>
      <w:r w:rsidR="002E6A94" w:rsidRPr="00251681">
        <w:rPr>
          <w:rFonts w:ascii="Arial" w:hAnsi="Arial" w:cs="Arial"/>
          <w:color w:val="0D0D0D"/>
        </w:rPr>
        <w:t xml:space="preserve"> is placed on systems capable of maintaining all stored samples below −150°C for </w:t>
      </w:r>
      <w:r w:rsidR="00EA5CA8">
        <w:rPr>
          <w:rFonts w:ascii="Arial" w:hAnsi="Arial" w:cs="Arial"/>
          <w:color w:val="0D0D0D"/>
        </w:rPr>
        <w:t>during normal operation, without connection to an external LN</w:t>
      </w:r>
      <w:r w:rsidR="00EA5CA8">
        <w:rPr>
          <w:rFonts w:ascii="Cambria Math" w:hAnsi="Cambria Math" w:cs="Cambria Math"/>
          <w:color w:val="0D0D0D"/>
        </w:rPr>
        <w:t>₂</w:t>
      </w:r>
      <w:r w:rsidR="00EA5CA8">
        <w:rPr>
          <w:rFonts w:ascii="Arial" w:hAnsi="Arial" w:cs="Arial"/>
          <w:color w:val="0D0D0D"/>
        </w:rPr>
        <w:t xml:space="preserve"> supply and </w:t>
      </w:r>
      <w:r w:rsidR="002E6A94" w:rsidRPr="00251681">
        <w:rPr>
          <w:rFonts w:ascii="Arial" w:hAnsi="Arial" w:cs="Arial"/>
          <w:color w:val="0D0D0D"/>
        </w:rPr>
        <w:t xml:space="preserve">without </w:t>
      </w:r>
      <w:r w:rsidR="00EA5CA8">
        <w:rPr>
          <w:rFonts w:ascii="Arial" w:hAnsi="Arial" w:cs="Arial"/>
          <w:color w:val="0D0D0D"/>
        </w:rPr>
        <w:t>routine</w:t>
      </w:r>
      <w:r w:rsidR="00EA5CA8" w:rsidRPr="00251681">
        <w:rPr>
          <w:rFonts w:ascii="Arial" w:hAnsi="Arial" w:cs="Arial"/>
          <w:color w:val="0D0D0D"/>
        </w:rPr>
        <w:t xml:space="preserve"> </w:t>
      </w:r>
      <w:r w:rsidR="002E6A94" w:rsidRPr="00251681">
        <w:rPr>
          <w:rFonts w:ascii="Arial" w:hAnsi="Arial" w:cs="Arial"/>
          <w:color w:val="0D0D0D"/>
        </w:rPr>
        <w:t>LN</w:t>
      </w:r>
      <w:r w:rsidR="002E6A94" w:rsidRPr="00251681">
        <w:rPr>
          <w:rFonts w:ascii="Cambria Math" w:hAnsi="Cambria Math" w:cs="Cambria Math"/>
          <w:color w:val="0D0D0D"/>
        </w:rPr>
        <w:t>₂</w:t>
      </w:r>
      <w:r w:rsidR="002E6A94" w:rsidRPr="00251681">
        <w:rPr>
          <w:rFonts w:ascii="Arial" w:hAnsi="Arial" w:cs="Arial"/>
          <w:color w:val="0D0D0D"/>
        </w:rPr>
        <w:t xml:space="preserve"> replenishment, supported by documented technical evidence and clearly defined operating conditions. </w:t>
      </w:r>
      <w:r w:rsidR="00B21E36">
        <w:rPr>
          <w:rFonts w:ascii="Arial" w:hAnsi="Arial" w:cs="Arial"/>
          <w:color w:val="0D0D0D"/>
        </w:rPr>
        <w:t>Service provider</w:t>
      </w:r>
      <w:r w:rsidR="002E6A94" w:rsidRPr="00251681">
        <w:rPr>
          <w:rFonts w:ascii="Arial" w:hAnsi="Arial" w:cs="Arial"/>
          <w:color w:val="0D0D0D"/>
        </w:rPr>
        <w:t>s shall identify</w:t>
      </w:r>
      <w:r w:rsidR="00EA5CA8">
        <w:rPr>
          <w:rFonts w:ascii="Arial" w:hAnsi="Arial" w:cs="Arial"/>
          <w:color w:val="0D0D0D"/>
        </w:rPr>
        <w:t xml:space="preserve"> whether their proposed systems require any LN</w:t>
      </w:r>
      <w:r w:rsidR="00EA5CA8">
        <w:rPr>
          <w:rFonts w:ascii="Cambria Math" w:hAnsi="Cambria Math" w:cs="Cambria Math"/>
          <w:color w:val="0D0D0D"/>
        </w:rPr>
        <w:t>₂</w:t>
      </w:r>
      <w:r w:rsidR="00EA5CA8">
        <w:rPr>
          <w:rFonts w:ascii="Arial" w:hAnsi="Arial" w:cs="Arial"/>
          <w:color w:val="0D0D0D"/>
        </w:rPr>
        <w:t xml:space="preserve"> during normal operation, and if so in what volume and at what </w:t>
      </w:r>
      <w:proofErr w:type="gramStart"/>
      <w:r w:rsidR="00EA5CA8">
        <w:rPr>
          <w:rFonts w:ascii="Arial" w:hAnsi="Arial" w:cs="Arial"/>
          <w:color w:val="0D0D0D"/>
        </w:rPr>
        <w:t>interval,</w:t>
      </w:r>
      <w:r w:rsidR="002E6A94" w:rsidRPr="00251681">
        <w:rPr>
          <w:rFonts w:ascii="Arial" w:hAnsi="Arial" w:cs="Arial"/>
          <w:color w:val="0D0D0D"/>
        </w:rPr>
        <w:t>,</w:t>
      </w:r>
      <w:proofErr w:type="gramEnd"/>
      <w:r w:rsidR="002E6A94" w:rsidRPr="00251681">
        <w:rPr>
          <w:rFonts w:ascii="Arial" w:hAnsi="Arial" w:cs="Arial"/>
          <w:color w:val="0D0D0D"/>
        </w:rPr>
        <w:t xml:space="preserve"> the technologies used to maintain storage temperatures, and any residual dependence on external supplies, infrastructure or operator intervention.</w:t>
      </w:r>
    </w:p>
    <w:p w14:paraId="01C70CB5" w14:textId="4A1DC401" w:rsidR="00234C93" w:rsidRPr="00251681" w:rsidRDefault="005E7AEA" w:rsidP="007549B0">
      <w:pPr>
        <w:pStyle w:val="Heading1"/>
      </w:pPr>
      <w:bookmarkStart w:id="2" w:name="_Toc243999593"/>
      <w:r w:rsidRPr="00251681">
        <w:t>BACKGROUND</w:t>
      </w:r>
      <w:bookmarkEnd w:id="2"/>
    </w:p>
    <w:p w14:paraId="1E9F79D7" w14:textId="77777777" w:rsidR="00C97596" w:rsidRPr="00251681" w:rsidRDefault="00C97596" w:rsidP="00AE5DE1">
      <w:pPr>
        <w:shd w:val="clear" w:color="auto" w:fill="FCFCFC"/>
        <w:spacing w:before="120"/>
        <w:jc w:val="both"/>
        <w:rPr>
          <w:rFonts w:ascii="Arial" w:hAnsi="Arial" w:cs="Arial"/>
          <w:color w:val="0D0D0D"/>
        </w:rPr>
      </w:pPr>
      <w:r w:rsidRPr="00251681">
        <w:rPr>
          <w:rFonts w:ascii="Arial" w:hAnsi="Arial" w:cs="Arial"/>
          <w:color w:val="0D0D0D"/>
        </w:rPr>
        <w:t>The SAMRC supports health research and related scientific activities that require reliable long-term preservation of biological samples. Suitable cryogenic storage infrastructure is essential for maintaining sample integrity and supporting research continuity.</w:t>
      </w:r>
    </w:p>
    <w:p w14:paraId="6711F316" w14:textId="07B53BD9" w:rsidR="00C97596" w:rsidRPr="00251681" w:rsidRDefault="00C97596" w:rsidP="00AE5DE1">
      <w:pPr>
        <w:shd w:val="clear" w:color="auto" w:fill="FCFCFC"/>
        <w:spacing w:before="120"/>
        <w:jc w:val="both"/>
        <w:rPr>
          <w:rFonts w:ascii="Arial" w:hAnsi="Arial" w:cs="Arial"/>
          <w:color w:val="0D0D0D"/>
        </w:rPr>
      </w:pPr>
      <w:r w:rsidRPr="00251681">
        <w:rPr>
          <w:rFonts w:ascii="Arial" w:hAnsi="Arial" w:cs="Arial"/>
          <w:color w:val="0D0D0D"/>
        </w:rPr>
        <w:t xml:space="preserve">SAMRC is investigating the availability and suitability of high-capacity cryogenic storage systems that can provide increased storage capacity </w:t>
      </w:r>
      <w:r w:rsidR="00AE5DE1">
        <w:rPr>
          <w:rFonts w:ascii="Arial" w:hAnsi="Arial" w:cs="Arial"/>
          <w:color w:val="0D0D0D"/>
        </w:rPr>
        <w:t>with</w:t>
      </w:r>
      <w:r w:rsidRPr="00251681">
        <w:rPr>
          <w:rFonts w:ascii="Arial" w:hAnsi="Arial" w:cs="Arial"/>
          <w:color w:val="0D0D0D"/>
        </w:rPr>
        <w:t xml:space="preserve"> a defined period of operational autonomy without external LN</w:t>
      </w:r>
      <w:r w:rsidRPr="00251681">
        <w:rPr>
          <w:rFonts w:ascii="Cambria Math" w:hAnsi="Cambria Math" w:cs="Cambria Math"/>
          <w:color w:val="0D0D0D"/>
        </w:rPr>
        <w:t>₂</w:t>
      </w:r>
      <w:r w:rsidRPr="00251681">
        <w:rPr>
          <w:rFonts w:ascii="Arial" w:hAnsi="Arial" w:cs="Arial"/>
          <w:color w:val="0D0D0D"/>
        </w:rPr>
        <w:t xml:space="preserve"> replenishment.</w:t>
      </w:r>
    </w:p>
    <w:p w14:paraId="36A785DC" w14:textId="50D288EB" w:rsidR="00C97596" w:rsidRPr="00251681" w:rsidRDefault="00C97596" w:rsidP="00AE5DE1">
      <w:pPr>
        <w:shd w:val="clear" w:color="auto" w:fill="FCFCFC"/>
        <w:spacing w:before="120"/>
        <w:jc w:val="both"/>
        <w:rPr>
          <w:rFonts w:ascii="Arial" w:hAnsi="Arial" w:cs="Arial"/>
          <w:color w:val="0D0D0D"/>
        </w:rPr>
      </w:pPr>
      <w:r w:rsidRPr="00251681">
        <w:rPr>
          <w:rFonts w:ascii="Arial" w:hAnsi="Arial" w:cs="Arial"/>
          <w:color w:val="0D0D0D"/>
        </w:rPr>
        <w:t xml:space="preserve">For this RFI, the target application is dry </w:t>
      </w:r>
      <w:proofErr w:type="spellStart"/>
      <w:r w:rsidRPr="00251681">
        <w:rPr>
          <w:rFonts w:ascii="Arial" w:hAnsi="Arial" w:cs="Arial"/>
          <w:color w:val="0D0D0D"/>
        </w:rPr>
        <w:t>vapour</w:t>
      </w:r>
      <w:proofErr w:type="spellEnd"/>
      <w:r w:rsidRPr="00251681">
        <w:rPr>
          <w:rFonts w:ascii="Arial" w:hAnsi="Arial" w:cs="Arial"/>
          <w:color w:val="0D0D0D"/>
        </w:rPr>
        <w:t>-phase cryogenic storage of biological samples, with a proposed minimum capacity of 30,000 cryovials</w:t>
      </w:r>
      <w:r w:rsidR="00EA5CA8">
        <w:rPr>
          <w:rFonts w:ascii="Arial" w:hAnsi="Arial" w:cs="Arial"/>
          <w:color w:val="0D0D0D"/>
        </w:rPr>
        <w:t>, in which all stored samples remain below −150°C during normal operation without connection to an external LN</w:t>
      </w:r>
      <w:r w:rsidR="00EA5CA8">
        <w:rPr>
          <w:rFonts w:ascii="Cambria Math" w:hAnsi="Cambria Math" w:cs="Cambria Math"/>
          <w:color w:val="0D0D0D"/>
        </w:rPr>
        <w:t>₂</w:t>
      </w:r>
      <w:r w:rsidR="00EA5CA8">
        <w:rPr>
          <w:rFonts w:ascii="Arial" w:hAnsi="Arial" w:cs="Arial"/>
          <w:color w:val="0D0D0D"/>
        </w:rPr>
        <w:t xml:space="preserve"> supply and </w:t>
      </w:r>
      <w:r w:rsidRPr="00251681">
        <w:rPr>
          <w:rFonts w:ascii="Arial" w:hAnsi="Arial" w:cs="Arial"/>
          <w:color w:val="0D0D0D"/>
        </w:rPr>
        <w:t xml:space="preserve">without </w:t>
      </w:r>
      <w:r w:rsidR="00EA5CA8">
        <w:rPr>
          <w:rFonts w:ascii="Arial" w:hAnsi="Arial" w:cs="Arial"/>
          <w:color w:val="0D0D0D"/>
        </w:rPr>
        <w:t xml:space="preserve">routine </w:t>
      </w:r>
      <w:r w:rsidRPr="00251681">
        <w:rPr>
          <w:rFonts w:ascii="Arial" w:hAnsi="Arial" w:cs="Arial"/>
          <w:color w:val="0D0D0D"/>
        </w:rPr>
        <w:t>LN</w:t>
      </w:r>
      <w:r w:rsidRPr="00251681">
        <w:rPr>
          <w:rFonts w:ascii="Cambria Math" w:hAnsi="Cambria Math" w:cs="Cambria Math"/>
          <w:color w:val="0D0D0D"/>
        </w:rPr>
        <w:t>₂</w:t>
      </w:r>
      <w:r w:rsidRPr="00251681">
        <w:rPr>
          <w:rFonts w:ascii="Arial" w:hAnsi="Arial" w:cs="Arial"/>
          <w:color w:val="0D0D0D"/>
        </w:rPr>
        <w:t xml:space="preserve"> replenishment.</w:t>
      </w:r>
    </w:p>
    <w:p w14:paraId="5DD37BC6" w14:textId="5845619E" w:rsidR="00EA5CA8" w:rsidRDefault="00EA5CA8" w:rsidP="0059307E">
      <w:pPr>
        <w:shd w:val="clear" w:color="auto" w:fill="FCFCFC"/>
        <w:spacing w:before="120"/>
        <w:jc w:val="both"/>
        <w:rPr>
          <w:rFonts w:ascii="Arial" w:hAnsi="Arial" w:cs="Arial"/>
          <w:color w:val="0D0D0D"/>
        </w:rPr>
      </w:pPr>
      <w:r>
        <w:rPr>
          <w:rFonts w:ascii="Arial" w:hAnsi="Arial" w:cs="Arial"/>
          <w:color w:val="0D0D0D"/>
        </w:rPr>
        <w:t xml:space="preserve">In this RFI, dry </w:t>
      </w:r>
      <w:proofErr w:type="spellStart"/>
      <w:r>
        <w:rPr>
          <w:rFonts w:ascii="Arial" w:hAnsi="Arial" w:cs="Arial"/>
          <w:color w:val="0D0D0D"/>
        </w:rPr>
        <w:t>vapour</w:t>
      </w:r>
      <w:proofErr w:type="spellEnd"/>
      <w:r>
        <w:rPr>
          <w:rFonts w:ascii="Arial" w:hAnsi="Arial" w:cs="Arial"/>
          <w:color w:val="0D0D0D"/>
        </w:rPr>
        <w:t xml:space="preserve">-phase storage means that samples are kept in nitrogen </w:t>
      </w:r>
      <w:proofErr w:type="spellStart"/>
      <w:r>
        <w:rPr>
          <w:rFonts w:ascii="Arial" w:hAnsi="Arial" w:cs="Arial"/>
          <w:color w:val="0D0D0D"/>
        </w:rPr>
        <w:t>vapour</w:t>
      </w:r>
      <w:proofErr w:type="spellEnd"/>
      <w:r>
        <w:rPr>
          <w:rFonts w:ascii="Arial" w:hAnsi="Arial" w:cs="Arial"/>
          <w:color w:val="0D0D0D"/>
        </w:rPr>
        <w:t xml:space="preserve"> above any liquid and are not in contact with liquid nitrogen. An external LN</w:t>
      </w:r>
      <w:r>
        <w:rPr>
          <w:rFonts w:ascii="Cambria Math" w:hAnsi="Cambria Math" w:cs="Cambria Math"/>
          <w:color w:val="0D0D0D"/>
        </w:rPr>
        <w:t>₂</w:t>
      </w:r>
      <w:r>
        <w:rPr>
          <w:rFonts w:ascii="Arial" w:hAnsi="Arial" w:cs="Arial"/>
          <w:color w:val="0D0D0D"/>
        </w:rPr>
        <w:t xml:space="preserve"> supply means any source of liquid nitrogen outside the storage unit itself, including a central or bulk supply system, transfer piping, a supply dewar connected to the unit, a portable dewar used for filling, and an on-site nitrogen generator. LN</w:t>
      </w:r>
      <w:r>
        <w:rPr>
          <w:rFonts w:ascii="Cambria Math" w:hAnsi="Cambria Math" w:cs="Cambria Math"/>
          <w:color w:val="0D0D0D"/>
        </w:rPr>
        <w:t>₂</w:t>
      </w:r>
      <w:r>
        <w:rPr>
          <w:rFonts w:ascii="Arial" w:hAnsi="Arial" w:cs="Arial"/>
          <w:color w:val="0D0D0D"/>
        </w:rPr>
        <w:t xml:space="preserve"> added for the initial charge, or to restore operation after a power failure or servicing, is not routine replenishment. </w:t>
      </w:r>
      <w:r w:rsidR="00B21E36">
        <w:rPr>
          <w:rFonts w:ascii="Arial" w:hAnsi="Arial" w:cs="Arial"/>
          <w:color w:val="0D0D0D"/>
        </w:rPr>
        <w:t>Service provider</w:t>
      </w:r>
      <w:r>
        <w:rPr>
          <w:rFonts w:ascii="Arial" w:hAnsi="Arial" w:cs="Arial"/>
          <w:color w:val="0D0D0D"/>
        </w:rPr>
        <w:t>s shall declare the volume and frequency of any such additions.</w:t>
      </w:r>
    </w:p>
    <w:p w14:paraId="49886BF4" w14:textId="78BED611" w:rsidR="00EA5CA8" w:rsidRPr="00251681" w:rsidRDefault="00B21E36" w:rsidP="00EA5CA8">
      <w:pPr>
        <w:spacing w:before="120" w:line="288" w:lineRule="auto"/>
        <w:jc w:val="both"/>
        <w:rPr>
          <w:rFonts w:ascii="Arial" w:hAnsi="Arial" w:cs="Arial"/>
        </w:rPr>
      </w:pPr>
      <w:r>
        <w:rPr>
          <w:rFonts w:ascii="Arial" w:hAnsi="Arial" w:cs="Arial"/>
          <w:color w:val="0D0D0D"/>
        </w:rPr>
        <w:t>Service provider</w:t>
      </w:r>
      <w:r w:rsidR="00C97596" w:rsidRPr="00251681">
        <w:rPr>
          <w:rFonts w:ascii="Arial" w:hAnsi="Arial" w:cs="Arial"/>
          <w:color w:val="0D0D0D"/>
        </w:rPr>
        <w:t>s should distinguish between systems that reduce routine LN</w:t>
      </w:r>
      <w:r w:rsidR="00C97596" w:rsidRPr="00251681">
        <w:rPr>
          <w:rFonts w:ascii="Cambria Math" w:hAnsi="Cambria Math" w:cs="Cambria Math"/>
          <w:color w:val="0D0D0D"/>
        </w:rPr>
        <w:t>₂</w:t>
      </w:r>
      <w:r w:rsidR="00C97596" w:rsidRPr="00251681">
        <w:rPr>
          <w:rFonts w:ascii="Arial" w:hAnsi="Arial" w:cs="Arial"/>
          <w:color w:val="0D0D0D"/>
        </w:rPr>
        <w:t xml:space="preserve"> consumption, systems that can operate for defined periods without replenishment, and systems that can maintain storage conditions during interruptions to a central LN</w:t>
      </w:r>
      <w:r w:rsidR="00C97596" w:rsidRPr="00251681">
        <w:rPr>
          <w:rFonts w:ascii="Cambria Math" w:hAnsi="Cambria Math" w:cs="Cambria Math"/>
          <w:color w:val="0D0D0D"/>
        </w:rPr>
        <w:t>₂</w:t>
      </w:r>
      <w:r w:rsidR="00C97596" w:rsidRPr="00251681">
        <w:rPr>
          <w:rFonts w:ascii="Arial" w:hAnsi="Arial" w:cs="Arial"/>
          <w:color w:val="0D0D0D"/>
        </w:rPr>
        <w:t xml:space="preserve"> supply. These capabilities shall be supported by clearly stated operating assumptions and technical evidence.</w:t>
      </w:r>
      <w:r w:rsidR="00EA5CA8">
        <w:rPr>
          <w:rFonts w:ascii="Arial" w:hAnsi="Arial" w:cs="Arial"/>
          <w:color w:val="0D0D0D"/>
        </w:rPr>
        <w:t xml:space="preserve"> Only systems that require no external LN</w:t>
      </w:r>
      <w:r w:rsidR="00EA5CA8">
        <w:rPr>
          <w:rFonts w:ascii="Cambria Math" w:hAnsi="Cambria Math" w:cs="Cambria Math"/>
          <w:color w:val="0D0D0D"/>
        </w:rPr>
        <w:t>₂</w:t>
      </w:r>
      <w:r w:rsidR="00EA5CA8">
        <w:rPr>
          <w:rFonts w:ascii="Arial" w:hAnsi="Arial" w:cs="Arial"/>
          <w:color w:val="0D0D0D"/>
        </w:rPr>
        <w:t xml:space="preserve"> supply and no routine LN</w:t>
      </w:r>
      <w:r w:rsidR="00EA5CA8">
        <w:rPr>
          <w:rFonts w:ascii="Cambria Math" w:hAnsi="Cambria Math" w:cs="Cambria Math"/>
          <w:color w:val="0D0D0D"/>
        </w:rPr>
        <w:t>₂</w:t>
      </w:r>
      <w:r w:rsidR="00EA5CA8">
        <w:rPr>
          <w:rFonts w:ascii="Arial" w:hAnsi="Arial" w:cs="Arial"/>
          <w:color w:val="0D0D0D"/>
        </w:rPr>
        <w:t xml:space="preserve"> replenishment during normal operation meet the mandatory requirement in Appendix A.</w:t>
      </w:r>
    </w:p>
    <w:p w14:paraId="274BE36C" w14:textId="11A23973" w:rsidR="00282D7D" w:rsidRPr="00251681" w:rsidRDefault="00282D7D" w:rsidP="00AE5DE1">
      <w:pPr>
        <w:spacing w:before="120" w:line="288" w:lineRule="auto"/>
        <w:jc w:val="both"/>
        <w:rPr>
          <w:rFonts w:ascii="Arial" w:hAnsi="Arial" w:cs="Arial"/>
        </w:rPr>
      </w:pPr>
    </w:p>
    <w:p w14:paraId="4548E162" w14:textId="15F131F7" w:rsidR="00F75B53" w:rsidRPr="00251681" w:rsidRDefault="00942356" w:rsidP="007549B0">
      <w:pPr>
        <w:pStyle w:val="Heading1"/>
        <w:rPr>
          <w:bCs/>
        </w:rPr>
      </w:pPr>
      <w:bookmarkStart w:id="3" w:name="_Toc238822738"/>
      <w:bookmarkStart w:id="4" w:name="_Toc238823844"/>
      <w:bookmarkStart w:id="5" w:name="_Toc243999594"/>
      <w:bookmarkEnd w:id="3"/>
      <w:bookmarkEnd w:id="4"/>
      <w:r w:rsidRPr="00251681">
        <w:t>PURPOSE</w:t>
      </w:r>
      <w:bookmarkEnd w:id="5"/>
    </w:p>
    <w:p w14:paraId="5158B380" w14:textId="77777777" w:rsidR="00C97596" w:rsidRPr="00251681" w:rsidRDefault="00C97596" w:rsidP="005A2BA3">
      <w:pPr>
        <w:shd w:val="clear" w:color="auto" w:fill="FCFCFC"/>
        <w:spacing w:before="120"/>
        <w:jc w:val="both"/>
        <w:rPr>
          <w:rFonts w:ascii="Arial" w:hAnsi="Arial" w:cs="Arial"/>
          <w:color w:val="0D0D0D"/>
        </w:rPr>
      </w:pPr>
      <w:r w:rsidRPr="00251681">
        <w:rPr>
          <w:rFonts w:ascii="Arial" w:hAnsi="Arial" w:cs="Arial"/>
          <w:color w:val="0D0D0D"/>
        </w:rPr>
        <w:t>The purpose of this RFI is to</w:t>
      </w:r>
      <w:r w:rsidRPr="00251681">
        <w:rPr>
          <w:rFonts w:ascii="Arial" w:hAnsi="Arial" w:cs="Arial"/>
        </w:rPr>
        <w:t xml:space="preserve"> </w:t>
      </w:r>
      <w:r w:rsidRPr="00251681">
        <w:rPr>
          <w:rFonts w:ascii="Arial" w:hAnsi="Arial" w:cs="Arial"/>
          <w:color w:val="0D0D0D"/>
        </w:rPr>
        <w:t>obtain market information on commercially available high-capacity cryogenic storage systems and associated services relevant to SAMRC's requirements.</w:t>
      </w:r>
    </w:p>
    <w:p w14:paraId="52EB03CD" w14:textId="77777777" w:rsidR="00C97596" w:rsidRPr="00251681" w:rsidRDefault="00C97596" w:rsidP="002E6A94">
      <w:pPr>
        <w:shd w:val="clear" w:color="auto" w:fill="FCFCFC"/>
        <w:spacing w:before="100" w:beforeAutospacing="1" w:after="100" w:afterAutospacing="1"/>
        <w:rPr>
          <w:rFonts w:ascii="Arial" w:hAnsi="Arial" w:cs="Arial"/>
          <w:color w:val="0D0D0D"/>
        </w:rPr>
      </w:pPr>
      <w:r w:rsidRPr="00251681">
        <w:rPr>
          <w:rFonts w:ascii="Arial" w:hAnsi="Arial" w:cs="Arial"/>
          <w:color w:val="0D0D0D"/>
        </w:rPr>
        <w:t xml:space="preserve">The information will be used </w:t>
      </w:r>
      <w:proofErr w:type="gramStart"/>
      <w:r w:rsidRPr="00251681">
        <w:rPr>
          <w:rFonts w:ascii="Arial" w:hAnsi="Arial" w:cs="Arial"/>
          <w:color w:val="0D0D0D"/>
        </w:rPr>
        <w:t>to</w:t>
      </w:r>
      <w:proofErr w:type="gramEnd"/>
      <w:r w:rsidRPr="00251681">
        <w:rPr>
          <w:rFonts w:ascii="Arial" w:hAnsi="Arial" w:cs="Arial"/>
          <w:color w:val="0D0D0D"/>
        </w:rPr>
        <w:t>:</w:t>
      </w:r>
    </w:p>
    <w:p w14:paraId="1CFDA232" w14:textId="77777777" w:rsidR="00C97596" w:rsidRPr="00251681" w:rsidRDefault="00C97596" w:rsidP="002E6A94">
      <w:pPr>
        <w:numPr>
          <w:ilvl w:val="0"/>
          <w:numId w:val="15"/>
        </w:numPr>
        <w:shd w:val="clear" w:color="auto" w:fill="FCFCFC"/>
        <w:spacing w:before="120" w:line="278" w:lineRule="auto"/>
        <w:rPr>
          <w:rFonts w:ascii="Arial" w:hAnsi="Arial" w:cs="Arial"/>
          <w:color w:val="0D0D0D"/>
        </w:rPr>
      </w:pPr>
      <w:r w:rsidRPr="00251681">
        <w:rPr>
          <w:rFonts w:ascii="Arial" w:hAnsi="Arial" w:cs="Arial"/>
          <w:color w:val="0D0D0D"/>
        </w:rPr>
        <w:t>Assess commercially available cryogenic storage technologies, configurations and market maturity.</w:t>
      </w:r>
    </w:p>
    <w:p w14:paraId="7991EF9E" w14:textId="4BADE662" w:rsidR="00EA5CA8" w:rsidRPr="00EA5CA8" w:rsidRDefault="00C97596" w:rsidP="00EA5CA8">
      <w:pPr>
        <w:numPr>
          <w:ilvl w:val="0"/>
          <w:numId w:val="15"/>
        </w:numPr>
        <w:shd w:val="clear" w:color="auto" w:fill="FCFCFC"/>
        <w:spacing w:before="120" w:line="278" w:lineRule="auto"/>
        <w:rPr>
          <w:rFonts w:ascii="Arial" w:hAnsi="Arial" w:cs="Arial"/>
          <w:color w:val="0D0D0D"/>
        </w:rPr>
      </w:pPr>
      <w:r w:rsidRPr="00EA5CA8">
        <w:rPr>
          <w:rFonts w:ascii="Arial" w:hAnsi="Arial" w:cs="Arial"/>
          <w:color w:val="0D0D0D"/>
        </w:rPr>
        <w:t xml:space="preserve">Determine the extent to which available systems meet the required storage capacity, temperature performance and </w:t>
      </w:r>
      <w:r w:rsidR="00EA5CA8" w:rsidRPr="00EA5CA8">
        <w:rPr>
          <w:rFonts w:ascii="Arial" w:hAnsi="Arial" w:cs="Arial"/>
          <w:color w:val="0D0D0D"/>
        </w:rPr>
        <w:t>operation without an external LN</w:t>
      </w:r>
      <w:r w:rsidR="00EA5CA8" w:rsidRPr="00EA5CA8">
        <w:rPr>
          <w:rFonts w:ascii="Cambria Math" w:hAnsi="Cambria Math" w:cs="Cambria Math"/>
          <w:color w:val="0D0D0D"/>
        </w:rPr>
        <w:t>₂</w:t>
      </w:r>
      <w:r w:rsidR="00EA5CA8" w:rsidRPr="00EA5CA8">
        <w:rPr>
          <w:rFonts w:ascii="Arial" w:hAnsi="Arial" w:cs="Arial"/>
          <w:color w:val="0D0D0D"/>
        </w:rPr>
        <w:t xml:space="preserve"> supply.</w:t>
      </w:r>
    </w:p>
    <w:p w14:paraId="558D4113" w14:textId="77777777" w:rsidR="00C97596" w:rsidRPr="00EA5CA8" w:rsidRDefault="00C97596" w:rsidP="002E6A94">
      <w:pPr>
        <w:numPr>
          <w:ilvl w:val="0"/>
          <w:numId w:val="15"/>
        </w:numPr>
        <w:shd w:val="clear" w:color="auto" w:fill="FCFCFC"/>
        <w:spacing w:before="120" w:line="278" w:lineRule="auto"/>
        <w:rPr>
          <w:rFonts w:ascii="Arial" w:hAnsi="Arial" w:cs="Arial"/>
          <w:color w:val="0D0D0D"/>
        </w:rPr>
      </w:pPr>
      <w:r w:rsidRPr="00EA5CA8">
        <w:rPr>
          <w:rFonts w:ascii="Arial" w:hAnsi="Arial" w:cs="Arial"/>
          <w:color w:val="0D0D0D"/>
        </w:rPr>
        <w:t>Understand LN</w:t>
      </w:r>
      <w:r w:rsidRPr="00EA5CA8">
        <w:rPr>
          <w:rFonts w:ascii="Cambria Math" w:hAnsi="Cambria Math" w:cs="Cambria Math"/>
          <w:color w:val="0D0D0D"/>
        </w:rPr>
        <w:t>₂</w:t>
      </w:r>
      <w:r w:rsidRPr="00EA5CA8">
        <w:rPr>
          <w:rFonts w:ascii="Arial" w:hAnsi="Arial" w:cs="Arial"/>
          <w:color w:val="0D0D0D"/>
        </w:rPr>
        <w:t xml:space="preserve"> consumption, replenishment requirements, energy use and operating costs.</w:t>
      </w:r>
    </w:p>
    <w:p w14:paraId="270646E7" w14:textId="77777777" w:rsidR="00C97596" w:rsidRPr="00251681" w:rsidRDefault="00C97596" w:rsidP="002E6A94">
      <w:pPr>
        <w:numPr>
          <w:ilvl w:val="0"/>
          <w:numId w:val="15"/>
        </w:numPr>
        <w:shd w:val="clear" w:color="auto" w:fill="FCFCFC"/>
        <w:spacing w:before="120" w:line="278" w:lineRule="auto"/>
        <w:rPr>
          <w:rFonts w:ascii="Arial" w:hAnsi="Arial" w:cs="Arial"/>
          <w:color w:val="0D0D0D"/>
        </w:rPr>
      </w:pPr>
      <w:r w:rsidRPr="00251681">
        <w:rPr>
          <w:rFonts w:ascii="Arial" w:hAnsi="Arial" w:cs="Arial"/>
          <w:color w:val="0D0D0D"/>
        </w:rPr>
        <w:t>Identify installation, infrastructure, monitoring, safety and data-management requirements.</w:t>
      </w:r>
    </w:p>
    <w:p w14:paraId="36DACCF5" w14:textId="77777777" w:rsidR="00C97596" w:rsidRPr="00251681" w:rsidRDefault="00C97596" w:rsidP="002E6A94">
      <w:pPr>
        <w:numPr>
          <w:ilvl w:val="0"/>
          <w:numId w:val="15"/>
        </w:numPr>
        <w:shd w:val="clear" w:color="auto" w:fill="FCFCFC"/>
        <w:spacing w:before="120" w:line="278" w:lineRule="auto"/>
        <w:rPr>
          <w:rFonts w:ascii="Arial" w:hAnsi="Arial" w:cs="Arial"/>
          <w:color w:val="0D0D0D"/>
        </w:rPr>
      </w:pPr>
      <w:r w:rsidRPr="00251681">
        <w:rPr>
          <w:rFonts w:ascii="Arial" w:hAnsi="Arial" w:cs="Arial"/>
          <w:color w:val="0D0D0D"/>
        </w:rPr>
        <w:t>Assess implementation, commissioning, training, maintenance and lifecycle support arrangements.</w:t>
      </w:r>
    </w:p>
    <w:p w14:paraId="02F59FF6" w14:textId="77777777" w:rsidR="00C97596" w:rsidRPr="00251681" w:rsidRDefault="00C97596" w:rsidP="002E6A94">
      <w:pPr>
        <w:numPr>
          <w:ilvl w:val="0"/>
          <w:numId w:val="15"/>
        </w:numPr>
        <w:shd w:val="clear" w:color="auto" w:fill="FCFCFC"/>
        <w:spacing w:before="120" w:line="278" w:lineRule="auto"/>
        <w:rPr>
          <w:rFonts w:ascii="Arial" w:hAnsi="Arial" w:cs="Arial"/>
          <w:color w:val="0D0D0D"/>
        </w:rPr>
      </w:pPr>
      <w:r w:rsidRPr="00251681">
        <w:rPr>
          <w:rFonts w:ascii="Arial" w:hAnsi="Arial" w:cs="Arial"/>
          <w:color w:val="0D0D0D"/>
        </w:rPr>
        <w:t>Obtain indicative acquisition costs and three-year and five-year total cost of ownership (TCO).</w:t>
      </w:r>
    </w:p>
    <w:p w14:paraId="2FB789CA" w14:textId="3FB12273" w:rsidR="004F6D88" w:rsidRPr="00251681" w:rsidRDefault="00C97596" w:rsidP="002E6A94">
      <w:pPr>
        <w:pStyle w:val="ListParagraph"/>
        <w:numPr>
          <w:ilvl w:val="0"/>
          <w:numId w:val="1"/>
        </w:numPr>
        <w:spacing w:before="120"/>
        <w:jc w:val="both"/>
        <w:rPr>
          <w:rFonts w:ascii="Arial" w:hAnsi="Arial" w:cs="Arial"/>
        </w:rPr>
      </w:pPr>
      <w:r w:rsidRPr="00251681">
        <w:rPr>
          <w:rFonts w:ascii="Arial" w:hAnsi="Arial" w:cs="Arial"/>
          <w:color w:val="0D0D0D"/>
        </w:rPr>
        <w:t>Identify technically credible alternatives, limitations, supplier dependencies and operational risks</w:t>
      </w:r>
      <w:r w:rsidR="00A21C0B" w:rsidRPr="00251681">
        <w:rPr>
          <w:rFonts w:ascii="Arial" w:hAnsi="Arial" w:cs="Arial"/>
        </w:rPr>
        <w:t>.</w:t>
      </w:r>
    </w:p>
    <w:p w14:paraId="265D8043" w14:textId="516CCEA4" w:rsidR="003D63FA" w:rsidRPr="00251681" w:rsidRDefault="003D63FA" w:rsidP="007549B0">
      <w:pPr>
        <w:pStyle w:val="Heading1"/>
      </w:pPr>
      <w:bookmarkStart w:id="6" w:name="_Toc238822740"/>
      <w:bookmarkStart w:id="7" w:name="_Toc238823846"/>
      <w:bookmarkStart w:id="8" w:name="_Toc243999595"/>
      <w:bookmarkEnd w:id="6"/>
      <w:bookmarkEnd w:id="7"/>
      <w:r w:rsidRPr="00251681">
        <w:t>DISCLAIMER</w:t>
      </w:r>
      <w:bookmarkEnd w:id="8"/>
    </w:p>
    <w:p w14:paraId="7177A88D" w14:textId="4C274B0D" w:rsidR="003D63FA" w:rsidRPr="00251681" w:rsidRDefault="003348B3">
      <w:pPr>
        <w:spacing w:line="288" w:lineRule="auto"/>
        <w:jc w:val="both"/>
        <w:rPr>
          <w:rFonts w:ascii="Arial" w:hAnsi="Arial" w:cs="Arial"/>
        </w:rPr>
      </w:pPr>
      <w:r w:rsidRPr="00251681">
        <w:rPr>
          <w:rFonts w:ascii="Arial" w:hAnsi="Arial" w:cs="Arial"/>
        </w:rPr>
        <w:t>This RFI is for information</w:t>
      </w:r>
      <w:r w:rsidR="005A2BA3">
        <w:rPr>
          <w:rFonts w:ascii="Arial" w:hAnsi="Arial" w:cs="Arial"/>
        </w:rPr>
        <w:t xml:space="preserve"> </w:t>
      </w:r>
      <w:r w:rsidRPr="00251681">
        <w:rPr>
          <w:rFonts w:ascii="Arial" w:hAnsi="Arial" w:cs="Arial"/>
        </w:rPr>
        <w:t>gathering purposes (market and price analysis) only and does not constitute a commitment to purchase, contract, or award work</w:t>
      </w:r>
      <w:r w:rsidR="003D63FA" w:rsidRPr="00251681">
        <w:rPr>
          <w:rFonts w:ascii="Arial" w:hAnsi="Arial" w:cs="Arial"/>
        </w:rPr>
        <w:t xml:space="preserve">. Responses will not be evaluated as bids or proposals and will not form the basis of a contract or confer an advantage in any future procurement process. SAMRC may use the information gathered to refine its requirements, assess market capacity and competition, and determine the most appropriate procurement method. Participation is voluntary, and all response costs shall be borne by the </w:t>
      </w:r>
      <w:r w:rsidR="00B21E36">
        <w:rPr>
          <w:rFonts w:ascii="Arial" w:hAnsi="Arial" w:cs="Arial"/>
        </w:rPr>
        <w:t>service provider</w:t>
      </w:r>
      <w:r w:rsidR="003D63FA" w:rsidRPr="00251681">
        <w:rPr>
          <w:rFonts w:ascii="Arial" w:hAnsi="Arial" w:cs="Arial"/>
        </w:rPr>
        <w:t>.</w:t>
      </w:r>
    </w:p>
    <w:p w14:paraId="771D11AE" w14:textId="6D1B177B" w:rsidR="00814AF1" w:rsidRPr="00251681" w:rsidRDefault="00814AF1" w:rsidP="007549B0">
      <w:pPr>
        <w:pStyle w:val="Heading1"/>
      </w:pPr>
      <w:bookmarkStart w:id="9" w:name="_Toc243999596"/>
      <w:r w:rsidRPr="00251681">
        <w:t>REQUIRED INFORMATION</w:t>
      </w:r>
      <w:bookmarkEnd w:id="9"/>
    </w:p>
    <w:p w14:paraId="4D6CE927" w14:textId="6670490C" w:rsidR="00A21C0B" w:rsidRPr="00251681" w:rsidRDefault="00B21E36" w:rsidP="00A21C0B">
      <w:pPr>
        <w:spacing w:line="288" w:lineRule="auto"/>
        <w:jc w:val="both"/>
        <w:rPr>
          <w:rFonts w:ascii="Arial" w:hAnsi="Arial" w:cs="Arial"/>
        </w:rPr>
      </w:pPr>
      <w:r>
        <w:rPr>
          <w:rFonts w:ascii="Arial" w:hAnsi="Arial" w:cs="Arial"/>
        </w:rPr>
        <w:t>Service provider</w:t>
      </w:r>
      <w:r w:rsidR="00A21C0B" w:rsidRPr="00251681">
        <w:rPr>
          <w:rFonts w:ascii="Arial" w:hAnsi="Arial" w:cs="Arial"/>
        </w:rPr>
        <w:t xml:space="preserve">s </w:t>
      </w:r>
      <w:proofErr w:type="gramStart"/>
      <w:r w:rsidR="00A21C0B" w:rsidRPr="00251681">
        <w:rPr>
          <w:rFonts w:ascii="Arial" w:hAnsi="Arial" w:cs="Arial"/>
        </w:rPr>
        <w:t>shall</w:t>
      </w:r>
      <w:proofErr w:type="gramEnd"/>
      <w:r w:rsidR="00A21C0B" w:rsidRPr="00251681">
        <w:rPr>
          <w:rFonts w:ascii="Arial" w:hAnsi="Arial" w:cs="Arial"/>
        </w:rPr>
        <w:t xml:space="preserve"> provide sufficient information to enable SAMRC to understand the capability, maturity, application suitability, implementation requirements, support model, lifecycle considerations, commercial model and market position of the proposed solution.</w:t>
      </w:r>
    </w:p>
    <w:p w14:paraId="66396C0F" w14:textId="6B9CA135" w:rsidR="00A21C0B" w:rsidRPr="00251681" w:rsidRDefault="00027D1D" w:rsidP="005A2BA3">
      <w:pPr>
        <w:spacing w:before="120" w:line="288" w:lineRule="auto"/>
        <w:jc w:val="both"/>
        <w:rPr>
          <w:rFonts w:ascii="Arial" w:hAnsi="Arial" w:cs="Arial"/>
        </w:rPr>
      </w:pPr>
      <w:r w:rsidRPr="00251681">
        <w:rPr>
          <w:rFonts w:ascii="Arial" w:hAnsi="Arial" w:cs="Arial"/>
        </w:rPr>
        <w:t xml:space="preserve">Complete </w:t>
      </w:r>
      <w:r w:rsidRPr="00251681">
        <w:rPr>
          <w:rFonts w:ascii="Arial" w:hAnsi="Arial" w:cs="Arial"/>
          <w:b/>
          <w:bCs/>
        </w:rPr>
        <w:t xml:space="preserve">Part A: </w:t>
      </w:r>
      <w:r w:rsidR="00B21E36">
        <w:rPr>
          <w:rFonts w:ascii="Arial" w:hAnsi="Arial" w:cs="Arial"/>
          <w:b/>
          <w:bCs/>
        </w:rPr>
        <w:t>Service provider</w:t>
      </w:r>
      <w:r w:rsidR="004270C6" w:rsidRPr="00251681">
        <w:rPr>
          <w:rFonts w:ascii="Arial" w:hAnsi="Arial" w:cs="Arial"/>
          <w:b/>
          <w:bCs/>
        </w:rPr>
        <w:t xml:space="preserve"> Information </w:t>
      </w:r>
      <w:r w:rsidR="004270C6" w:rsidRPr="00251681">
        <w:rPr>
          <w:rFonts w:ascii="Arial" w:hAnsi="Arial" w:cs="Arial"/>
        </w:rPr>
        <w:t>and</w:t>
      </w:r>
      <w:r w:rsidR="004270C6" w:rsidRPr="00251681">
        <w:rPr>
          <w:rFonts w:ascii="Arial" w:hAnsi="Arial" w:cs="Arial"/>
          <w:b/>
          <w:bCs/>
        </w:rPr>
        <w:t xml:space="preserve"> Part B: </w:t>
      </w:r>
      <w:r w:rsidR="00B21E36">
        <w:rPr>
          <w:rFonts w:ascii="Arial" w:hAnsi="Arial" w:cs="Arial"/>
          <w:b/>
          <w:bCs/>
        </w:rPr>
        <w:t>Service provider</w:t>
      </w:r>
      <w:r w:rsidRPr="00251681">
        <w:rPr>
          <w:rFonts w:ascii="Arial" w:hAnsi="Arial" w:cs="Arial"/>
          <w:b/>
          <w:bCs/>
        </w:rPr>
        <w:t xml:space="preserve"> confirmation.</w:t>
      </w:r>
    </w:p>
    <w:p w14:paraId="0B0F8A90" w14:textId="43F3750F" w:rsidR="00A21C0B" w:rsidRPr="00251681" w:rsidRDefault="00A21C0B" w:rsidP="005A2BA3">
      <w:pPr>
        <w:spacing w:before="120" w:line="288" w:lineRule="auto"/>
        <w:jc w:val="both"/>
        <w:rPr>
          <w:rFonts w:ascii="Arial" w:hAnsi="Arial" w:cs="Arial"/>
        </w:rPr>
      </w:pPr>
      <w:r w:rsidRPr="00251681">
        <w:rPr>
          <w:rFonts w:ascii="Arial" w:hAnsi="Arial" w:cs="Arial"/>
        </w:rPr>
        <w:t xml:space="preserve">Detailed functional requirements shall be addressed in </w:t>
      </w:r>
      <w:r w:rsidRPr="00251681">
        <w:rPr>
          <w:rFonts w:ascii="Arial" w:hAnsi="Arial" w:cs="Arial"/>
          <w:b/>
          <w:bCs/>
        </w:rPr>
        <w:t>Appendix A</w:t>
      </w:r>
      <w:r w:rsidRPr="00251681">
        <w:rPr>
          <w:rFonts w:ascii="Arial" w:hAnsi="Arial" w:cs="Arial"/>
        </w:rPr>
        <w:t xml:space="preserve">, and detailed commercial information shall be provided in </w:t>
      </w:r>
      <w:r w:rsidRPr="00251681">
        <w:rPr>
          <w:rFonts w:ascii="Arial" w:hAnsi="Arial" w:cs="Arial"/>
          <w:b/>
          <w:bCs/>
        </w:rPr>
        <w:t>Appendix B</w:t>
      </w:r>
      <w:r w:rsidRPr="00251681">
        <w:rPr>
          <w:rFonts w:ascii="Arial" w:hAnsi="Arial" w:cs="Arial"/>
        </w:rPr>
        <w:t>.</w:t>
      </w:r>
    </w:p>
    <w:p w14:paraId="529B96BF" w14:textId="77777777" w:rsidR="00156ECE" w:rsidRPr="00251681" w:rsidRDefault="00156ECE" w:rsidP="00142DAB">
      <w:pPr>
        <w:spacing w:line="288" w:lineRule="auto"/>
        <w:jc w:val="both"/>
        <w:rPr>
          <w:rFonts w:ascii="Arial" w:hAnsi="Arial" w:cs="Arial"/>
          <w:b/>
          <w:bCs/>
          <w:lang w:val="en-ZA"/>
        </w:rPr>
      </w:pPr>
    </w:p>
    <w:p w14:paraId="4BE941C9" w14:textId="48BA737F" w:rsidR="004270C6" w:rsidRPr="00251681" w:rsidRDefault="004270C6" w:rsidP="004C231D">
      <w:pPr>
        <w:pStyle w:val="x1ghz6dp"/>
        <w:numPr>
          <w:ilvl w:val="1"/>
          <w:numId w:val="28"/>
        </w:numPr>
        <w:shd w:val="clear" w:color="auto" w:fill="FCFCFC"/>
        <w:spacing w:before="0" w:beforeAutospacing="0" w:after="0" w:afterAutospacing="0"/>
        <w:ind w:hanging="1080"/>
        <w:rPr>
          <w:rFonts w:ascii="Arial" w:hAnsi="Arial" w:cs="Arial"/>
          <w:color w:val="0D0D0D"/>
          <w:sz w:val="28"/>
          <w:szCs w:val="28"/>
        </w:rPr>
      </w:pPr>
      <w:r w:rsidRPr="00251681">
        <w:rPr>
          <w:rStyle w:val="xt0psk2"/>
          <w:rFonts w:ascii="Arial" w:hAnsi="Arial" w:cs="Arial"/>
          <w:b/>
          <w:bCs/>
          <w:color w:val="0D0D0D"/>
          <w:sz w:val="28"/>
          <w:szCs w:val="28"/>
          <w:bdr w:val="none" w:sz="0" w:space="0" w:color="auto" w:frame="1"/>
        </w:rPr>
        <w:t xml:space="preserve">Part A: </w:t>
      </w:r>
      <w:r w:rsidR="00B21E36">
        <w:rPr>
          <w:rStyle w:val="xt0psk2"/>
          <w:rFonts w:ascii="Arial" w:hAnsi="Arial" w:cs="Arial"/>
          <w:b/>
          <w:bCs/>
          <w:color w:val="0D0D0D"/>
          <w:sz w:val="28"/>
          <w:szCs w:val="28"/>
          <w:bdr w:val="none" w:sz="0" w:space="0" w:color="auto" w:frame="1"/>
        </w:rPr>
        <w:t>Service provider</w:t>
      </w:r>
      <w:r w:rsidRPr="00251681">
        <w:rPr>
          <w:rStyle w:val="xt0psk2"/>
          <w:rFonts w:ascii="Arial" w:hAnsi="Arial" w:cs="Arial"/>
          <w:b/>
          <w:bCs/>
          <w:color w:val="0D0D0D"/>
          <w:sz w:val="28"/>
          <w:szCs w:val="28"/>
          <w:bdr w:val="none" w:sz="0" w:space="0" w:color="auto" w:frame="1"/>
        </w:rPr>
        <w:t xml:space="preserve"> Information</w:t>
      </w:r>
    </w:p>
    <w:p w14:paraId="1153F412" w14:textId="77777777" w:rsidR="004270C6" w:rsidRPr="00251681" w:rsidRDefault="004270C6" w:rsidP="004270C6">
      <w:pPr>
        <w:pStyle w:val="x1ghz6dp"/>
        <w:shd w:val="clear" w:color="auto" w:fill="FCFCFC"/>
        <w:spacing w:before="120" w:beforeAutospacing="0" w:after="120" w:afterAutospacing="0"/>
        <w:ind w:left="360"/>
        <w:rPr>
          <w:rFonts w:ascii="Arial" w:hAnsi="Arial" w:cs="Arial"/>
          <w:color w:val="0D0D0D"/>
        </w:rPr>
      </w:pPr>
    </w:p>
    <w:p w14:paraId="4E8D8BF8" w14:textId="720FF177" w:rsidR="004270C6" w:rsidRPr="00251681" w:rsidRDefault="004270C6" w:rsidP="004270C6">
      <w:pPr>
        <w:pStyle w:val="x1ghz6dp"/>
        <w:shd w:val="clear" w:color="auto" w:fill="FCFCFC"/>
        <w:spacing w:before="120" w:beforeAutospacing="0" w:after="120" w:afterAutospacing="0"/>
        <w:ind w:left="360"/>
        <w:rPr>
          <w:rFonts w:ascii="Arial" w:hAnsi="Arial" w:cs="Arial"/>
          <w:color w:val="0D0D0D"/>
        </w:rPr>
      </w:pPr>
      <w:r w:rsidRPr="00251681">
        <w:rPr>
          <w:rFonts w:ascii="Arial" w:hAnsi="Arial" w:cs="Arial"/>
          <w:color w:val="0D0D0D"/>
        </w:rPr>
        <w:t xml:space="preserve">Legal name of </w:t>
      </w:r>
      <w:proofErr w:type="spellStart"/>
      <w:r w:rsidRPr="00251681">
        <w:rPr>
          <w:rFonts w:ascii="Arial" w:hAnsi="Arial" w:cs="Arial"/>
          <w:color w:val="0D0D0D"/>
        </w:rPr>
        <w:t>organisation</w:t>
      </w:r>
      <w:proofErr w:type="spellEnd"/>
      <w:r w:rsidRPr="00251681">
        <w:rPr>
          <w:rFonts w:ascii="Arial" w:hAnsi="Arial" w:cs="Arial"/>
          <w:color w:val="0D0D0D"/>
        </w:rPr>
        <w:t>: __________________________________________</w:t>
      </w:r>
    </w:p>
    <w:p w14:paraId="273F7BAB" w14:textId="2DDE0122" w:rsidR="004270C6" w:rsidRPr="00251681" w:rsidRDefault="004270C6" w:rsidP="004270C6">
      <w:pPr>
        <w:pStyle w:val="x1ghz6dp"/>
        <w:shd w:val="clear" w:color="auto" w:fill="FCFCFC"/>
        <w:spacing w:before="120" w:beforeAutospacing="0" w:after="120" w:afterAutospacing="0"/>
        <w:ind w:left="360"/>
        <w:rPr>
          <w:rFonts w:ascii="Arial" w:hAnsi="Arial" w:cs="Arial"/>
          <w:color w:val="0D0D0D"/>
        </w:rPr>
      </w:pPr>
      <w:r w:rsidRPr="00251681">
        <w:rPr>
          <w:rFonts w:ascii="Arial" w:hAnsi="Arial" w:cs="Arial"/>
          <w:color w:val="0D0D0D"/>
        </w:rPr>
        <w:t>Manufacturer/platform proposed: ______________________________________</w:t>
      </w:r>
    </w:p>
    <w:p w14:paraId="4978090A" w14:textId="4C37DD2F" w:rsidR="004270C6" w:rsidRPr="00251681" w:rsidRDefault="00B21E36" w:rsidP="004270C6">
      <w:pPr>
        <w:pStyle w:val="x1ghz6dp"/>
        <w:shd w:val="clear" w:color="auto" w:fill="FCFCFC"/>
        <w:spacing w:before="120" w:beforeAutospacing="0" w:after="120" w:afterAutospacing="0"/>
        <w:ind w:left="360"/>
        <w:rPr>
          <w:rFonts w:ascii="Arial" w:hAnsi="Arial" w:cs="Arial"/>
          <w:color w:val="0D0D0D"/>
        </w:rPr>
      </w:pPr>
      <w:r>
        <w:rPr>
          <w:rFonts w:ascii="Arial" w:hAnsi="Arial" w:cs="Arial"/>
          <w:color w:val="0D0D0D"/>
        </w:rPr>
        <w:t>Service provider</w:t>
      </w:r>
      <w:r w:rsidR="004270C6" w:rsidRPr="00251681">
        <w:rPr>
          <w:rFonts w:ascii="Arial" w:hAnsi="Arial" w:cs="Arial"/>
          <w:color w:val="0D0D0D"/>
        </w:rPr>
        <w:t xml:space="preserve"> capacity: </w:t>
      </w:r>
      <w:r w:rsidR="004270C6" w:rsidRPr="00251681">
        <w:rPr>
          <w:rFonts w:ascii="Segoe UI Symbol" w:hAnsi="Segoe UI Symbol" w:cs="Segoe UI Symbol"/>
          <w:color w:val="0D0D0D"/>
          <w:sz w:val="28"/>
          <w:szCs w:val="28"/>
        </w:rPr>
        <w:t>☐</w:t>
      </w:r>
      <w:r w:rsidR="004270C6" w:rsidRPr="00251681">
        <w:rPr>
          <w:rFonts w:ascii="Arial" w:hAnsi="Arial" w:cs="Arial"/>
          <w:color w:val="0D0D0D"/>
        </w:rPr>
        <w:t xml:space="preserve"> Manufacturer </w:t>
      </w:r>
      <w:r w:rsidR="004270C6" w:rsidRPr="00251681">
        <w:rPr>
          <w:rFonts w:ascii="Segoe UI Symbol" w:hAnsi="Segoe UI Symbol" w:cs="Segoe UI Symbol"/>
          <w:color w:val="0D0D0D"/>
          <w:sz w:val="28"/>
          <w:szCs w:val="28"/>
        </w:rPr>
        <w:t>☐</w:t>
      </w:r>
      <w:r w:rsidR="004270C6" w:rsidRPr="00251681">
        <w:rPr>
          <w:rFonts w:ascii="Arial" w:hAnsi="Arial" w:cs="Arial"/>
          <w:color w:val="0D0D0D"/>
        </w:rPr>
        <w:t xml:space="preserve"> </w:t>
      </w:r>
      <w:proofErr w:type="spellStart"/>
      <w:r w:rsidR="004270C6" w:rsidRPr="00251681">
        <w:rPr>
          <w:rFonts w:ascii="Arial" w:hAnsi="Arial" w:cs="Arial"/>
          <w:color w:val="0D0D0D"/>
        </w:rPr>
        <w:t>Authorised</w:t>
      </w:r>
      <w:proofErr w:type="spellEnd"/>
      <w:r w:rsidR="004270C6" w:rsidRPr="00251681">
        <w:rPr>
          <w:rFonts w:ascii="Arial" w:hAnsi="Arial" w:cs="Arial"/>
          <w:color w:val="0D0D0D"/>
        </w:rPr>
        <w:t xml:space="preserve"> distributor </w:t>
      </w:r>
      <w:r w:rsidR="004270C6" w:rsidRPr="00251681">
        <w:rPr>
          <w:rFonts w:ascii="Segoe UI Symbol" w:hAnsi="Segoe UI Symbol" w:cs="Segoe UI Symbol"/>
          <w:color w:val="0D0D0D"/>
          <w:sz w:val="28"/>
          <w:szCs w:val="28"/>
        </w:rPr>
        <w:t>☐</w:t>
      </w:r>
      <w:r w:rsidR="004270C6" w:rsidRPr="00251681">
        <w:rPr>
          <w:rFonts w:ascii="Arial" w:hAnsi="Arial" w:cs="Arial"/>
          <w:color w:val="0D0D0D"/>
        </w:rPr>
        <w:t xml:space="preserve"> Service provider </w:t>
      </w:r>
      <w:r w:rsidR="004270C6" w:rsidRPr="00251681">
        <w:rPr>
          <w:rFonts w:ascii="Segoe UI Symbol" w:hAnsi="Segoe UI Symbol" w:cs="Segoe UI Symbol"/>
          <w:color w:val="0D0D0D"/>
          <w:sz w:val="28"/>
          <w:szCs w:val="28"/>
        </w:rPr>
        <w:t>☐</w:t>
      </w:r>
      <w:r w:rsidR="004270C6" w:rsidRPr="00251681">
        <w:rPr>
          <w:rFonts w:ascii="Arial" w:hAnsi="Arial" w:cs="Arial"/>
          <w:color w:val="0D0D0D"/>
        </w:rPr>
        <w:t xml:space="preserve"> System integrator </w:t>
      </w:r>
      <w:r w:rsidR="004270C6" w:rsidRPr="00251681">
        <w:rPr>
          <w:rFonts w:ascii="Segoe UI Symbol" w:hAnsi="Segoe UI Symbol" w:cs="Segoe UI Symbol"/>
          <w:color w:val="0D0D0D"/>
          <w:sz w:val="28"/>
          <w:szCs w:val="28"/>
        </w:rPr>
        <w:t>☐</w:t>
      </w:r>
      <w:r w:rsidR="004270C6" w:rsidRPr="00251681">
        <w:rPr>
          <w:rFonts w:ascii="Arial" w:hAnsi="Arial" w:cs="Arial"/>
          <w:color w:val="0D0D0D"/>
        </w:rPr>
        <w:t xml:space="preserve"> Other</w:t>
      </w:r>
    </w:p>
    <w:p w14:paraId="1CFFAE22" w14:textId="737DFAF7" w:rsidR="004270C6" w:rsidRPr="00251681" w:rsidRDefault="004270C6" w:rsidP="004270C6">
      <w:pPr>
        <w:pStyle w:val="x1ghz6dp"/>
        <w:shd w:val="clear" w:color="auto" w:fill="FCFCFC"/>
        <w:spacing w:before="120" w:beforeAutospacing="0" w:after="120" w:afterAutospacing="0"/>
        <w:ind w:left="360"/>
        <w:rPr>
          <w:rFonts w:ascii="Arial" w:hAnsi="Arial" w:cs="Arial"/>
          <w:color w:val="0D0D0D"/>
        </w:rPr>
      </w:pPr>
      <w:r w:rsidRPr="00251681">
        <w:rPr>
          <w:rFonts w:ascii="Arial" w:hAnsi="Arial" w:cs="Arial"/>
          <w:color w:val="0D0D0D"/>
        </w:rPr>
        <w:t>Country of registration: ______________________________________________</w:t>
      </w:r>
    </w:p>
    <w:p w14:paraId="17C81E9A" w14:textId="5DF6FD2A" w:rsidR="004270C6" w:rsidRPr="00251681" w:rsidRDefault="004270C6" w:rsidP="004270C6">
      <w:pPr>
        <w:pStyle w:val="x1ghz6dp"/>
        <w:shd w:val="clear" w:color="auto" w:fill="FCFCFC"/>
        <w:spacing w:before="120" w:beforeAutospacing="0" w:after="120" w:afterAutospacing="0"/>
        <w:ind w:left="360"/>
        <w:rPr>
          <w:rFonts w:ascii="Arial" w:hAnsi="Arial" w:cs="Arial"/>
          <w:color w:val="0D0D0D"/>
        </w:rPr>
      </w:pPr>
      <w:r w:rsidRPr="00251681">
        <w:rPr>
          <w:rFonts w:ascii="Arial" w:hAnsi="Arial" w:cs="Arial"/>
          <w:color w:val="0D0D0D"/>
        </w:rPr>
        <w:t>Company registration number, if applicable: _____________________________</w:t>
      </w:r>
    </w:p>
    <w:p w14:paraId="734AC206" w14:textId="77777777" w:rsidR="004270C6" w:rsidRPr="00251681" w:rsidRDefault="004270C6" w:rsidP="004270C6">
      <w:pPr>
        <w:pStyle w:val="x1ghz6dp"/>
        <w:shd w:val="clear" w:color="auto" w:fill="FCFCFC"/>
        <w:spacing w:before="120" w:beforeAutospacing="0" w:after="120" w:afterAutospacing="0"/>
        <w:ind w:left="360"/>
        <w:rPr>
          <w:rFonts w:ascii="Arial" w:hAnsi="Arial" w:cs="Arial"/>
          <w:color w:val="0D0D0D"/>
        </w:rPr>
      </w:pPr>
      <w:r w:rsidRPr="00251681">
        <w:rPr>
          <w:rFonts w:ascii="Arial" w:hAnsi="Arial" w:cs="Arial"/>
          <w:color w:val="0D0D0D"/>
        </w:rPr>
        <w:t xml:space="preserve">South African presence: </w:t>
      </w:r>
      <w:r w:rsidRPr="00251681">
        <w:rPr>
          <w:rFonts w:ascii="Segoe UI Symbol" w:hAnsi="Segoe UI Symbol" w:cs="Segoe UI Symbol"/>
          <w:color w:val="0D0D0D"/>
          <w:sz w:val="28"/>
          <w:szCs w:val="28"/>
        </w:rPr>
        <w:t>☐</w:t>
      </w:r>
      <w:r w:rsidRPr="00251681">
        <w:rPr>
          <w:rFonts w:ascii="Arial" w:hAnsi="Arial" w:cs="Arial"/>
          <w:color w:val="0D0D0D"/>
        </w:rPr>
        <w:t xml:space="preserve"> Yes </w:t>
      </w:r>
      <w:r w:rsidRPr="00251681">
        <w:rPr>
          <w:rFonts w:ascii="Segoe UI Symbol" w:hAnsi="Segoe UI Symbol" w:cs="Segoe UI Symbol"/>
          <w:color w:val="0D0D0D"/>
          <w:sz w:val="28"/>
          <w:szCs w:val="28"/>
        </w:rPr>
        <w:t>☐</w:t>
      </w:r>
      <w:r w:rsidRPr="00251681">
        <w:rPr>
          <w:rFonts w:ascii="Arial" w:hAnsi="Arial" w:cs="Arial"/>
          <w:color w:val="0D0D0D"/>
        </w:rPr>
        <w:t xml:space="preserve"> No</w:t>
      </w:r>
    </w:p>
    <w:p w14:paraId="16025658" w14:textId="21AD26DD" w:rsidR="004270C6" w:rsidRPr="00251681" w:rsidRDefault="004270C6" w:rsidP="004270C6">
      <w:pPr>
        <w:pStyle w:val="x1ghz6dp"/>
        <w:shd w:val="clear" w:color="auto" w:fill="FCFCFC"/>
        <w:spacing w:before="120" w:beforeAutospacing="0" w:after="120" w:afterAutospacing="0"/>
        <w:ind w:left="360"/>
        <w:rPr>
          <w:rFonts w:ascii="Arial" w:hAnsi="Arial" w:cs="Arial"/>
          <w:color w:val="0D0D0D"/>
        </w:rPr>
      </w:pPr>
      <w:r w:rsidRPr="00251681">
        <w:rPr>
          <w:rFonts w:ascii="Arial" w:hAnsi="Arial" w:cs="Arial"/>
          <w:color w:val="0D0D0D"/>
        </w:rPr>
        <w:t>Primary contact person: _____________________________________________</w:t>
      </w:r>
    </w:p>
    <w:p w14:paraId="72B732AD" w14:textId="0ED777C2" w:rsidR="004270C6" w:rsidRPr="00251681" w:rsidRDefault="004270C6" w:rsidP="004270C6">
      <w:pPr>
        <w:pStyle w:val="x1ghz6dp"/>
        <w:shd w:val="clear" w:color="auto" w:fill="FCFCFC"/>
        <w:spacing w:before="120" w:beforeAutospacing="0" w:after="120" w:afterAutospacing="0"/>
        <w:ind w:left="360"/>
        <w:rPr>
          <w:rFonts w:ascii="Arial" w:hAnsi="Arial" w:cs="Arial"/>
          <w:color w:val="0D0D0D"/>
        </w:rPr>
      </w:pPr>
      <w:r w:rsidRPr="00251681">
        <w:rPr>
          <w:rFonts w:ascii="Arial" w:hAnsi="Arial" w:cs="Arial"/>
          <w:color w:val="0D0D0D"/>
        </w:rPr>
        <w:t>Position: _________________________________________________________</w:t>
      </w:r>
    </w:p>
    <w:p w14:paraId="79200656" w14:textId="77777777" w:rsidR="004270C6" w:rsidRPr="00251681" w:rsidRDefault="004270C6" w:rsidP="004270C6">
      <w:pPr>
        <w:pStyle w:val="x1ghz6dp"/>
        <w:shd w:val="clear" w:color="auto" w:fill="FCFCFC"/>
        <w:spacing w:before="120" w:beforeAutospacing="0" w:after="120" w:afterAutospacing="0"/>
        <w:ind w:left="360"/>
        <w:rPr>
          <w:rFonts w:ascii="Arial" w:hAnsi="Arial" w:cs="Arial"/>
          <w:color w:val="0D0D0D"/>
        </w:rPr>
      </w:pPr>
      <w:r w:rsidRPr="00251681">
        <w:rPr>
          <w:rFonts w:ascii="Arial" w:hAnsi="Arial" w:cs="Arial"/>
          <w:color w:val="0D0D0D"/>
        </w:rPr>
        <w:t>Telephone: _____________________________________________</w:t>
      </w:r>
    </w:p>
    <w:p w14:paraId="5CA01C3C" w14:textId="77777777" w:rsidR="004270C6" w:rsidRPr="00251681" w:rsidRDefault="004270C6" w:rsidP="004270C6">
      <w:pPr>
        <w:pStyle w:val="x1ghz6dp"/>
        <w:shd w:val="clear" w:color="auto" w:fill="FCFCFC"/>
        <w:spacing w:before="120" w:beforeAutospacing="0" w:after="120" w:afterAutospacing="0"/>
        <w:ind w:left="360"/>
        <w:rPr>
          <w:rFonts w:ascii="Arial" w:hAnsi="Arial" w:cs="Arial"/>
          <w:color w:val="0D0D0D"/>
        </w:rPr>
      </w:pPr>
      <w:r w:rsidRPr="00251681">
        <w:rPr>
          <w:rFonts w:ascii="Arial" w:hAnsi="Arial" w:cs="Arial"/>
          <w:color w:val="0D0D0D"/>
        </w:rPr>
        <w:t>Email: _________________________________________________</w:t>
      </w:r>
    </w:p>
    <w:p w14:paraId="0568018B" w14:textId="77777777" w:rsidR="004270C6" w:rsidRPr="00251681" w:rsidRDefault="004270C6" w:rsidP="004270C6">
      <w:pPr>
        <w:pStyle w:val="x1ghz6dp"/>
        <w:shd w:val="clear" w:color="auto" w:fill="FCFCFC"/>
        <w:spacing w:before="120" w:beforeAutospacing="0" w:after="120" w:afterAutospacing="0"/>
        <w:ind w:left="360"/>
        <w:rPr>
          <w:rFonts w:ascii="Arial" w:hAnsi="Arial" w:cs="Arial"/>
          <w:color w:val="0D0D0D"/>
        </w:rPr>
      </w:pPr>
      <w:r w:rsidRPr="00251681">
        <w:rPr>
          <w:rFonts w:ascii="Arial" w:hAnsi="Arial" w:cs="Arial"/>
          <w:color w:val="0D0D0D"/>
        </w:rPr>
        <w:t>Website: _______________________________________________</w:t>
      </w:r>
    </w:p>
    <w:p w14:paraId="020FD983" w14:textId="162D2A9F" w:rsidR="004270C6" w:rsidRPr="00251681" w:rsidRDefault="004270C6" w:rsidP="004270C6">
      <w:pPr>
        <w:pStyle w:val="x1ghz6dp"/>
        <w:shd w:val="clear" w:color="auto" w:fill="FCFCFC"/>
        <w:spacing w:before="240" w:beforeAutospacing="0" w:after="0" w:afterAutospacing="0"/>
        <w:rPr>
          <w:rFonts w:ascii="Arial" w:hAnsi="Arial" w:cs="Arial"/>
          <w:color w:val="0D0D0D"/>
        </w:rPr>
      </w:pPr>
      <w:r w:rsidRPr="00251681">
        <w:rPr>
          <w:rFonts w:ascii="Arial" w:hAnsi="Arial" w:cs="Arial"/>
          <w:color w:val="0D0D0D"/>
        </w:rPr>
        <w:t xml:space="preserve">Where applicable, </w:t>
      </w:r>
      <w:r w:rsidR="00B21E36">
        <w:rPr>
          <w:rFonts w:ascii="Arial" w:hAnsi="Arial" w:cs="Arial"/>
          <w:color w:val="0D0D0D"/>
        </w:rPr>
        <w:t>service provider</w:t>
      </w:r>
      <w:r w:rsidRPr="00251681">
        <w:rPr>
          <w:rFonts w:ascii="Arial" w:hAnsi="Arial" w:cs="Arial"/>
          <w:color w:val="0D0D0D"/>
        </w:rPr>
        <w:t xml:space="preserve">s should provide evidence of manufacturer </w:t>
      </w:r>
      <w:proofErr w:type="spellStart"/>
      <w:r w:rsidRPr="00251681">
        <w:rPr>
          <w:rFonts w:ascii="Arial" w:hAnsi="Arial" w:cs="Arial"/>
          <w:color w:val="0D0D0D"/>
        </w:rPr>
        <w:t>authorisation</w:t>
      </w:r>
      <w:proofErr w:type="spellEnd"/>
      <w:r w:rsidRPr="00251681">
        <w:rPr>
          <w:rFonts w:ascii="Arial" w:hAnsi="Arial" w:cs="Arial"/>
          <w:color w:val="0D0D0D"/>
        </w:rPr>
        <w:t xml:space="preserve"> and describe their arrangements for local supply, technical support and maintenance.</w:t>
      </w:r>
    </w:p>
    <w:p w14:paraId="1C3637AA" w14:textId="77777777" w:rsidR="004270C6" w:rsidRPr="00251681" w:rsidRDefault="004270C6" w:rsidP="00142DAB">
      <w:pPr>
        <w:spacing w:line="288" w:lineRule="auto"/>
        <w:jc w:val="both"/>
        <w:rPr>
          <w:rFonts w:ascii="Arial" w:hAnsi="Arial" w:cs="Arial"/>
          <w:b/>
          <w:bCs/>
          <w:lang w:val="en-ZA"/>
        </w:rPr>
      </w:pPr>
    </w:p>
    <w:p w14:paraId="5D12A653" w14:textId="77777777" w:rsidR="004270C6" w:rsidRPr="00251681" w:rsidRDefault="004270C6" w:rsidP="00142DAB">
      <w:pPr>
        <w:spacing w:line="288" w:lineRule="auto"/>
        <w:jc w:val="both"/>
        <w:rPr>
          <w:rFonts w:ascii="Arial" w:hAnsi="Arial" w:cs="Arial"/>
          <w:b/>
          <w:bCs/>
          <w:lang w:val="en-ZA"/>
        </w:rPr>
      </w:pPr>
    </w:p>
    <w:p w14:paraId="68987F05" w14:textId="558A19F7" w:rsidR="00142DAB" w:rsidRPr="00636FBE" w:rsidRDefault="00142DAB" w:rsidP="004C231D">
      <w:pPr>
        <w:pStyle w:val="x1ghz6dp"/>
        <w:numPr>
          <w:ilvl w:val="1"/>
          <w:numId w:val="28"/>
        </w:numPr>
        <w:shd w:val="clear" w:color="auto" w:fill="FCFCFC"/>
        <w:spacing w:before="0" w:beforeAutospacing="0" w:after="0" w:afterAutospacing="0"/>
        <w:ind w:hanging="990"/>
        <w:rPr>
          <w:rStyle w:val="xt0psk2"/>
          <w:rFonts w:ascii="Arial" w:hAnsi="Arial" w:cs="Arial"/>
          <w:b/>
          <w:bCs/>
          <w:color w:val="0D0D0D"/>
          <w:sz w:val="28"/>
          <w:szCs w:val="28"/>
          <w:bdr w:val="none" w:sz="0" w:space="0" w:color="auto" w:frame="1"/>
        </w:rPr>
      </w:pPr>
      <w:r w:rsidRPr="00636FBE">
        <w:rPr>
          <w:rStyle w:val="xt0psk2"/>
          <w:rFonts w:ascii="Arial" w:hAnsi="Arial" w:cs="Arial"/>
          <w:b/>
          <w:bCs/>
          <w:color w:val="0D0D0D"/>
          <w:sz w:val="28"/>
          <w:szCs w:val="28"/>
          <w:bdr w:val="none" w:sz="0" w:space="0" w:color="auto" w:frame="1"/>
        </w:rPr>
        <w:t xml:space="preserve">Part </w:t>
      </w:r>
      <w:r w:rsidR="004270C6" w:rsidRPr="00636FBE">
        <w:rPr>
          <w:rStyle w:val="xt0psk2"/>
          <w:rFonts w:ascii="Arial" w:hAnsi="Arial" w:cs="Arial"/>
          <w:b/>
          <w:bCs/>
          <w:color w:val="0D0D0D"/>
          <w:sz w:val="28"/>
          <w:szCs w:val="28"/>
          <w:bdr w:val="none" w:sz="0" w:space="0" w:color="auto" w:frame="1"/>
        </w:rPr>
        <w:t>B</w:t>
      </w:r>
      <w:r w:rsidRPr="00636FBE">
        <w:rPr>
          <w:rStyle w:val="xt0psk2"/>
          <w:rFonts w:ascii="Arial" w:hAnsi="Arial" w:cs="Arial"/>
          <w:b/>
          <w:bCs/>
          <w:color w:val="0D0D0D"/>
          <w:sz w:val="28"/>
          <w:szCs w:val="28"/>
          <w:bdr w:val="none" w:sz="0" w:space="0" w:color="auto" w:frame="1"/>
        </w:rPr>
        <w:t xml:space="preserve">: </w:t>
      </w:r>
      <w:r w:rsidR="00B21E36">
        <w:rPr>
          <w:rStyle w:val="xt0psk2"/>
          <w:rFonts w:ascii="Arial" w:hAnsi="Arial" w:cs="Arial"/>
          <w:b/>
          <w:bCs/>
          <w:color w:val="0D0D0D"/>
          <w:sz w:val="28"/>
          <w:szCs w:val="28"/>
          <w:bdr w:val="none" w:sz="0" w:space="0" w:color="auto" w:frame="1"/>
        </w:rPr>
        <w:t>Service provider</w:t>
      </w:r>
      <w:r w:rsidRPr="00636FBE">
        <w:rPr>
          <w:rStyle w:val="xt0psk2"/>
          <w:rFonts w:ascii="Arial" w:hAnsi="Arial" w:cs="Arial"/>
          <w:b/>
          <w:bCs/>
          <w:color w:val="0D0D0D"/>
          <w:sz w:val="28"/>
          <w:szCs w:val="28"/>
          <w:bdr w:val="none" w:sz="0" w:space="0" w:color="auto" w:frame="1"/>
        </w:rPr>
        <w:t xml:space="preserve"> confirmation</w:t>
      </w:r>
    </w:p>
    <w:p w14:paraId="3D4DDD79" w14:textId="79AF2868" w:rsidR="00142DAB" w:rsidRPr="00251681" w:rsidRDefault="00142DAB" w:rsidP="00B21E36">
      <w:pPr>
        <w:shd w:val="clear" w:color="auto" w:fill="FCFCFC"/>
        <w:spacing w:before="100" w:beforeAutospacing="1" w:after="100" w:afterAutospacing="1"/>
        <w:ind w:firstLine="360"/>
        <w:rPr>
          <w:rFonts w:ascii="Arial" w:hAnsi="Arial" w:cs="Arial"/>
          <w:color w:val="0D0D0D"/>
        </w:rPr>
      </w:pPr>
      <w:r w:rsidRPr="00251681">
        <w:rPr>
          <w:rFonts w:ascii="Arial" w:hAnsi="Arial" w:cs="Arial"/>
          <w:color w:val="0D0D0D"/>
        </w:rPr>
        <w:t xml:space="preserve">The </w:t>
      </w:r>
      <w:r w:rsidR="00B21E36">
        <w:rPr>
          <w:rFonts w:ascii="Arial" w:hAnsi="Arial" w:cs="Arial"/>
          <w:color w:val="0D0D0D"/>
        </w:rPr>
        <w:t>service provider</w:t>
      </w:r>
      <w:r w:rsidRPr="00251681">
        <w:rPr>
          <w:rFonts w:ascii="Arial" w:hAnsi="Arial" w:cs="Arial"/>
          <w:color w:val="0D0D0D"/>
        </w:rPr>
        <w:t xml:space="preserve"> confirms that:</w:t>
      </w:r>
    </w:p>
    <w:p w14:paraId="6F36520E" w14:textId="4FAE2840" w:rsidR="00142DAB" w:rsidRPr="00251681" w:rsidRDefault="00142DAB" w:rsidP="00E87553">
      <w:pPr>
        <w:numPr>
          <w:ilvl w:val="0"/>
          <w:numId w:val="3"/>
        </w:numPr>
        <w:spacing w:line="288" w:lineRule="auto"/>
        <w:jc w:val="both"/>
        <w:rPr>
          <w:rFonts w:ascii="Arial" w:hAnsi="Arial" w:cs="Arial"/>
          <w:lang w:val="en-ZA"/>
        </w:rPr>
      </w:pPr>
      <w:r w:rsidRPr="00251681">
        <w:rPr>
          <w:rFonts w:ascii="Arial" w:hAnsi="Arial" w:cs="Arial"/>
          <w:lang w:val="en-ZA"/>
        </w:rPr>
        <w:t xml:space="preserve">The information submitted in response to this RFI is accurate to the best of </w:t>
      </w:r>
      <w:r w:rsidR="0054695D" w:rsidRPr="00251681">
        <w:rPr>
          <w:rFonts w:ascii="Arial" w:hAnsi="Arial" w:cs="Arial"/>
          <w:lang w:val="en-ZA"/>
        </w:rPr>
        <w:t xml:space="preserve">the </w:t>
      </w:r>
      <w:r w:rsidR="00B21E36">
        <w:rPr>
          <w:rFonts w:ascii="Arial" w:hAnsi="Arial" w:cs="Arial"/>
          <w:lang w:val="en-ZA"/>
        </w:rPr>
        <w:t>service provider</w:t>
      </w:r>
      <w:r w:rsidR="00514719" w:rsidRPr="00251681">
        <w:rPr>
          <w:rFonts w:ascii="Arial" w:hAnsi="Arial" w:cs="Arial"/>
          <w:lang w:val="en-ZA"/>
        </w:rPr>
        <w:t>’</w:t>
      </w:r>
      <w:r w:rsidR="0054695D" w:rsidRPr="00251681">
        <w:rPr>
          <w:rFonts w:ascii="Arial" w:hAnsi="Arial" w:cs="Arial"/>
          <w:lang w:val="en-ZA"/>
        </w:rPr>
        <w:t>s</w:t>
      </w:r>
      <w:r w:rsidRPr="00251681">
        <w:rPr>
          <w:rFonts w:ascii="Arial" w:hAnsi="Arial" w:cs="Arial"/>
          <w:lang w:val="en-ZA"/>
        </w:rPr>
        <w:t xml:space="preserve"> knowledge.</w:t>
      </w:r>
    </w:p>
    <w:p w14:paraId="11F6E0E5" w14:textId="674AEC80" w:rsidR="00142DAB" w:rsidRPr="00251681" w:rsidRDefault="00142DAB" w:rsidP="00E87553">
      <w:pPr>
        <w:numPr>
          <w:ilvl w:val="0"/>
          <w:numId w:val="3"/>
        </w:numPr>
        <w:spacing w:line="288" w:lineRule="auto"/>
        <w:jc w:val="both"/>
        <w:rPr>
          <w:rFonts w:ascii="Arial" w:hAnsi="Arial" w:cs="Arial"/>
          <w:lang w:val="en-ZA"/>
        </w:rPr>
      </w:pPr>
      <w:r w:rsidRPr="00251681">
        <w:rPr>
          <w:rFonts w:ascii="Arial" w:hAnsi="Arial" w:cs="Arial"/>
          <w:lang w:val="en-ZA"/>
        </w:rPr>
        <w:t xml:space="preserve">The person signing this schedule is authorised to submit the information on behalf of the </w:t>
      </w:r>
      <w:r w:rsidR="00B21E36">
        <w:rPr>
          <w:rFonts w:ascii="Arial" w:hAnsi="Arial" w:cs="Arial"/>
          <w:lang w:val="en-ZA"/>
        </w:rPr>
        <w:t>service provider</w:t>
      </w:r>
      <w:r w:rsidRPr="00251681">
        <w:rPr>
          <w:rFonts w:ascii="Arial" w:hAnsi="Arial" w:cs="Arial"/>
          <w:lang w:val="en-ZA"/>
        </w:rPr>
        <w:t>.</w:t>
      </w:r>
    </w:p>
    <w:p w14:paraId="471E63C5" w14:textId="405FCEC1" w:rsidR="00142DAB" w:rsidRPr="00251681" w:rsidRDefault="00142DAB" w:rsidP="00E87553">
      <w:pPr>
        <w:numPr>
          <w:ilvl w:val="0"/>
          <w:numId w:val="3"/>
        </w:numPr>
        <w:spacing w:line="288" w:lineRule="auto"/>
        <w:jc w:val="both"/>
        <w:rPr>
          <w:rFonts w:ascii="Arial" w:hAnsi="Arial" w:cs="Arial"/>
          <w:lang w:val="en-ZA"/>
        </w:rPr>
      </w:pPr>
      <w:r w:rsidRPr="00251681">
        <w:rPr>
          <w:rFonts w:ascii="Arial" w:hAnsi="Arial" w:cs="Arial"/>
          <w:lang w:val="en-ZA"/>
        </w:rPr>
        <w:t xml:space="preserve">The </w:t>
      </w:r>
      <w:r w:rsidR="00B21E36">
        <w:rPr>
          <w:rFonts w:ascii="Arial" w:hAnsi="Arial" w:cs="Arial"/>
          <w:lang w:val="en-ZA"/>
        </w:rPr>
        <w:t>service provider</w:t>
      </w:r>
      <w:r w:rsidRPr="00251681">
        <w:rPr>
          <w:rFonts w:ascii="Arial" w:hAnsi="Arial" w:cs="Arial"/>
          <w:lang w:val="en-ZA"/>
        </w:rPr>
        <w:t xml:space="preserve"> understands that this RFI is issued for market</w:t>
      </w:r>
      <w:r w:rsidR="005A2BA3">
        <w:rPr>
          <w:rFonts w:ascii="Arial" w:hAnsi="Arial" w:cs="Arial"/>
          <w:lang w:val="en-ZA"/>
        </w:rPr>
        <w:t xml:space="preserve"> </w:t>
      </w:r>
      <w:r w:rsidRPr="00251681">
        <w:rPr>
          <w:rFonts w:ascii="Arial" w:hAnsi="Arial" w:cs="Arial"/>
          <w:lang w:val="en-ZA"/>
        </w:rPr>
        <w:t>information and planning purposes only.</w:t>
      </w:r>
    </w:p>
    <w:p w14:paraId="73E64758" w14:textId="77777777" w:rsidR="00142DAB" w:rsidRPr="00251681" w:rsidRDefault="00142DAB" w:rsidP="00E87553">
      <w:pPr>
        <w:numPr>
          <w:ilvl w:val="0"/>
          <w:numId w:val="3"/>
        </w:numPr>
        <w:spacing w:line="288" w:lineRule="auto"/>
        <w:jc w:val="both"/>
        <w:rPr>
          <w:rFonts w:ascii="Arial" w:hAnsi="Arial" w:cs="Arial"/>
          <w:lang w:val="en-ZA"/>
        </w:rPr>
      </w:pPr>
      <w:r w:rsidRPr="00251681">
        <w:rPr>
          <w:rFonts w:ascii="Arial" w:hAnsi="Arial" w:cs="Arial"/>
          <w:lang w:val="en-ZA"/>
        </w:rPr>
        <w:t>The response does not constitute a bid or proposal and will not result in the award of a contract.</w:t>
      </w:r>
    </w:p>
    <w:p w14:paraId="644BDF72" w14:textId="77777777" w:rsidR="00142DAB" w:rsidRPr="00251681" w:rsidRDefault="00142DAB" w:rsidP="00E87553">
      <w:pPr>
        <w:numPr>
          <w:ilvl w:val="0"/>
          <w:numId w:val="3"/>
        </w:numPr>
        <w:spacing w:line="288" w:lineRule="auto"/>
        <w:jc w:val="both"/>
        <w:rPr>
          <w:rFonts w:ascii="Arial" w:hAnsi="Arial" w:cs="Arial"/>
          <w:lang w:val="en-ZA"/>
        </w:rPr>
      </w:pPr>
      <w:r w:rsidRPr="00251681">
        <w:rPr>
          <w:rFonts w:ascii="Arial" w:hAnsi="Arial" w:cs="Arial"/>
          <w:lang w:val="en-ZA"/>
        </w:rPr>
        <w:t>Participation in this RFI does not confer an advantage in any future procurement process.</w:t>
      </w:r>
    </w:p>
    <w:p w14:paraId="4DC80895" w14:textId="368B9D4D" w:rsidR="00142DAB" w:rsidRPr="00251681" w:rsidRDefault="00142DAB" w:rsidP="00E87553">
      <w:pPr>
        <w:numPr>
          <w:ilvl w:val="0"/>
          <w:numId w:val="3"/>
        </w:numPr>
        <w:spacing w:line="288" w:lineRule="auto"/>
        <w:jc w:val="both"/>
        <w:rPr>
          <w:rFonts w:ascii="Arial" w:hAnsi="Arial" w:cs="Arial"/>
          <w:lang w:val="en-ZA"/>
        </w:rPr>
      </w:pPr>
      <w:r w:rsidRPr="00251681">
        <w:rPr>
          <w:rFonts w:ascii="Arial" w:hAnsi="Arial" w:cs="Arial"/>
          <w:lang w:val="en-ZA"/>
        </w:rPr>
        <w:t xml:space="preserve">SAMRC may contact the </w:t>
      </w:r>
      <w:r w:rsidR="00B21E36">
        <w:rPr>
          <w:rFonts w:ascii="Arial" w:hAnsi="Arial" w:cs="Arial"/>
          <w:lang w:val="en-ZA"/>
        </w:rPr>
        <w:t>service provider</w:t>
      </w:r>
      <w:r w:rsidRPr="00251681">
        <w:rPr>
          <w:rFonts w:ascii="Arial" w:hAnsi="Arial" w:cs="Arial"/>
          <w:lang w:val="en-ZA"/>
        </w:rPr>
        <w:t xml:space="preserve"> to request clarification or further information.</w:t>
      </w:r>
    </w:p>
    <w:p w14:paraId="0DFE12C0" w14:textId="251E6EFD" w:rsidR="00142DAB" w:rsidRPr="00251681" w:rsidRDefault="00142DAB" w:rsidP="00E87553">
      <w:pPr>
        <w:numPr>
          <w:ilvl w:val="0"/>
          <w:numId w:val="3"/>
        </w:numPr>
        <w:spacing w:line="288" w:lineRule="auto"/>
        <w:jc w:val="both"/>
        <w:rPr>
          <w:rFonts w:ascii="Arial" w:hAnsi="Arial" w:cs="Arial"/>
          <w:lang w:val="en-ZA"/>
        </w:rPr>
      </w:pPr>
      <w:r w:rsidRPr="00251681">
        <w:rPr>
          <w:rFonts w:ascii="Arial" w:hAnsi="Arial" w:cs="Arial"/>
          <w:lang w:val="en-ZA"/>
        </w:rPr>
        <w:t xml:space="preserve">All costs associated with preparing and submitting the response are borne by the </w:t>
      </w:r>
      <w:r w:rsidR="00B21E36">
        <w:rPr>
          <w:rFonts w:ascii="Arial" w:hAnsi="Arial" w:cs="Arial"/>
          <w:lang w:val="en-ZA"/>
        </w:rPr>
        <w:t>service provider</w:t>
      </w:r>
      <w:r w:rsidRPr="00251681">
        <w:rPr>
          <w:rFonts w:ascii="Arial" w:hAnsi="Arial" w:cs="Arial"/>
          <w:lang w:val="en-ZA"/>
        </w:rPr>
        <w:t>.</w:t>
      </w:r>
    </w:p>
    <w:p w14:paraId="67220253" w14:textId="77777777" w:rsidR="00142DAB" w:rsidRPr="00251681" w:rsidRDefault="00142DAB" w:rsidP="00E87553">
      <w:pPr>
        <w:numPr>
          <w:ilvl w:val="0"/>
          <w:numId w:val="3"/>
        </w:numPr>
        <w:spacing w:line="288" w:lineRule="auto"/>
        <w:jc w:val="both"/>
        <w:rPr>
          <w:rFonts w:ascii="Arial" w:hAnsi="Arial" w:cs="Arial"/>
          <w:lang w:val="en-ZA"/>
        </w:rPr>
      </w:pPr>
      <w:r w:rsidRPr="00251681">
        <w:rPr>
          <w:rFonts w:ascii="Arial" w:hAnsi="Arial" w:cs="Arial"/>
          <w:lang w:val="en-ZA"/>
        </w:rPr>
        <w:t>Any information considered confidential has been clearly identified and the reasons for confidentiality have been stated.</w:t>
      </w:r>
    </w:p>
    <w:p w14:paraId="7F3620AF" w14:textId="77777777" w:rsidR="008B13C5" w:rsidRPr="00251681" w:rsidRDefault="008B13C5" w:rsidP="008B13C5">
      <w:pPr>
        <w:spacing w:line="288" w:lineRule="auto"/>
        <w:ind w:left="720"/>
        <w:jc w:val="both"/>
        <w:rPr>
          <w:rFonts w:ascii="Arial" w:hAnsi="Arial" w:cs="Arial"/>
          <w:lang w:val="en-ZA"/>
        </w:rPr>
      </w:pPr>
    </w:p>
    <w:p w14:paraId="1EC01B4C" w14:textId="2E42DD74" w:rsidR="00142DAB" w:rsidRPr="00251681" w:rsidRDefault="00142DAB" w:rsidP="006C6948">
      <w:pPr>
        <w:spacing w:before="120" w:line="288" w:lineRule="auto"/>
        <w:rPr>
          <w:rFonts w:ascii="Arial" w:hAnsi="Arial" w:cs="Arial"/>
          <w:lang w:val="en-ZA"/>
        </w:rPr>
      </w:pPr>
      <w:r w:rsidRPr="00251681">
        <w:rPr>
          <w:rFonts w:ascii="Arial" w:hAnsi="Arial" w:cs="Arial"/>
          <w:lang w:val="en-ZA"/>
        </w:rPr>
        <w:t>Name of authorised representative: _______________________________________</w:t>
      </w:r>
    </w:p>
    <w:p w14:paraId="4AE3F0B9" w14:textId="01FD80DD" w:rsidR="00142DAB" w:rsidRPr="00251681" w:rsidRDefault="00142DAB" w:rsidP="006C6948">
      <w:pPr>
        <w:spacing w:before="120" w:line="288" w:lineRule="auto"/>
        <w:rPr>
          <w:rFonts w:ascii="Arial" w:hAnsi="Arial" w:cs="Arial"/>
          <w:lang w:val="en-ZA"/>
        </w:rPr>
      </w:pPr>
      <w:r w:rsidRPr="00251681">
        <w:rPr>
          <w:rFonts w:ascii="Arial" w:hAnsi="Arial" w:cs="Arial"/>
          <w:lang w:val="en-ZA"/>
        </w:rPr>
        <w:t>Position or designation: ________________________________________________</w:t>
      </w:r>
    </w:p>
    <w:p w14:paraId="2596D94D" w14:textId="3BE01B53" w:rsidR="00142DAB" w:rsidRPr="00251681" w:rsidRDefault="00142DAB" w:rsidP="006C6948">
      <w:pPr>
        <w:spacing w:before="120" w:line="288" w:lineRule="auto"/>
        <w:rPr>
          <w:rFonts w:ascii="Arial" w:hAnsi="Arial" w:cs="Arial"/>
          <w:lang w:val="en-ZA"/>
        </w:rPr>
      </w:pPr>
      <w:r w:rsidRPr="00251681">
        <w:rPr>
          <w:rFonts w:ascii="Arial" w:hAnsi="Arial" w:cs="Arial"/>
          <w:lang w:val="en-ZA"/>
        </w:rPr>
        <w:t>Signature: __________________________________________________________</w:t>
      </w:r>
    </w:p>
    <w:p w14:paraId="271B2EA0" w14:textId="1E33537F" w:rsidR="00142DAB" w:rsidRPr="00251681" w:rsidRDefault="00142DAB" w:rsidP="006C6948">
      <w:pPr>
        <w:spacing w:before="120" w:line="288" w:lineRule="auto"/>
        <w:rPr>
          <w:rFonts w:ascii="Arial" w:hAnsi="Arial" w:cs="Arial"/>
          <w:lang w:val="en-ZA"/>
        </w:rPr>
      </w:pPr>
      <w:r w:rsidRPr="00251681">
        <w:rPr>
          <w:rFonts w:ascii="Arial" w:hAnsi="Arial" w:cs="Arial"/>
          <w:lang w:val="en-ZA"/>
        </w:rPr>
        <w:t>Date: ______________________________________________________________</w:t>
      </w:r>
    </w:p>
    <w:p w14:paraId="0E8700B2" w14:textId="77777777" w:rsidR="003D63FA" w:rsidRPr="00251681" w:rsidRDefault="003D63FA" w:rsidP="008B13C5">
      <w:pPr>
        <w:spacing w:line="288" w:lineRule="auto"/>
        <w:rPr>
          <w:rFonts w:ascii="Arial" w:hAnsi="Arial" w:cs="Arial"/>
        </w:rPr>
      </w:pPr>
    </w:p>
    <w:p w14:paraId="7A328AF1" w14:textId="77777777" w:rsidR="003D63FA" w:rsidRPr="00251681" w:rsidRDefault="003D63FA" w:rsidP="008B13C5">
      <w:pPr>
        <w:spacing w:line="288" w:lineRule="auto"/>
        <w:rPr>
          <w:rFonts w:ascii="Arial" w:hAnsi="Arial" w:cs="Arial"/>
        </w:rPr>
      </w:pPr>
    </w:p>
    <w:p w14:paraId="04C463E2" w14:textId="77777777" w:rsidR="003D63FA" w:rsidRPr="00251681" w:rsidRDefault="003D63FA" w:rsidP="008B13C5">
      <w:pPr>
        <w:spacing w:line="288" w:lineRule="auto"/>
        <w:rPr>
          <w:rFonts w:ascii="Arial" w:hAnsi="Arial" w:cs="Arial"/>
        </w:rPr>
      </w:pPr>
    </w:p>
    <w:p w14:paraId="16E61B2B" w14:textId="77777777" w:rsidR="00027D1D" w:rsidRPr="00251681" w:rsidRDefault="00027D1D" w:rsidP="008B13C5">
      <w:pPr>
        <w:spacing w:line="288" w:lineRule="auto"/>
        <w:rPr>
          <w:rFonts w:ascii="Arial" w:hAnsi="Arial" w:cs="Arial"/>
        </w:rPr>
      </w:pPr>
    </w:p>
    <w:p w14:paraId="4D9B2C88" w14:textId="77777777" w:rsidR="00027D1D" w:rsidRPr="00251681" w:rsidRDefault="00027D1D" w:rsidP="008B13C5">
      <w:pPr>
        <w:spacing w:line="288" w:lineRule="auto"/>
        <w:rPr>
          <w:rFonts w:ascii="Arial" w:hAnsi="Arial" w:cs="Arial"/>
        </w:rPr>
      </w:pPr>
    </w:p>
    <w:p w14:paraId="3A91F726" w14:textId="77777777" w:rsidR="00027D1D" w:rsidRPr="00251681" w:rsidRDefault="00027D1D" w:rsidP="008B13C5">
      <w:pPr>
        <w:spacing w:line="288" w:lineRule="auto"/>
        <w:rPr>
          <w:rFonts w:ascii="Arial" w:hAnsi="Arial" w:cs="Arial"/>
        </w:rPr>
      </w:pPr>
    </w:p>
    <w:p w14:paraId="3AF5940E" w14:textId="77777777" w:rsidR="00027D1D" w:rsidRPr="00251681" w:rsidRDefault="00027D1D" w:rsidP="008B13C5">
      <w:pPr>
        <w:spacing w:line="288" w:lineRule="auto"/>
        <w:rPr>
          <w:rFonts w:ascii="Arial" w:hAnsi="Arial" w:cs="Arial"/>
        </w:rPr>
      </w:pPr>
    </w:p>
    <w:p w14:paraId="3160EE45" w14:textId="77777777" w:rsidR="004270C6" w:rsidRPr="00251681" w:rsidRDefault="004270C6" w:rsidP="008B13C5">
      <w:pPr>
        <w:spacing w:line="288" w:lineRule="auto"/>
        <w:rPr>
          <w:rFonts w:ascii="Arial" w:hAnsi="Arial" w:cs="Arial"/>
        </w:rPr>
      </w:pPr>
    </w:p>
    <w:p w14:paraId="66413ED0" w14:textId="77777777" w:rsidR="004270C6" w:rsidRPr="00251681" w:rsidRDefault="004270C6" w:rsidP="008B13C5">
      <w:pPr>
        <w:spacing w:line="288" w:lineRule="auto"/>
        <w:rPr>
          <w:rFonts w:ascii="Arial" w:hAnsi="Arial" w:cs="Arial"/>
        </w:rPr>
      </w:pPr>
    </w:p>
    <w:p w14:paraId="58448AF1" w14:textId="77777777" w:rsidR="0017359F" w:rsidRPr="00251681" w:rsidRDefault="0017359F" w:rsidP="007549B0">
      <w:pPr>
        <w:pStyle w:val="Heading1"/>
      </w:pPr>
      <w:bookmarkStart w:id="10" w:name="_Toc243015044"/>
      <w:bookmarkStart w:id="11" w:name="_Toc243015045"/>
      <w:bookmarkStart w:id="12" w:name="_Toc243015046"/>
      <w:bookmarkStart w:id="13" w:name="_Toc243015047"/>
      <w:bookmarkStart w:id="14" w:name="_Toc243015048"/>
      <w:bookmarkStart w:id="15" w:name="_Toc243015049"/>
      <w:bookmarkStart w:id="16" w:name="_Toc243015050"/>
      <w:bookmarkStart w:id="17" w:name="_Toc243015051"/>
      <w:bookmarkStart w:id="18" w:name="_Toc243015052"/>
      <w:bookmarkStart w:id="19" w:name="_Toc243015053"/>
      <w:bookmarkStart w:id="20" w:name="_Toc243015054"/>
      <w:bookmarkStart w:id="21" w:name="_Toc243015055"/>
      <w:bookmarkStart w:id="22" w:name="_Toc243999597"/>
      <w:bookmarkEnd w:id="10"/>
      <w:bookmarkEnd w:id="11"/>
      <w:bookmarkEnd w:id="12"/>
      <w:bookmarkEnd w:id="13"/>
      <w:bookmarkEnd w:id="14"/>
      <w:bookmarkEnd w:id="15"/>
      <w:bookmarkEnd w:id="16"/>
      <w:bookmarkEnd w:id="17"/>
      <w:bookmarkEnd w:id="18"/>
      <w:bookmarkEnd w:id="19"/>
      <w:bookmarkEnd w:id="20"/>
      <w:bookmarkEnd w:id="21"/>
      <w:r w:rsidRPr="00251681">
        <w:t>HIGH-CAPACITY CRYOGENIC STORAGE SYSTEMS WITH DEMONSTRATED LN</w:t>
      </w:r>
      <w:r w:rsidRPr="00251681">
        <w:rPr>
          <w:rFonts w:ascii="Cambria Math" w:hAnsi="Cambria Math" w:cs="Cambria Math"/>
        </w:rPr>
        <w:t>₂</w:t>
      </w:r>
      <w:r w:rsidRPr="00251681">
        <w:t xml:space="preserve"> SUPPLY INDEPENDENCE AND EXTENDED OPERATIONAL AUTONOMY</w:t>
      </w:r>
      <w:bookmarkEnd w:id="22"/>
      <w:r w:rsidRPr="00251681">
        <w:t xml:space="preserve"> </w:t>
      </w:r>
    </w:p>
    <w:p w14:paraId="55EB7391" w14:textId="1B94957D" w:rsidR="00C97596" w:rsidRPr="00251681" w:rsidRDefault="00C97596" w:rsidP="002E6A94">
      <w:pPr>
        <w:shd w:val="clear" w:color="auto" w:fill="FCFCFC"/>
        <w:spacing w:before="100" w:beforeAutospacing="1" w:after="100" w:afterAutospacing="1"/>
        <w:rPr>
          <w:rFonts w:ascii="Arial" w:hAnsi="Arial" w:cs="Arial"/>
          <w:color w:val="0D0D0D"/>
        </w:rPr>
      </w:pPr>
      <w:r w:rsidRPr="00251681">
        <w:rPr>
          <w:rFonts w:ascii="Arial" w:hAnsi="Arial" w:cs="Arial"/>
          <w:color w:val="0D0D0D"/>
        </w:rPr>
        <w:t xml:space="preserve">For each proposed system or materially different configuration, </w:t>
      </w:r>
      <w:r w:rsidR="00B21E36">
        <w:rPr>
          <w:rFonts w:ascii="Arial" w:hAnsi="Arial" w:cs="Arial"/>
          <w:color w:val="0D0D0D"/>
        </w:rPr>
        <w:t>service provider</w:t>
      </w:r>
      <w:r w:rsidRPr="00251681">
        <w:rPr>
          <w:rFonts w:ascii="Arial" w:hAnsi="Arial" w:cs="Arial"/>
          <w:color w:val="0D0D0D"/>
        </w:rPr>
        <w:t>s shall provide:</w:t>
      </w:r>
    </w:p>
    <w:p w14:paraId="44BD70B8" w14:textId="77777777" w:rsidR="00C97596" w:rsidRPr="00251681" w:rsidRDefault="00C97596" w:rsidP="002E6A94">
      <w:pPr>
        <w:numPr>
          <w:ilvl w:val="0"/>
          <w:numId w:val="16"/>
        </w:numPr>
        <w:shd w:val="clear" w:color="auto" w:fill="FCFCFC"/>
        <w:spacing w:before="120"/>
        <w:rPr>
          <w:rFonts w:ascii="Arial" w:hAnsi="Arial" w:cs="Arial"/>
          <w:color w:val="0D0D0D"/>
        </w:rPr>
      </w:pPr>
      <w:r w:rsidRPr="00251681">
        <w:rPr>
          <w:rFonts w:ascii="Arial" w:hAnsi="Arial" w:cs="Arial"/>
          <w:color w:val="0D0D0D"/>
        </w:rPr>
        <w:t>Manufacturer, model and current commercially available version.</w:t>
      </w:r>
    </w:p>
    <w:p w14:paraId="329A2407" w14:textId="77777777" w:rsidR="00C97596" w:rsidRPr="00251681" w:rsidRDefault="00C97596" w:rsidP="002E6A94">
      <w:pPr>
        <w:numPr>
          <w:ilvl w:val="0"/>
          <w:numId w:val="16"/>
        </w:numPr>
        <w:shd w:val="clear" w:color="auto" w:fill="FCFCFC"/>
        <w:spacing w:before="120"/>
        <w:rPr>
          <w:rFonts w:ascii="Arial" w:hAnsi="Arial" w:cs="Arial"/>
          <w:color w:val="0D0D0D"/>
        </w:rPr>
      </w:pPr>
      <w:r w:rsidRPr="00251681">
        <w:rPr>
          <w:rFonts w:ascii="Arial" w:hAnsi="Arial" w:cs="Arial"/>
          <w:color w:val="0D0D0D"/>
        </w:rPr>
        <w:t>Commercial availability and lifecycle status.</w:t>
      </w:r>
    </w:p>
    <w:p w14:paraId="5E64EA92" w14:textId="77777777" w:rsidR="00C97596" w:rsidRPr="00251681" w:rsidRDefault="00C97596" w:rsidP="002E6A94">
      <w:pPr>
        <w:numPr>
          <w:ilvl w:val="0"/>
          <w:numId w:val="16"/>
        </w:numPr>
        <w:shd w:val="clear" w:color="auto" w:fill="FCFCFC"/>
        <w:spacing w:before="120"/>
        <w:rPr>
          <w:rFonts w:ascii="Arial" w:hAnsi="Arial" w:cs="Arial"/>
          <w:color w:val="0D0D0D"/>
        </w:rPr>
      </w:pPr>
      <w:r w:rsidRPr="00251681">
        <w:rPr>
          <w:rFonts w:ascii="Arial" w:hAnsi="Arial" w:cs="Arial"/>
          <w:color w:val="0D0D0D"/>
        </w:rPr>
        <w:t>System architecture and available configurations.</w:t>
      </w:r>
    </w:p>
    <w:p w14:paraId="6087CE8F" w14:textId="77777777" w:rsidR="00C97596" w:rsidRPr="00251681" w:rsidRDefault="00C97596" w:rsidP="002E6A94">
      <w:pPr>
        <w:numPr>
          <w:ilvl w:val="0"/>
          <w:numId w:val="16"/>
        </w:numPr>
        <w:shd w:val="clear" w:color="auto" w:fill="FCFCFC"/>
        <w:spacing w:before="120"/>
        <w:rPr>
          <w:rFonts w:ascii="Arial" w:hAnsi="Arial" w:cs="Arial"/>
          <w:color w:val="0D0D0D"/>
        </w:rPr>
      </w:pPr>
      <w:r w:rsidRPr="00251681">
        <w:rPr>
          <w:rFonts w:ascii="Arial" w:hAnsi="Arial" w:cs="Arial"/>
          <w:color w:val="0D0D0D"/>
        </w:rPr>
        <w:t xml:space="preserve">Storage capacity, compatible cryovial and </w:t>
      </w:r>
      <w:proofErr w:type="spellStart"/>
      <w:r w:rsidRPr="00251681">
        <w:rPr>
          <w:rFonts w:ascii="Arial" w:hAnsi="Arial" w:cs="Arial"/>
          <w:color w:val="0D0D0D"/>
        </w:rPr>
        <w:t>cryobox</w:t>
      </w:r>
      <w:proofErr w:type="spellEnd"/>
      <w:r w:rsidRPr="00251681">
        <w:rPr>
          <w:rFonts w:ascii="Arial" w:hAnsi="Arial" w:cs="Arial"/>
          <w:color w:val="0D0D0D"/>
        </w:rPr>
        <w:t xml:space="preserve"> formats, and rack configuration.</w:t>
      </w:r>
    </w:p>
    <w:p w14:paraId="550C36E3" w14:textId="77777777" w:rsidR="00C97596" w:rsidRDefault="00C97596" w:rsidP="002E6A94">
      <w:pPr>
        <w:numPr>
          <w:ilvl w:val="0"/>
          <w:numId w:val="16"/>
        </w:numPr>
        <w:shd w:val="clear" w:color="auto" w:fill="FCFCFC"/>
        <w:spacing w:before="120"/>
        <w:rPr>
          <w:rFonts w:ascii="Arial" w:hAnsi="Arial" w:cs="Arial"/>
          <w:color w:val="0D0D0D"/>
        </w:rPr>
      </w:pPr>
      <w:r w:rsidRPr="00251681">
        <w:rPr>
          <w:rFonts w:ascii="Arial" w:hAnsi="Arial" w:cs="Arial"/>
          <w:color w:val="0D0D0D"/>
        </w:rPr>
        <w:t xml:space="preserve">Storage technology, including whether the system uses dry </w:t>
      </w:r>
      <w:proofErr w:type="spellStart"/>
      <w:r w:rsidRPr="00251681">
        <w:rPr>
          <w:rFonts w:ascii="Arial" w:hAnsi="Arial" w:cs="Arial"/>
          <w:color w:val="0D0D0D"/>
        </w:rPr>
        <w:t>vapour</w:t>
      </w:r>
      <w:proofErr w:type="spellEnd"/>
      <w:r w:rsidRPr="00251681">
        <w:rPr>
          <w:rFonts w:ascii="Arial" w:hAnsi="Arial" w:cs="Arial"/>
          <w:color w:val="0D0D0D"/>
        </w:rPr>
        <w:t>-phase storage.</w:t>
      </w:r>
    </w:p>
    <w:p w14:paraId="590C43A4" w14:textId="19C0CAF6" w:rsidR="00EA5CA8" w:rsidRPr="00EA5CA8" w:rsidRDefault="00EA5CA8" w:rsidP="00EA5CA8">
      <w:pPr>
        <w:numPr>
          <w:ilvl w:val="0"/>
          <w:numId w:val="16"/>
        </w:numPr>
        <w:shd w:val="clear" w:color="auto" w:fill="FCFCFC"/>
        <w:spacing w:before="120"/>
        <w:rPr>
          <w:rFonts w:ascii="Arial" w:hAnsi="Arial" w:cs="Arial"/>
          <w:color w:val="0D0D0D"/>
        </w:rPr>
      </w:pPr>
      <w:r>
        <w:rPr>
          <w:rFonts w:ascii="Arial" w:hAnsi="Arial" w:cs="Arial"/>
          <w:color w:val="0D0D0D"/>
        </w:rPr>
        <w:t>Whether any LN</w:t>
      </w:r>
      <w:r>
        <w:rPr>
          <w:rFonts w:ascii="Cambria Math" w:hAnsi="Cambria Math" w:cs="Cambria Math"/>
          <w:color w:val="0D0D0D"/>
        </w:rPr>
        <w:t>₂</w:t>
      </w:r>
      <w:r>
        <w:rPr>
          <w:rFonts w:ascii="Arial" w:hAnsi="Arial" w:cs="Arial"/>
          <w:color w:val="0D0D0D"/>
        </w:rPr>
        <w:t xml:space="preserve"> is required during normal operation, and if so its volume and frequency.</w:t>
      </w:r>
    </w:p>
    <w:p w14:paraId="50A294BB" w14:textId="77777777" w:rsidR="00C97596" w:rsidRPr="00251681" w:rsidRDefault="00C97596" w:rsidP="002E6A94">
      <w:pPr>
        <w:numPr>
          <w:ilvl w:val="0"/>
          <w:numId w:val="16"/>
        </w:numPr>
        <w:shd w:val="clear" w:color="auto" w:fill="FCFCFC"/>
        <w:spacing w:before="120"/>
        <w:rPr>
          <w:rFonts w:ascii="Arial" w:hAnsi="Arial" w:cs="Arial"/>
          <w:color w:val="0D0D0D"/>
        </w:rPr>
      </w:pPr>
      <w:r w:rsidRPr="00251681">
        <w:rPr>
          <w:rFonts w:ascii="Arial" w:hAnsi="Arial" w:cs="Arial"/>
          <w:color w:val="0D0D0D"/>
        </w:rPr>
        <w:t>Maximum demonstrated autonomy without external LN</w:t>
      </w:r>
      <w:r w:rsidRPr="00251681">
        <w:rPr>
          <w:rFonts w:ascii="Cambria Math" w:hAnsi="Cambria Math" w:cs="Cambria Math"/>
          <w:color w:val="0D0D0D"/>
        </w:rPr>
        <w:t>₂</w:t>
      </w:r>
      <w:r w:rsidRPr="00251681">
        <w:rPr>
          <w:rFonts w:ascii="Arial" w:hAnsi="Arial" w:cs="Arial"/>
          <w:color w:val="0D0D0D"/>
        </w:rPr>
        <w:t xml:space="preserve"> replenishment.</w:t>
      </w:r>
    </w:p>
    <w:p w14:paraId="0830A3DA" w14:textId="68BBA37D" w:rsidR="00C97596" w:rsidRPr="00251681" w:rsidRDefault="00C97596" w:rsidP="002E6A94">
      <w:pPr>
        <w:numPr>
          <w:ilvl w:val="0"/>
          <w:numId w:val="16"/>
        </w:numPr>
        <w:shd w:val="clear" w:color="auto" w:fill="FCFCFC"/>
        <w:spacing w:before="120"/>
        <w:rPr>
          <w:rFonts w:ascii="Arial" w:hAnsi="Arial" w:cs="Arial"/>
          <w:color w:val="0D0D0D"/>
        </w:rPr>
      </w:pPr>
      <w:r w:rsidRPr="00251681">
        <w:rPr>
          <w:rFonts w:ascii="Arial" w:hAnsi="Arial" w:cs="Arial"/>
          <w:color w:val="0D0D0D"/>
        </w:rPr>
        <w:t>Temperature performance during normal operation, sample access</w:t>
      </w:r>
      <w:r w:rsidR="00EA5CA8">
        <w:rPr>
          <w:rFonts w:ascii="Arial" w:hAnsi="Arial" w:cs="Arial"/>
          <w:color w:val="0D0D0D"/>
        </w:rPr>
        <w:t>,</w:t>
      </w:r>
      <w:r w:rsidRPr="00251681">
        <w:rPr>
          <w:rFonts w:ascii="Arial" w:hAnsi="Arial" w:cs="Arial"/>
          <w:color w:val="0D0D0D"/>
        </w:rPr>
        <w:t xml:space="preserve"> LN</w:t>
      </w:r>
      <w:r w:rsidRPr="00251681">
        <w:rPr>
          <w:rFonts w:ascii="Cambria Math" w:hAnsi="Cambria Math" w:cs="Cambria Math"/>
          <w:color w:val="0D0D0D"/>
        </w:rPr>
        <w:t>₂</w:t>
      </w:r>
      <w:r w:rsidRPr="00251681">
        <w:rPr>
          <w:rFonts w:ascii="Arial" w:hAnsi="Arial" w:cs="Arial"/>
          <w:color w:val="0D0D0D"/>
        </w:rPr>
        <w:t xml:space="preserve"> supply interruptions</w:t>
      </w:r>
      <w:r w:rsidR="00EA5CA8">
        <w:rPr>
          <w:rFonts w:ascii="Arial" w:hAnsi="Arial" w:cs="Arial"/>
          <w:color w:val="0D0D0D"/>
        </w:rPr>
        <w:t xml:space="preserve"> and loss of mains power</w:t>
      </w:r>
      <w:r w:rsidRPr="00251681">
        <w:rPr>
          <w:rFonts w:ascii="Arial" w:hAnsi="Arial" w:cs="Arial"/>
          <w:color w:val="0D0D0D"/>
        </w:rPr>
        <w:t>.</w:t>
      </w:r>
    </w:p>
    <w:p w14:paraId="4D0A9479" w14:textId="77777777" w:rsidR="00C97596" w:rsidRPr="00251681" w:rsidRDefault="00C97596" w:rsidP="002E6A94">
      <w:pPr>
        <w:numPr>
          <w:ilvl w:val="0"/>
          <w:numId w:val="16"/>
        </w:numPr>
        <w:shd w:val="clear" w:color="auto" w:fill="FCFCFC"/>
        <w:spacing w:before="120"/>
        <w:rPr>
          <w:rFonts w:ascii="Arial" w:hAnsi="Arial" w:cs="Arial"/>
          <w:color w:val="0D0D0D"/>
        </w:rPr>
      </w:pPr>
      <w:r w:rsidRPr="00251681">
        <w:rPr>
          <w:rFonts w:ascii="Arial" w:hAnsi="Arial" w:cs="Arial"/>
          <w:color w:val="0D0D0D"/>
        </w:rPr>
        <w:t>LN</w:t>
      </w:r>
      <w:r w:rsidRPr="00251681">
        <w:rPr>
          <w:rFonts w:ascii="Cambria Math" w:hAnsi="Cambria Math" w:cs="Cambria Math"/>
          <w:color w:val="0D0D0D"/>
        </w:rPr>
        <w:t>₂</w:t>
      </w:r>
      <w:r w:rsidRPr="00251681">
        <w:rPr>
          <w:rFonts w:ascii="Arial" w:hAnsi="Arial" w:cs="Arial"/>
          <w:color w:val="0D0D0D"/>
        </w:rPr>
        <w:t xml:space="preserve"> consumption, replenishment intervals and operating assumptions.</w:t>
      </w:r>
    </w:p>
    <w:p w14:paraId="29EEBB3A" w14:textId="77777777" w:rsidR="00C97596" w:rsidRPr="00251681" w:rsidRDefault="00C97596" w:rsidP="002E6A94">
      <w:pPr>
        <w:numPr>
          <w:ilvl w:val="0"/>
          <w:numId w:val="16"/>
        </w:numPr>
        <w:shd w:val="clear" w:color="auto" w:fill="FCFCFC"/>
        <w:spacing w:before="120"/>
        <w:rPr>
          <w:rFonts w:ascii="Arial" w:hAnsi="Arial" w:cs="Arial"/>
          <w:color w:val="0D0D0D"/>
        </w:rPr>
      </w:pPr>
      <w:r w:rsidRPr="00251681">
        <w:rPr>
          <w:rFonts w:ascii="Arial" w:hAnsi="Arial" w:cs="Arial"/>
          <w:color w:val="0D0D0D"/>
        </w:rPr>
        <w:t>Electrical power requirements, backup power and UPS requirements.</w:t>
      </w:r>
    </w:p>
    <w:p w14:paraId="46916EAC" w14:textId="77777777" w:rsidR="00C97596" w:rsidRPr="00251681" w:rsidRDefault="00C97596" w:rsidP="002E6A94">
      <w:pPr>
        <w:numPr>
          <w:ilvl w:val="0"/>
          <w:numId w:val="16"/>
        </w:numPr>
        <w:shd w:val="clear" w:color="auto" w:fill="FCFCFC"/>
        <w:spacing w:before="120"/>
        <w:rPr>
          <w:rFonts w:ascii="Arial" w:hAnsi="Arial" w:cs="Arial"/>
          <w:color w:val="0D0D0D"/>
        </w:rPr>
      </w:pPr>
      <w:r w:rsidRPr="00251681">
        <w:rPr>
          <w:rFonts w:ascii="Arial" w:hAnsi="Arial" w:cs="Arial"/>
          <w:color w:val="0D0D0D"/>
        </w:rPr>
        <w:t>Monitoring, alarm and data-export capabilities.</w:t>
      </w:r>
    </w:p>
    <w:p w14:paraId="544F84B7" w14:textId="77777777" w:rsidR="00C97596" w:rsidRPr="00251681" w:rsidRDefault="00C97596" w:rsidP="002E6A94">
      <w:pPr>
        <w:numPr>
          <w:ilvl w:val="0"/>
          <w:numId w:val="16"/>
        </w:numPr>
        <w:shd w:val="clear" w:color="auto" w:fill="FCFCFC"/>
        <w:spacing w:before="120"/>
        <w:rPr>
          <w:rFonts w:ascii="Arial" w:hAnsi="Arial" w:cs="Arial"/>
          <w:color w:val="0D0D0D"/>
        </w:rPr>
      </w:pPr>
      <w:r w:rsidRPr="00251681">
        <w:rPr>
          <w:rFonts w:ascii="Arial" w:hAnsi="Arial" w:cs="Arial"/>
          <w:color w:val="0D0D0D"/>
        </w:rPr>
        <w:t>Installation requirements, accessories and associated services.</w:t>
      </w:r>
    </w:p>
    <w:p w14:paraId="09A33E38" w14:textId="77777777" w:rsidR="00C97596" w:rsidRPr="00251681" w:rsidRDefault="00C97596" w:rsidP="002E6A94">
      <w:pPr>
        <w:numPr>
          <w:ilvl w:val="0"/>
          <w:numId w:val="16"/>
        </w:numPr>
        <w:shd w:val="clear" w:color="auto" w:fill="FCFCFC"/>
        <w:spacing w:before="120"/>
        <w:rPr>
          <w:rFonts w:ascii="Arial" w:hAnsi="Arial" w:cs="Arial"/>
          <w:color w:val="0D0D0D"/>
        </w:rPr>
      </w:pPr>
      <w:r w:rsidRPr="00251681">
        <w:rPr>
          <w:rFonts w:ascii="Arial" w:hAnsi="Arial" w:cs="Arial"/>
          <w:color w:val="0D0D0D"/>
        </w:rPr>
        <w:t>Known limitations, dependencies and end-of-life considerations.</w:t>
      </w:r>
    </w:p>
    <w:p w14:paraId="06F06C94" w14:textId="77777777" w:rsidR="000A19AF" w:rsidRPr="00251681" w:rsidRDefault="000A19AF" w:rsidP="00636FBE">
      <w:pPr>
        <w:shd w:val="clear" w:color="auto" w:fill="FCFCFC"/>
        <w:spacing w:before="100" w:beforeAutospacing="1" w:after="100" w:afterAutospacing="1"/>
        <w:rPr>
          <w:rFonts w:ascii="Arial" w:hAnsi="Arial" w:cs="Arial"/>
          <w:color w:val="0D0D0D"/>
        </w:rPr>
      </w:pPr>
      <w:r w:rsidRPr="00251681">
        <w:rPr>
          <w:rFonts w:ascii="Arial" w:hAnsi="Arial" w:cs="Arial"/>
          <w:color w:val="0D0D0D"/>
        </w:rPr>
        <w:t xml:space="preserve">Detailed technical capability shall be provided in </w:t>
      </w:r>
      <w:r w:rsidRPr="00251681">
        <w:rPr>
          <w:rFonts w:ascii="Arial" w:hAnsi="Arial" w:cs="Arial"/>
          <w:b/>
          <w:bCs/>
          <w:color w:val="0D0D0D"/>
        </w:rPr>
        <w:t>Appendix A</w:t>
      </w:r>
      <w:r w:rsidRPr="00251681">
        <w:rPr>
          <w:rFonts w:ascii="Arial" w:hAnsi="Arial" w:cs="Arial"/>
          <w:color w:val="0D0D0D"/>
        </w:rPr>
        <w:t>.</w:t>
      </w:r>
    </w:p>
    <w:p w14:paraId="50821F0A" w14:textId="34C22AC2" w:rsidR="000A19AF" w:rsidRPr="00251681" w:rsidRDefault="000A19AF" w:rsidP="000A19AF">
      <w:pPr>
        <w:rPr>
          <w:rFonts w:ascii="Arial" w:hAnsi="Arial" w:cs="Arial"/>
        </w:rPr>
      </w:pPr>
    </w:p>
    <w:p w14:paraId="2AEDA218" w14:textId="57052650" w:rsidR="000A19AF" w:rsidRPr="00251681" w:rsidRDefault="008F1A07" w:rsidP="007549B0">
      <w:pPr>
        <w:pStyle w:val="Heading1"/>
      </w:pPr>
      <w:bookmarkStart w:id="23" w:name="_Toc243999598"/>
      <w:r w:rsidRPr="00251681">
        <w:t>ANALYTICAL AND APPLICATION CAPABILITY</w:t>
      </w:r>
      <w:bookmarkEnd w:id="23"/>
    </w:p>
    <w:p w14:paraId="797035ED" w14:textId="23DCF18B" w:rsidR="000A19AF" w:rsidRPr="00251681" w:rsidRDefault="00B21E36" w:rsidP="000A19AF">
      <w:pPr>
        <w:shd w:val="clear" w:color="auto" w:fill="FCFCFC"/>
        <w:spacing w:before="100" w:beforeAutospacing="1" w:after="100" w:afterAutospacing="1"/>
        <w:rPr>
          <w:rFonts w:ascii="Arial" w:hAnsi="Arial" w:cs="Arial"/>
          <w:color w:val="0D0D0D"/>
        </w:rPr>
      </w:pPr>
      <w:r>
        <w:rPr>
          <w:rFonts w:ascii="Arial" w:hAnsi="Arial" w:cs="Arial"/>
          <w:color w:val="0D0D0D"/>
        </w:rPr>
        <w:t>Service provider</w:t>
      </w:r>
      <w:r w:rsidR="000A19AF" w:rsidRPr="00251681">
        <w:rPr>
          <w:rFonts w:ascii="Arial" w:hAnsi="Arial" w:cs="Arial"/>
          <w:color w:val="0D0D0D"/>
        </w:rPr>
        <w:t xml:space="preserve">s shall complete </w:t>
      </w:r>
      <w:r w:rsidR="000A19AF" w:rsidRPr="00251681">
        <w:rPr>
          <w:rFonts w:ascii="Arial" w:hAnsi="Arial" w:cs="Arial"/>
          <w:b/>
          <w:bCs/>
          <w:color w:val="0D0D0D"/>
        </w:rPr>
        <w:t>Appendix A</w:t>
      </w:r>
      <w:r w:rsidR="000A19AF" w:rsidRPr="00251681">
        <w:rPr>
          <w:rFonts w:ascii="Arial" w:hAnsi="Arial" w:cs="Arial"/>
          <w:color w:val="0D0D0D"/>
        </w:rPr>
        <w:t xml:space="preserve"> and identify the extent to which the proposed solution supports relevant applications</w:t>
      </w:r>
      <w:r w:rsidR="00EA5CA8">
        <w:rPr>
          <w:rFonts w:ascii="Arial" w:hAnsi="Arial" w:cs="Arial"/>
          <w:color w:val="0D0D0D"/>
        </w:rPr>
        <w:t>.</w:t>
      </w:r>
      <w:r w:rsidR="000A19AF" w:rsidRPr="00251681">
        <w:rPr>
          <w:rFonts w:ascii="Arial" w:hAnsi="Arial" w:cs="Arial"/>
          <w:color w:val="0D0D0D"/>
        </w:rPr>
        <w:t xml:space="preserve"> </w:t>
      </w:r>
    </w:p>
    <w:p w14:paraId="040CAD70" w14:textId="6E2B3A35" w:rsidR="00A50903" w:rsidRPr="00251681" w:rsidRDefault="00B21E36" w:rsidP="002E6A94">
      <w:pPr>
        <w:shd w:val="clear" w:color="auto" w:fill="FCFCFC"/>
        <w:spacing w:before="100" w:beforeAutospacing="1" w:after="100" w:afterAutospacing="1"/>
        <w:rPr>
          <w:rFonts w:ascii="Arial" w:hAnsi="Arial" w:cs="Arial"/>
          <w:color w:val="0D0D0D"/>
        </w:rPr>
      </w:pPr>
      <w:r>
        <w:rPr>
          <w:rFonts w:ascii="Arial" w:hAnsi="Arial" w:cs="Arial"/>
          <w:color w:val="0D0D0D"/>
        </w:rPr>
        <w:t>Service provider</w:t>
      </w:r>
      <w:r w:rsidR="00A50903" w:rsidRPr="00251681">
        <w:rPr>
          <w:rFonts w:ascii="Arial" w:hAnsi="Arial" w:cs="Arial"/>
          <w:color w:val="0D0D0D"/>
        </w:rPr>
        <w:t>s shall describe how the proposed system supports long-term storage of human- or animal-derived biological samples used in research, pre-clinical studies and clinical research.</w:t>
      </w:r>
    </w:p>
    <w:p w14:paraId="7566572F" w14:textId="6F5D9103" w:rsidR="00A50903" w:rsidRPr="00251681" w:rsidRDefault="005A2BA3" w:rsidP="00A50903">
      <w:pPr>
        <w:shd w:val="clear" w:color="auto" w:fill="FCFCFC"/>
        <w:spacing w:before="240"/>
        <w:rPr>
          <w:rFonts w:ascii="Arial" w:hAnsi="Arial" w:cs="Arial"/>
          <w:color w:val="0D0D0D"/>
        </w:rPr>
      </w:pPr>
      <w:r w:rsidRPr="00251681">
        <w:rPr>
          <w:rFonts w:ascii="Arial" w:hAnsi="Arial" w:cs="Arial"/>
          <w:color w:val="0D0D0D"/>
        </w:rPr>
        <w:t>Attention</w:t>
      </w:r>
      <w:r w:rsidR="00A50903" w:rsidRPr="00251681">
        <w:rPr>
          <w:rFonts w:ascii="Arial" w:hAnsi="Arial" w:cs="Arial"/>
          <w:color w:val="0D0D0D"/>
        </w:rPr>
        <w:t xml:space="preserve"> should be given to:</w:t>
      </w:r>
    </w:p>
    <w:p w14:paraId="722B9A6F" w14:textId="77777777" w:rsidR="00A50903" w:rsidRPr="00251681" w:rsidRDefault="00A50903" w:rsidP="002E6A94">
      <w:pPr>
        <w:numPr>
          <w:ilvl w:val="0"/>
          <w:numId w:val="17"/>
        </w:numPr>
        <w:shd w:val="clear" w:color="auto" w:fill="FCFCFC"/>
        <w:spacing w:before="120" w:line="278" w:lineRule="auto"/>
        <w:rPr>
          <w:rFonts w:ascii="Arial" w:hAnsi="Arial" w:cs="Arial"/>
          <w:color w:val="0D0D0D"/>
        </w:rPr>
      </w:pPr>
      <w:r w:rsidRPr="00251681">
        <w:rPr>
          <w:rFonts w:ascii="Arial" w:hAnsi="Arial" w:cs="Arial"/>
          <w:color w:val="0D0D0D"/>
        </w:rPr>
        <w:t>Preservation of biological sample integrity at cryogenic temperatures.</w:t>
      </w:r>
    </w:p>
    <w:p w14:paraId="0DD097FA" w14:textId="16E429BB" w:rsidR="00A50903" w:rsidRPr="00251681" w:rsidRDefault="00A50903" w:rsidP="002E6A94">
      <w:pPr>
        <w:numPr>
          <w:ilvl w:val="0"/>
          <w:numId w:val="17"/>
        </w:numPr>
        <w:shd w:val="clear" w:color="auto" w:fill="FCFCFC"/>
        <w:spacing w:before="120" w:line="278" w:lineRule="auto"/>
        <w:rPr>
          <w:rFonts w:ascii="Arial" w:hAnsi="Arial" w:cs="Arial"/>
          <w:color w:val="0D0D0D"/>
        </w:rPr>
      </w:pPr>
      <w:r w:rsidRPr="00251681">
        <w:rPr>
          <w:rFonts w:ascii="Arial" w:hAnsi="Arial" w:cs="Arial"/>
          <w:color w:val="0D0D0D"/>
        </w:rPr>
        <w:t>Storage of standard 2 mL cryovials</w:t>
      </w:r>
      <w:r w:rsidR="00AE5DE1">
        <w:rPr>
          <w:rFonts w:ascii="Arial" w:hAnsi="Arial" w:cs="Arial"/>
          <w:color w:val="0D0D0D"/>
        </w:rPr>
        <w:t xml:space="preserve"> (</w:t>
      </w:r>
      <w:r w:rsidRPr="00251681">
        <w:rPr>
          <w:rFonts w:ascii="Arial" w:hAnsi="Arial" w:cs="Arial"/>
          <w:color w:val="0D0D0D"/>
        </w:rPr>
        <w:t>typical fill volumes of 1.0–1.5 mL</w:t>
      </w:r>
      <w:r w:rsidR="00AE5DE1">
        <w:rPr>
          <w:rFonts w:ascii="Arial" w:hAnsi="Arial" w:cs="Arial"/>
          <w:color w:val="0D0D0D"/>
        </w:rPr>
        <w:t>)</w:t>
      </w:r>
      <w:r w:rsidR="00636FBE">
        <w:rPr>
          <w:rFonts w:ascii="Arial" w:hAnsi="Arial" w:cs="Arial"/>
          <w:color w:val="0D0D0D"/>
        </w:rPr>
        <w:t>.</w:t>
      </w:r>
    </w:p>
    <w:p w14:paraId="16630AD8" w14:textId="77777777" w:rsidR="00A50903" w:rsidRPr="00251681" w:rsidRDefault="00A50903" w:rsidP="002E6A94">
      <w:pPr>
        <w:numPr>
          <w:ilvl w:val="0"/>
          <w:numId w:val="17"/>
        </w:numPr>
        <w:shd w:val="clear" w:color="auto" w:fill="FCFCFC"/>
        <w:spacing w:before="120" w:line="278" w:lineRule="auto"/>
        <w:rPr>
          <w:rFonts w:ascii="Arial" w:hAnsi="Arial" w:cs="Arial"/>
          <w:color w:val="0D0D0D"/>
        </w:rPr>
      </w:pPr>
      <w:r w:rsidRPr="00251681">
        <w:rPr>
          <w:rFonts w:ascii="Arial" w:hAnsi="Arial" w:cs="Arial"/>
          <w:color w:val="0D0D0D"/>
        </w:rPr>
        <w:t xml:space="preserve">Accommodation of compatible 10 × 10 and 5 × 5 </w:t>
      </w:r>
      <w:proofErr w:type="spellStart"/>
      <w:r w:rsidRPr="00251681">
        <w:rPr>
          <w:rFonts w:ascii="Arial" w:hAnsi="Arial" w:cs="Arial"/>
          <w:color w:val="0D0D0D"/>
        </w:rPr>
        <w:t>cryobox</w:t>
      </w:r>
      <w:proofErr w:type="spellEnd"/>
      <w:r w:rsidRPr="00251681">
        <w:rPr>
          <w:rFonts w:ascii="Arial" w:hAnsi="Arial" w:cs="Arial"/>
          <w:color w:val="0D0D0D"/>
        </w:rPr>
        <w:t xml:space="preserve"> formats.</w:t>
      </w:r>
    </w:p>
    <w:p w14:paraId="70A3BCB5" w14:textId="77777777" w:rsidR="00A50903" w:rsidRPr="00251681" w:rsidRDefault="00A50903" w:rsidP="002E6A94">
      <w:pPr>
        <w:numPr>
          <w:ilvl w:val="0"/>
          <w:numId w:val="17"/>
        </w:numPr>
        <w:shd w:val="clear" w:color="auto" w:fill="FCFCFC"/>
        <w:spacing w:before="120" w:line="278" w:lineRule="auto"/>
        <w:rPr>
          <w:rFonts w:ascii="Arial" w:hAnsi="Arial" w:cs="Arial"/>
          <w:color w:val="0D0D0D"/>
        </w:rPr>
      </w:pPr>
      <w:r w:rsidRPr="00251681">
        <w:rPr>
          <w:rFonts w:ascii="Arial" w:hAnsi="Arial" w:cs="Arial"/>
          <w:color w:val="0D0D0D"/>
        </w:rPr>
        <w:t xml:space="preserve">Storage capacity and inventory </w:t>
      </w:r>
      <w:proofErr w:type="spellStart"/>
      <w:r w:rsidRPr="00251681">
        <w:rPr>
          <w:rFonts w:ascii="Arial" w:hAnsi="Arial" w:cs="Arial"/>
          <w:color w:val="0D0D0D"/>
        </w:rPr>
        <w:t>organisation</w:t>
      </w:r>
      <w:proofErr w:type="spellEnd"/>
      <w:r w:rsidRPr="00251681">
        <w:rPr>
          <w:rFonts w:ascii="Arial" w:hAnsi="Arial" w:cs="Arial"/>
          <w:color w:val="0D0D0D"/>
        </w:rPr>
        <w:t>.</w:t>
      </w:r>
    </w:p>
    <w:p w14:paraId="548B6D74" w14:textId="77777777" w:rsidR="00A50903" w:rsidRPr="00251681" w:rsidRDefault="00A50903" w:rsidP="002E6A94">
      <w:pPr>
        <w:numPr>
          <w:ilvl w:val="0"/>
          <w:numId w:val="17"/>
        </w:numPr>
        <w:shd w:val="clear" w:color="auto" w:fill="FCFCFC"/>
        <w:spacing w:before="120" w:line="278" w:lineRule="auto"/>
        <w:rPr>
          <w:rFonts w:ascii="Arial" w:hAnsi="Arial" w:cs="Arial"/>
          <w:color w:val="0D0D0D"/>
        </w:rPr>
      </w:pPr>
      <w:r w:rsidRPr="00251681">
        <w:rPr>
          <w:rFonts w:ascii="Arial" w:hAnsi="Arial" w:cs="Arial"/>
          <w:color w:val="0D0D0D"/>
        </w:rPr>
        <w:t>Temperature uniformity and recovery following routine lid-opening events.</w:t>
      </w:r>
    </w:p>
    <w:p w14:paraId="03F2E52B" w14:textId="5B66114D" w:rsidR="00A50903" w:rsidRPr="00251681" w:rsidRDefault="00A50903" w:rsidP="002E6A94">
      <w:pPr>
        <w:numPr>
          <w:ilvl w:val="0"/>
          <w:numId w:val="17"/>
        </w:numPr>
        <w:shd w:val="clear" w:color="auto" w:fill="FCFCFC"/>
        <w:spacing w:before="120" w:line="278" w:lineRule="auto"/>
        <w:rPr>
          <w:rFonts w:ascii="Arial" w:hAnsi="Arial" w:cs="Arial"/>
          <w:color w:val="0D0D0D"/>
        </w:rPr>
      </w:pPr>
      <w:r w:rsidRPr="00251681">
        <w:rPr>
          <w:rFonts w:ascii="Arial" w:hAnsi="Arial" w:cs="Arial"/>
          <w:color w:val="0D0D0D"/>
        </w:rPr>
        <w:t>Operational resilience during interruptions to LN</w:t>
      </w:r>
      <w:r w:rsidRPr="00251681">
        <w:rPr>
          <w:rFonts w:ascii="Cambria Math" w:hAnsi="Cambria Math" w:cs="Cambria Math"/>
          <w:color w:val="0D0D0D"/>
        </w:rPr>
        <w:t>₂</w:t>
      </w:r>
      <w:r w:rsidRPr="00251681">
        <w:rPr>
          <w:rFonts w:ascii="Arial" w:hAnsi="Arial" w:cs="Arial"/>
          <w:color w:val="0D0D0D"/>
        </w:rPr>
        <w:t xml:space="preserve"> delivery, central supply</w:t>
      </w:r>
      <w:r w:rsidR="00EA5CA8">
        <w:rPr>
          <w:rFonts w:ascii="Arial" w:hAnsi="Arial" w:cs="Arial"/>
          <w:color w:val="0D0D0D"/>
        </w:rPr>
        <w:t>,</w:t>
      </w:r>
      <w:r w:rsidRPr="00251681">
        <w:rPr>
          <w:rFonts w:ascii="Arial" w:hAnsi="Arial" w:cs="Arial"/>
          <w:color w:val="0D0D0D"/>
        </w:rPr>
        <w:t xml:space="preserve"> site access</w:t>
      </w:r>
      <w:r w:rsidR="00EA5CA8">
        <w:rPr>
          <w:rFonts w:ascii="Arial" w:hAnsi="Arial" w:cs="Arial"/>
          <w:color w:val="0D0D0D"/>
        </w:rPr>
        <w:t xml:space="preserve"> or mains power.</w:t>
      </w:r>
    </w:p>
    <w:p w14:paraId="184E56EC" w14:textId="77777777" w:rsidR="00A50903" w:rsidRPr="00251681" w:rsidRDefault="00A50903" w:rsidP="002E6A94">
      <w:pPr>
        <w:numPr>
          <w:ilvl w:val="0"/>
          <w:numId w:val="17"/>
        </w:numPr>
        <w:shd w:val="clear" w:color="auto" w:fill="FCFCFC"/>
        <w:spacing w:before="120" w:line="278" w:lineRule="auto"/>
        <w:rPr>
          <w:rFonts w:ascii="Arial" w:hAnsi="Arial" w:cs="Arial"/>
          <w:color w:val="0D0D0D"/>
        </w:rPr>
      </w:pPr>
      <w:r w:rsidRPr="00251681">
        <w:rPr>
          <w:rFonts w:ascii="Arial" w:hAnsi="Arial" w:cs="Arial"/>
          <w:color w:val="0D0D0D"/>
        </w:rPr>
        <w:t>Continuous monitoring, alarm notification and access to historical operating data.</w:t>
      </w:r>
    </w:p>
    <w:p w14:paraId="10696D56" w14:textId="75B2960E" w:rsidR="00A50903" w:rsidRPr="00251681" w:rsidRDefault="00A50903" w:rsidP="002E6A94">
      <w:pPr>
        <w:numPr>
          <w:ilvl w:val="0"/>
          <w:numId w:val="17"/>
        </w:numPr>
        <w:shd w:val="clear" w:color="auto" w:fill="FCFCFC"/>
        <w:spacing w:before="120" w:line="278" w:lineRule="auto"/>
        <w:rPr>
          <w:rFonts w:ascii="Arial" w:hAnsi="Arial" w:cs="Arial"/>
          <w:color w:val="0D0D0D"/>
        </w:rPr>
      </w:pPr>
      <w:r w:rsidRPr="00251681">
        <w:rPr>
          <w:rFonts w:ascii="Arial" w:hAnsi="Arial" w:cs="Arial"/>
          <w:color w:val="0D0D0D"/>
        </w:rPr>
        <w:t xml:space="preserve">Evidence supporting the </w:t>
      </w:r>
      <w:r w:rsidR="00EA5CA8">
        <w:rPr>
          <w:rFonts w:ascii="Arial" w:hAnsi="Arial" w:cs="Arial"/>
          <w:color w:val="0D0D0D"/>
        </w:rPr>
        <w:t>declared operation without routine LN</w:t>
      </w:r>
      <w:r w:rsidR="00EA5CA8">
        <w:rPr>
          <w:rFonts w:ascii="Cambria Math" w:hAnsi="Cambria Math" w:cs="Cambria Math"/>
          <w:color w:val="0D0D0D"/>
        </w:rPr>
        <w:t>₂</w:t>
      </w:r>
      <w:r w:rsidR="00EA5CA8">
        <w:rPr>
          <w:rFonts w:ascii="Arial" w:hAnsi="Arial" w:cs="Arial"/>
          <w:color w:val="0D0D0D"/>
        </w:rPr>
        <w:t xml:space="preserve"> replenishment </w:t>
      </w:r>
      <w:r w:rsidRPr="00251681">
        <w:rPr>
          <w:rFonts w:ascii="Arial" w:hAnsi="Arial" w:cs="Arial"/>
          <w:color w:val="0D0D0D"/>
        </w:rPr>
        <w:t>and temperature performance.</w:t>
      </w:r>
    </w:p>
    <w:p w14:paraId="3794284D" w14:textId="0B6505DC" w:rsidR="00A50903" w:rsidRPr="00251681" w:rsidRDefault="00B21E36" w:rsidP="005A2BA3">
      <w:pPr>
        <w:shd w:val="clear" w:color="auto" w:fill="FCFCFC"/>
        <w:spacing w:before="240"/>
        <w:jc w:val="both"/>
        <w:rPr>
          <w:rFonts w:ascii="Arial" w:hAnsi="Arial" w:cs="Arial"/>
          <w:color w:val="0D0D0D"/>
        </w:rPr>
      </w:pPr>
      <w:r>
        <w:rPr>
          <w:rFonts w:ascii="Arial" w:hAnsi="Arial" w:cs="Arial"/>
          <w:color w:val="0D0D0D"/>
        </w:rPr>
        <w:t>Service provider</w:t>
      </w:r>
      <w:r w:rsidR="00A50903" w:rsidRPr="00251681">
        <w:rPr>
          <w:rFonts w:ascii="Arial" w:hAnsi="Arial" w:cs="Arial"/>
          <w:color w:val="0D0D0D"/>
        </w:rPr>
        <w:t>s should distinguish between demonstrated performance, manufacturer specifications and projected performance. Any conditions or limitations affecting sample protection must be disclosed.</w:t>
      </w:r>
    </w:p>
    <w:p w14:paraId="01574E56" w14:textId="192FAF42" w:rsidR="000A19AF" w:rsidRPr="00251681" w:rsidRDefault="000A19AF" w:rsidP="000A19AF">
      <w:pPr>
        <w:shd w:val="clear" w:color="auto" w:fill="FCFCFC"/>
        <w:spacing w:before="100" w:beforeAutospacing="1" w:after="100" w:afterAutospacing="1"/>
        <w:rPr>
          <w:rFonts w:ascii="Arial" w:hAnsi="Arial" w:cs="Arial"/>
          <w:color w:val="0D0D0D"/>
        </w:rPr>
      </w:pPr>
    </w:p>
    <w:p w14:paraId="745B7AB2" w14:textId="48B2D9F8" w:rsidR="000A19AF" w:rsidRPr="00251681" w:rsidRDefault="008F1A07" w:rsidP="007549B0">
      <w:pPr>
        <w:pStyle w:val="Heading1"/>
      </w:pPr>
      <w:bookmarkStart w:id="24" w:name="_Toc243999599"/>
      <w:r w:rsidRPr="00251681">
        <w:t>INFRASTRUCTURE</w:t>
      </w:r>
      <w:r w:rsidR="000A19AF" w:rsidRPr="00251681">
        <w:t xml:space="preserve">, </w:t>
      </w:r>
      <w:r w:rsidR="00A50903" w:rsidRPr="00251681">
        <w:t>MONITORING</w:t>
      </w:r>
      <w:r w:rsidR="00EA5CA8">
        <w:t>,</w:t>
      </w:r>
      <w:r w:rsidR="00A50903" w:rsidRPr="00251681">
        <w:t xml:space="preserve"> </w:t>
      </w:r>
      <w:r w:rsidR="00251681">
        <w:t>SAMPLE</w:t>
      </w:r>
      <w:r w:rsidR="00A50903" w:rsidRPr="00251681">
        <w:t xml:space="preserve"> INTEGRITY AND</w:t>
      </w:r>
      <w:r w:rsidR="000A19AF" w:rsidRPr="00251681">
        <w:t xml:space="preserve"> INTEGRATION</w:t>
      </w:r>
      <w:bookmarkEnd w:id="24"/>
    </w:p>
    <w:p w14:paraId="18FC972C" w14:textId="05103032" w:rsidR="00A50903" w:rsidRPr="00E56AD5" w:rsidRDefault="00A50903" w:rsidP="007549B0">
      <w:pPr>
        <w:pStyle w:val="ListParagraph"/>
        <w:keepNext/>
        <w:keepLines/>
        <w:numPr>
          <w:ilvl w:val="1"/>
          <w:numId w:val="28"/>
        </w:numPr>
        <w:spacing w:before="100" w:beforeAutospacing="1" w:after="100" w:afterAutospacing="1" w:line="278" w:lineRule="auto"/>
        <w:ind w:hanging="1080"/>
        <w:outlineLvl w:val="2"/>
        <w:rPr>
          <w:rFonts w:ascii="Arial" w:hAnsi="Arial" w:cs="Arial"/>
          <w:b/>
          <w:kern w:val="2"/>
          <w:sz w:val="28"/>
          <w:szCs w:val="28"/>
          <w14:ligatures w14:val="standardContextual"/>
        </w:rPr>
      </w:pPr>
      <w:r w:rsidRPr="00E56AD5">
        <w:rPr>
          <w:rFonts w:ascii="Arial" w:hAnsi="Arial" w:cs="Arial"/>
          <w:b/>
          <w:kern w:val="2"/>
          <w:sz w:val="28"/>
          <w:szCs w:val="28"/>
          <w14:ligatures w14:val="standardContextual"/>
        </w:rPr>
        <w:t xml:space="preserve"> </w:t>
      </w:r>
      <w:bookmarkStart w:id="25" w:name="_Toc243999600"/>
      <w:r w:rsidRPr="00E56AD5">
        <w:rPr>
          <w:rFonts w:ascii="Arial" w:hAnsi="Arial" w:cs="Arial"/>
          <w:b/>
          <w:kern w:val="2"/>
          <w:sz w:val="28"/>
          <w:szCs w:val="28"/>
          <w14:ligatures w14:val="standardContextual"/>
        </w:rPr>
        <w:t>Infrastructure</w:t>
      </w:r>
      <w:bookmarkEnd w:id="25"/>
    </w:p>
    <w:p w14:paraId="2D403F1D" w14:textId="3D9E6D1D" w:rsidR="00A50903" w:rsidRPr="00251681" w:rsidRDefault="00B21E36" w:rsidP="00A50903">
      <w:pPr>
        <w:shd w:val="clear" w:color="auto" w:fill="FCFCFC"/>
        <w:spacing w:before="120"/>
        <w:rPr>
          <w:rFonts w:ascii="Arial" w:hAnsi="Arial" w:cs="Arial"/>
          <w:color w:val="0D0D0D"/>
        </w:rPr>
      </w:pPr>
      <w:r>
        <w:rPr>
          <w:rFonts w:ascii="Arial" w:hAnsi="Arial" w:cs="Arial"/>
          <w:color w:val="0D0D0D"/>
        </w:rPr>
        <w:t>Service provider</w:t>
      </w:r>
      <w:r w:rsidR="00A50903" w:rsidRPr="00251681">
        <w:rPr>
          <w:rFonts w:ascii="Arial" w:hAnsi="Arial" w:cs="Arial"/>
          <w:color w:val="0D0D0D"/>
        </w:rPr>
        <w:t>s shall identify:</w:t>
      </w:r>
    </w:p>
    <w:p w14:paraId="14C203FE" w14:textId="77777777" w:rsidR="00A50903" w:rsidRPr="00251681" w:rsidRDefault="00A50903" w:rsidP="002E6A94">
      <w:pPr>
        <w:numPr>
          <w:ilvl w:val="0"/>
          <w:numId w:val="18"/>
        </w:numPr>
        <w:shd w:val="clear" w:color="auto" w:fill="FCFCFC"/>
        <w:spacing w:before="120" w:line="278" w:lineRule="auto"/>
        <w:rPr>
          <w:rFonts w:ascii="Arial" w:hAnsi="Arial" w:cs="Arial"/>
          <w:color w:val="0D0D0D"/>
        </w:rPr>
      </w:pPr>
      <w:r w:rsidRPr="00251681">
        <w:rPr>
          <w:rFonts w:ascii="Arial" w:hAnsi="Arial" w:cs="Arial"/>
          <w:color w:val="0D0D0D"/>
        </w:rPr>
        <w:t>Electrical supply requirements compatible with South African 220–240 V power.</w:t>
      </w:r>
    </w:p>
    <w:p w14:paraId="721FF38C" w14:textId="77777777" w:rsidR="00A50903" w:rsidRPr="00251681" w:rsidRDefault="00A50903" w:rsidP="002E6A94">
      <w:pPr>
        <w:numPr>
          <w:ilvl w:val="0"/>
          <w:numId w:val="18"/>
        </w:numPr>
        <w:shd w:val="clear" w:color="auto" w:fill="FCFCFC"/>
        <w:spacing w:before="120" w:line="278" w:lineRule="auto"/>
        <w:rPr>
          <w:rFonts w:ascii="Arial" w:hAnsi="Arial" w:cs="Arial"/>
          <w:color w:val="0D0D0D"/>
        </w:rPr>
      </w:pPr>
      <w:r w:rsidRPr="00251681">
        <w:rPr>
          <w:rFonts w:ascii="Arial" w:hAnsi="Arial" w:cs="Arial"/>
          <w:color w:val="0D0D0D"/>
        </w:rPr>
        <w:t>Peak and steady-state power consumption.</w:t>
      </w:r>
    </w:p>
    <w:p w14:paraId="4ECF3E9D" w14:textId="77777777" w:rsidR="00A50903" w:rsidRPr="00251681" w:rsidRDefault="00A50903" w:rsidP="002E6A94">
      <w:pPr>
        <w:numPr>
          <w:ilvl w:val="0"/>
          <w:numId w:val="18"/>
        </w:numPr>
        <w:shd w:val="clear" w:color="auto" w:fill="FCFCFC"/>
        <w:spacing w:before="120" w:line="278" w:lineRule="auto"/>
        <w:rPr>
          <w:rFonts w:ascii="Arial" w:hAnsi="Arial" w:cs="Arial"/>
          <w:color w:val="0D0D0D"/>
        </w:rPr>
      </w:pPr>
      <w:r w:rsidRPr="00251681">
        <w:rPr>
          <w:rFonts w:ascii="Arial" w:hAnsi="Arial" w:cs="Arial"/>
          <w:color w:val="0D0D0D"/>
        </w:rPr>
        <w:t>Heat rejection, ventilation and extraction requirements.</w:t>
      </w:r>
    </w:p>
    <w:p w14:paraId="7FA1F781" w14:textId="77777777" w:rsidR="00A50903" w:rsidRPr="00251681" w:rsidRDefault="00A50903" w:rsidP="002E6A94">
      <w:pPr>
        <w:numPr>
          <w:ilvl w:val="0"/>
          <w:numId w:val="18"/>
        </w:numPr>
        <w:shd w:val="clear" w:color="auto" w:fill="FCFCFC"/>
        <w:spacing w:before="120" w:line="278" w:lineRule="auto"/>
        <w:rPr>
          <w:rFonts w:ascii="Arial" w:hAnsi="Arial" w:cs="Arial"/>
          <w:color w:val="0D0D0D"/>
        </w:rPr>
      </w:pPr>
      <w:r w:rsidRPr="00251681">
        <w:rPr>
          <w:rFonts w:ascii="Arial" w:hAnsi="Arial" w:cs="Arial"/>
          <w:color w:val="0D0D0D"/>
        </w:rPr>
        <w:t>Floor loading, dimensions, access and installation constraints.</w:t>
      </w:r>
    </w:p>
    <w:p w14:paraId="03A11457" w14:textId="77777777" w:rsidR="00A50903" w:rsidRPr="00251681" w:rsidRDefault="00A50903" w:rsidP="002E6A94">
      <w:pPr>
        <w:numPr>
          <w:ilvl w:val="0"/>
          <w:numId w:val="18"/>
        </w:numPr>
        <w:shd w:val="clear" w:color="auto" w:fill="FCFCFC"/>
        <w:spacing w:before="120" w:line="278" w:lineRule="auto"/>
        <w:rPr>
          <w:rFonts w:ascii="Arial" w:hAnsi="Arial" w:cs="Arial"/>
          <w:color w:val="0D0D0D"/>
        </w:rPr>
      </w:pPr>
      <w:r w:rsidRPr="00251681">
        <w:rPr>
          <w:rFonts w:ascii="Arial" w:hAnsi="Arial" w:cs="Arial"/>
          <w:color w:val="0D0D0D"/>
        </w:rPr>
        <w:t>LN</w:t>
      </w:r>
      <w:r w:rsidRPr="00251681">
        <w:rPr>
          <w:rFonts w:ascii="Cambria Math" w:hAnsi="Cambria Math" w:cs="Cambria Math"/>
          <w:color w:val="0D0D0D"/>
        </w:rPr>
        <w:t>₂</w:t>
      </w:r>
      <w:r w:rsidRPr="00251681">
        <w:rPr>
          <w:rFonts w:ascii="Arial" w:hAnsi="Arial" w:cs="Arial"/>
          <w:color w:val="0D0D0D"/>
        </w:rPr>
        <w:t xml:space="preserve"> supply, backup storage or other infrastructure requirements.</w:t>
      </w:r>
    </w:p>
    <w:p w14:paraId="5596067A" w14:textId="06D947A2" w:rsidR="00A50903" w:rsidRPr="00251681" w:rsidRDefault="00821AA9" w:rsidP="002E6A94">
      <w:pPr>
        <w:numPr>
          <w:ilvl w:val="0"/>
          <w:numId w:val="18"/>
        </w:numPr>
        <w:shd w:val="clear" w:color="auto" w:fill="FCFCFC"/>
        <w:spacing w:before="120" w:line="278" w:lineRule="auto"/>
        <w:rPr>
          <w:rFonts w:ascii="Arial" w:hAnsi="Arial" w:cs="Arial"/>
          <w:color w:val="0D0D0D"/>
        </w:rPr>
      </w:pPr>
      <w:r w:rsidRPr="00251681">
        <w:rPr>
          <w:rFonts w:ascii="Arial" w:hAnsi="Arial" w:cs="Arial"/>
          <w:color w:val="0D0D0D"/>
        </w:rPr>
        <w:t>UPS capacity</w:t>
      </w:r>
      <w:r w:rsidR="00A50903" w:rsidRPr="00251681">
        <w:rPr>
          <w:rFonts w:ascii="Arial" w:hAnsi="Arial" w:cs="Arial"/>
          <w:color w:val="0D0D0D"/>
        </w:rPr>
        <w:t xml:space="preserve"> expected runtime and supported functions during power interruptions.</w:t>
      </w:r>
    </w:p>
    <w:p w14:paraId="77834AFC" w14:textId="77777777" w:rsidR="00A50903" w:rsidRPr="00251681" w:rsidRDefault="00A50903" w:rsidP="002E6A94">
      <w:pPr>
        <w:numPr>
          <w:ilvl w:val="0"/>
          <w:numId w:val="18"/>
        </w:numPr>
        <w:shd w:val="clear" w:color="auto" w:fill="FCFCFC"/>
        <w:spacing w:before="120" w:line="278" w:lineRule="auto"/>
        <w:rPr>
          <w:rFonts w:ascii="Arial" w:hAnsi="Arial" w:cs="Arial"/>
          <w:color w:val="0D0D0D"/>
        </w:rPr>
      </w:pPr>
      <w:r w:rsidRPr="00251681">
        <w:rPr>
          <w:rFonts w:ascii="Arial" w:hAnsi="Arial" w:cs="Arial"/>
          <w:color w:val="0D0D0D"/>
        </w:rPr>
        <w:t>Requirements for safe operation in a mechanically ventilated laboratory.</w:t>
      </w:r>
    </w:p>
    <w:p w14:paraId="02E0AF7E" w14:textId="01CCC11D" w:rsidR="00A50903" w:rsidRDefault="00A50903" w:rsidP="005A2BA3">
      <w:pPr>
        <w:shd w:val="clear" w:color="auto" w:fill="FCFCFC"/>
        <w:spacing w:before="240"/>
        <w:jc w:val="both"/>
        <w:rPr>
          <w:rFonts w:ascii="Arial" w:hAnsi="Arial" w:cs="Arial"/>
          <w:color w:val="0D0D0D"/>
        </w:rPr>
      </w:pPr>
      <w:r w:rsidRPr="00251681">
        <w:rPr>
          <w:rFonts w:ascii="Arial" w:hAnsi="Arial" w:cs="Arial"/>
          <w:color w:val="0D0D0D"/>
        </w:rPr>
        <w:t>The intended installation environment includes an existing cryogenic facility with a central LN</w:t>
      </w:r>
      <w:r w:rsidRPr="00251681">
        <w:rPr>
          <w:rFonts w:ascii="Cambria Math" w:hAnsi="Cambria Math" w:cs="Cambria Math"/>
          <w:color w:val="0D0D0D"/>
        </w:rPr>
        <w:t>₂</w:t>
      </w:r>
      <w:r w:rsidRPr="00251681">
        <w:rPr>
          <w:rFonts w:ascii="Arial" w:hAnsi="Arial" w:cs="Arial"/>
          <w:color w:val="0D0D0D"/>
        </w:rPr>
        <w:t xml:space="preserve"> supply system, external bulk storage and vacuum-insulated transfer piping. </w:t>
      </w:r>
      <w:r w:rsidR="00B21E36">
        <w:rPr>
          <w:rFonts w:ascii="Arial" w:hAnsi="Arial" w:cs="Arial"/>
          <w:color w:val="0D0D0D"/>
        </w:rPr>
        <w:t>Service provider</w:t>
      </w:r>
      <w:r w:rsidRPr="00251681">
        <w:rPr>
          <w:rFonts w:ascii="Arial" w:hAnsi="Arial" w:cs="Arial"/>
          <w:color w:val="0D0D0D"/>
        </w:rPr>
        <w:t xml:space="preserve">s shall state whether the proposed system </w:t>
      </w:r>
      <w:r w:rsidR="00EA5CA8">
        <w:rPr>
          <w:rFonts w:ascii="Arial" w:hAnsi="Arial" w:cs="Arial"/>
          <w:color w:val="0D0D0D"/>
        </w:rPr>
        <w:t>requires connection to this central supply, or to any other external LN</w:t>
      </w:r>
      <w:r w:rsidR="00EA5CA8">
        <w:rPr>
          <w:rFonts w:ascii="Cambria Math" w:hAnsi="Cambria Math" w:cs="Cambria Math"/>
          <w:color w:val="0D0D0D"/>
        </w:rPr>
        <w:t>₂</w:t>
      </w:r>
      <w:r w:rsidR="00EA5CA8">
        <w:rPr>
          <w:rFonts w:ascii="Arial" w:hAnsi="Arial" w:cs="Arial"/>
          <w:color w:val="0D0D0D"/>
        </w:rPr>
        <w:t xml:space="preserve"> supply, during normal operation.</w:t>
      </w:r>
    </w:p>
    <w:p w14:paraId="06373A49" w14:textId="77777777" w:rsidR="005A2BA3" w:rsidRPr="00251681" w:rsidRDefault="005A2BA3" w:rsidP="005A2BA3">
      <w:pPr>
        <w:shd w:val="clear" w:color="auto" w:fill="FCFCFC"/>
        <w:spacing w:before="240"/>
        <w:jc w:val="both"/>
        <w:rPr>
          <w:rFonts w:ascii="Arial" w:hAnsi="Arial" w:cs="Arial"/>
          <w:color w:val="0D0D0D"/>
        </w:rPr>
      </w:pPr>
    </w:p>
    <w:p w14:paraId="00B937B0" w14:textId="7A36C7B6" w:rsidR="00A50903" w:rsidRPr="00E56AD5" w:rsidRDefault="00A50903" w:rsidP="00071444">
      <w:pPr>
        <w:pStyle w:val="ListParagraph"/>
        <w:keepNext/>
        <w:keepLines/>
        <w:numPr>
          <w:ilvl w:val="1"/>
          <w:numId w:val="28"/>
        </w:numPr>
        <w:spacing w:before="100" w:beforeAutospacing="1" w:after="100" w:afterAutospacing="1" w:line="278" w:lineRule="auto"/>
        <w:ind w:hanging="1080"/>
        <w:outlineLvl w:val="2"/>
        <w:rPr>
          <w:rFonts w:ascii="Arial" w:hAnsi="Arial" w:cs="Arial"/>
          <w:b/>
          <w:kern w:val="2"/>
          <w:sz w:val="28"/>
          <w:szCs w:val="28"/>
          <w14:ligatures w14:val="standardContextual"/>
        </w:rPr>
      </w:pPr>
      <w:r w:rsidRPr="00E56AD5">
        <w:rPr>
          <w:rFonts w:ascii="Arial" w:hAnsi="Arial" w:cs="Arial"/>
          <w:b/>
          <w:kern w:val="2"/>
          <w:sz w:val="28"/>
          <w:szCs w:val="28"/>
          <w14:ligatures w14:val="standardContextual"/>
        </w:rPr>
        <w:t xml:space="preserve"> </w:t>
      </w:r>
      <w:bookmarkStart w:id="26" w:name="_Toc243999601"/>
      <w:r w:rsidRPr="00E56AD5">
        <w:rPr>
          <w:rFonts w:ascii="Arial" w:hAnsi="Arial" w:cs="Arial"/>
          <w:b/>
          <w:kern w:val="2"/>
          <w:sz w:val="28"/>
          <w:szCs w:val="28"/>
          <w14:ligatures w14:val="standardContextual"/>
        </w:rPr>
        <w:t xml:space="preserve">Monitoring and </w:t>
      </w:r>
      <w:r w:rsidR="00251681" w:rsidRPr="00E56AD5">
        <w:rPr>
          <w:rFonts w:ascii="Arial" w:hAnsi="Arial" w:cs="Arial"/>
          <w:b/>
          <w:kern w:val="2"/>
          <w:sz w:val="28"/>
          <w:szCs w:val="28"/>
          <w14:ligatures w14:val="standardContextual"/>
        </w:rPr>
        <w:t>sample</w:t>
      </w:r>
      <w:r w:rsidRPr="00E56AD5">
        <w:rPr>
          <w:rFonts w:ascii="Arial" w:hAnsi="Arial" w:cs="Arial"/>
          <w:b/>
          <w:kern w:val="2"/>
          <w:sz w:val="28"/>
          <w:szCs w:val="28"/>
          <w14:ligatures w14:val="standardContextual"/>
        </w:rPr>
        <w:t xml:space="preserve"> integrity</w:t>
      </w:r>
      <w:bookmarkEnd w:id="26"/>
    </w:p>
    <w:p w14:paraId="5C9A1648" w14:textId="27192544" w:rsidR="00A50903" w:rsidRPr="00251681" w:rsidRDefault="00B21E36" w:rsidP="00A50903">
      <w:pPr>
        <w:shd w:val="clear" w:color="auto" w:fill="FCFCFC"/>
        <w:spacing w:before="120"/>
        <w:rPr>
          <w:rFonts w:ascii="Arial" w:hAnsi="Arial" w:cs="Arial"/>
          <w:color w:val="0D0D0D"/>
        </w:rPr>
      </w:pPr>
      <w:r>
        <w:rPr>
          <w:rFonts w:ascii="Arial" w:hAnsi="Arial" w:cs="Arial"/>
          <w:color w:val="0D0D0D"/>
        </w:rPr>
        <w:t>Service provider</w:t>
      </w:r>
      <w:r w:rsidR="00A50903" w:rsidRPr="00251681">
        <w:rPr>
          <w:rFonts w:ascii="Arial" w:hAnsi="Arial" w:cs="Arial"/>
          <w:color w:val="0D0D0D"/>
        </w:rPr>
        <w:t>s shall describe:</w:t>
      </w:r>
    </w:p>
    <w:p w14:paraId="1E55B39A" w14:textId="77777777" w:rsidR="00A50903" w:rsidRPr="00251681" w:rsidRDefault="00A50903" w:rsidP="002E6A94">
      <w:pPr>
        <w:numPr>
          <w:ilvl w:val="0"/>
          <w:numId w:val="19"/>
        </w:numPr>
        <w:shd w:val="clear" w:color="auto" w:fill="FCFCFC"/>
        <w:spacing w:before="120" w:line="278" w:lineRule="auto"/>
        <w:rPr>
          <w:rFonts w:ascii="Arial" w:hAnsi="Arial" w:cs="Arial"/>
          <w:color w:val="0D0D0D"/>
        </w:rPr>
      </w:pPr>
      <w:r w:rsidRPr="00251681">
        <w:rPr>
          <w:rFonts w:ascii="Arial" w:hAnsi="Arial" w:cs="Arial"/>
          <w:color w:val="0D0D0D"/>
        </w:rPr>
        <w:t>Continuous temperature and LN</w:t>
      </w:r>
      <w:r w:rsidRPr="00251681">
        <w:rPr>
          <w:rFonts w:ascii="Cambria Math" w:hAnsi="Cambria Math" w:cs="Cambria Math"/>
          <w:color w:val="0D0D0D"/>
        </w:rPr>
        <w:t>₂</w:t>
      </w:r>
      <w:r w:rsidRPr="00251681">
        <w:rPr>
          <w:rFonts w:ascii="Arial" w:hAnsi="Arial" w:cs="Arial"/>
          <w:color w:val="0D0D0D"/>
        </w:rPr>
        <w:t xml:space="preserve"> level monitoring, where applicable.</w:t>
      </w:r>
    </w:p>
    <w:p w14:paraId="58D7CD72" w14:textId="77777777" w:rsidR="00A50903" w:rsidRPr="00251681" w:rsidRDefault="00A50903" w:rsidP="002E6A94">
      <w:pPr>
        <w:numPr>
          <w:ilvl w:val="0"/>
          <w:numId w:val="19"/>
        </w:numPr>
        <w:shd w:val="clear" w:color="auto" w:fill="FCFCFC"/>
        <w:spacing w:before="120" w:line="278" w:lineRule="auto"/>
        <w:rPr>
          <w:rFonts w:ascii="Arial" w:hAnsi="Arial" w:cs="Arial"/>
          <w:color w:val="0D0D0D"/>
        </w:rPr>
      </w:pPr>
      <w:r w:rsidRPr="00251681">
        <w:rPr>
          <w:rFonts w:ascii="Arial" w:hAnsi="Arial" w:cs="Arial"/>
          <w:color w:val="0D0D0D"/>
        </w:rPr>
        <w:t>Alarm limits, local audible and visual alarms, and remote notification options.</w:t>
      </w:r>
    </w:p>
    <w:p w14:paraId="69F17896" w14:textId="77777777" w:rsidR="00A50903" w:rsidRPr="00251681" w:rsidRDefault="00A50903" w:rsidP="002E6A94">
      <w:pPr>
        <w:numPr>
          <w:ilvl w:val="0"/>
          <w:numId w:val="19"/>
        </w:numPr>
        <w:shd w:val="clear" w:color="auto" w:fill="FCFCFC"/>
        <w:spacing w:before="120" w:line="278" w:lineRule="auto"/>
        <w:rPr>
          <w:rFonts w:ascii="Arial" w:hAnsi="Arial" w:cs="Arial"/>
          <w:color w:val="0D0D0D"/>
        </w:rPr>
      </w:pPr>
      <w:r w:rsidRPr="00251681">
        <w:rPr>
          <w:rFonts w:ascii="Arial" w:hAnsi="Arial" w:cs="Arial"/>
          <w:color w:val="0D0D0D"/>
        </w:rPr>
        <w:t>Monitoring-system access controls and configurable user roles, where supported.</w:t>
      </w:r>
    </w:p>
    <w:p w14:paraId="6FABFB17" w14:textId="77777777" w:rsidR="00A50903" w:rsidRPr="00251681" w:rsidRDefault="00A50903" w:rsidP="002E6A94">
      <w:pPr>
        <w:numPr>
          <w:ilvl w:val="0"/>
          <w:numId w:val="19"/>
        </w:numPr>
        <w:shd w:val="clear" w:color="auto" w:fill="FCFCFC"/>
        <w:spacing w:before="120" w:line="278" w:lineRule="auto"/>
        <w:rPr>
          <w:rFonts w:ascii="Arial" w:hAnsi="Arial" w:cs="Arial"/>
          <w:color w:val="0D0D0D"/>
        </w:rPr>
      </w:pPr>
      <w:r w:rsidRPr="00251681">
        <w:rPr>
          <w:rFonts w:ascii="Arial" w:hAnsi="Arial" w:cs="Arial"/>
          <w:color w:val="0D0D0D"/>
        </w:rPr>
        <w:t>Export of time-stamped temperature logs, LN</w:t>
      </w:r>
      <w:r w:rsidRPr="00251681">
        <w:rPr>
          <w:rFonts w:ascii="Cambria Math" w:hAnsi="Cambria Math" w:cs="Cambria Math"/>
          <w:color w:val="0D0D0D"/>
        </w:rPr>
        <w:t>₂</w:t>
      </w:r>
      <w:r w:rsidRPr="00251681">
        <w:rPr>
          <w:rFonts w:ascii="Arial" w:hAnsi="Arial" w:cs="Arial"/>
          <w:color w:val="0D0D0D"/>
        </w:rPr>
        <w:t xml:space="preserve"> levels, alarm events and relevant system status records.</w:t>
      </w:r>
    </w:p>
    <w:p w14:paraId="33CC9113" w14:textId="77777777" w:rsidR="00A50903" w:rsidRPr="00251681" w:rsidRDefault="00A50903" w:rsidP="002E6A94">
      <w:pPr>
        <w:numPr>
          <w:ilvl w:val="0"/>
          <w:numId w:val="19"/>
        </w:numPr>
        <w:shd w:val="clear" w:color="auto" w:fill="FCFCFC"/>
        <w:spacing w:before="120" w:line="278" w:lineRule="auto"/>
        <w:rPr>
          <w:rFonts w:ascii="Arial" w:hAnsi="Arial" w:cs="Arial"/>
          <w:color w:val="0D0D0D"/>
        </w:rPr>
      </w:pPr>
      <w:r w:rsidRPr="00251681">
        <w:rPr>
          <w:rFonts w:ascii="Arial" w:hAnsi="Arial" w:cs="Arial"/>
          <w:color w:val="0D0D0D"/>
        </w:rPr>
        <w:t>Available data formats and any proprietary software or license dependencies.</w:t>
      </w:r>
    </w:p>
    <w:p w14:paraId="49E65926" w14:textId="77777777" w:rsidR="00A50903" w:rsidRPr="00251681" w:rsidRDefault="00A50903" w:rsidP="002E6A94">
      <w:pPr>
        <w:numPr>
          <w:ilvl w:val="0"/>
          <w:numId w:val="19"/>
        </w:numPr>
        <w:shd w:val="clear" w:color="auto" w:fill="FCFCFC"/>
        <w:spacing w:before="120" w:line="278" w:lineRule="auto"/>
        <w:rPr>
          <w:rFonts w:ascii="Arial" w:hAnsi="Arial" w:cs="Arial"/>
          <w:color w:val="0D0D0D"/>
        </w:rPr>
      </w:pPr>
      <w:r w:rsidRPr="00251681">
        <w:rPr>
          <w:rFonts w:ascii="Arial" w:hAnsi="Arial" w:cs="Arial"/>
          <w:color w:val="0D0D0D"/>
        </w:rPr>
        <w:t>Procedures for data backup, recovery and configuration restoration.</w:t>
      </w:r>
    </w:p>
    <w:p w14:paraId="24F6D914" w14:textId="77AA4187" w:rsidR="00A50903" w:rsidRPr="004C231D" w:rsidRDefault="00A50903" w:rsidP="004C231D">
      <w:pPr>
        <w:pStyle w:val="ListParagraph"/>
        <w:keepNext/>
        <w:keepLines/>
        <w:numPr>
          <w:ilvl w:val="1"/>
          <w:numId w:val="28"/>
        </w:numPr>
        <w:spacing w:before="100" w:beforeAutospacing="1" w:after="100" w:afterAutospacing="1" w:line="278" w:lineRule="auto"/>
        <w:ind w:hanging="1080"/>
        <w:outlineLvl w:val="2"/>
        <w:rPr>
          <w:rFonts w:ascii="Arial" w:hAnsi="Arial" w:cs="Arial"/>
          <w:b/>
          <w:kern w:val="2"/>
          <w:sz w:val="28"/>
          <w:szCs w:val="28"/>
          <w14:ligatures w14:val="standardContextual"/>
        </w:rPr>
      </w:pPr>
      <w:r w:rsidRPr="004C231D">
        <w:rPr>
          <w:rFonts w:ascii="Arial" w:hAnsi="Arial" w:cs="Arial"/>
          <w:b/>
          <w:kern w:val="2"/>
          <w:sz w:val="28"/>
          <w:szCs w:val="28"/>
          <w14:ligatures w14:val="standardContextual"/>
        </w:rPr>
        <w:t xml:space="preserve"> </w:t>
      </w:r>
      <w:bookmarkStart w:id="27" w:name="_Toc243999602"/>
      <w:r w:rsidRPr="004C231D">
        <w:rPr>
          <w:rFonts w:ascii="Arial" w:hAnsi="Arial" w:cs="Arial"/>
          <w:b/>
          <w:kern w:val="2"/>
          <w:sz w:val="28"/>
          <w:szCs w:val="28"/>
          <w14:ligatures w14:val="standardContextual"/>
        </w:rPr>
        <w:t>Integration</w:t>
      </w:r>
      <w:bookmarkEnd w:id="27"/>
    </w:p>
    <w:p w14:paraId="2CF298AD" w14:textId="0AB7703C" w:rsidR="00A50903" w:rsidRPr="00251681" w:rsidRDefault="00B21E36" w:rsidP="00A50903">
      <w:pPr>
        <w:shd w:val="clear" w:color="auto" w:fill="FCFCFC"/>
        <w:spacing w:before="120"/>
        <w:rPr>
          <w:rFonts w:ascii="Arial" w:hAnsi="Arial" w:cs="Arial"/>
          <w:color w:val="0D0D0D"/>
        </w:rPr>
      </w:pPr>
      <w:r>
        <w:rPr>
          <w:rFonts w:ascii="Arial" w:hAnsi="Arial" w:cs="Arial"/>
          <w:color w:val="0D0D0D"/>
        </w:rPr>
        <w:t>Service provider</w:t>
      </w:r>
      <w:r w:rsidR="00A50903" w:rsidRPr="00251681">
        <w:rPr>
          <w:rFonts w:ascii="Arial" w:hAnsi="Arial" w:cs="Arial"/>
          <w:color w:val="0D0D0D"/>
        </w:rPr>
        <w:t xml:space="preserve">s shall identify standard, optional, third-party or </w:t>
      </w:r>
      <w:proofErr w:type="spellStart"/>
      <w:r w:rsidR="00A50903" w:rsidRPr="00251681">
        <w:rPr>
          <w:rFonts w:ascii="Arial" w:hAnsi="Arial" w:cs="Arial"/>
          <w:color w:val="0D0D0D"/>
        </w:rPr>
        <w:t>customised</w:t>
      </w:r>
      <w:proofErr w:type="spellEnd"/>
      <w:r w:rsidR="00A50903" w:rsidRPr="00251681">
        <w:rPr>
          <w:rFonts w:ascii="Arial" w:hAnsi="Arial" w:cs="Arial"/>
          <w:color w:val="0D0D0D"/>
        </w:rPr>
        <w:t xml:space="preserve"> integration capabilities, including:</w:t>
      </w:r>
    </w:p>
    <w:p w14:paraId="71D7F877" w14:textId="77777777" w:rsidR="00A50903" w:rsidRPr="00251681" w:rsidRDefault="00A50903" w:rsidP="002E6A94">
      <w:pPr>
        <w:numPr>
          <w:ilvl w:val="0"/>
          <w:numId w:val="20"/>
        </w:numPr>
        <w:shd w:val="clear" w:color="auto" w:fill="FCFCFC"/>
        <w:spacing w:before="120" w:line="278" w:lineRule="auto"/>
        <w:rPr>
          <w:rFonts w:ascii="Arial" w:hAnsi="Arial" w:cs="Arial"/>
          <w:color w:val="0D0D0D"/>
        </w:rPr>
      </w:pPr>
      <w:r w:rsidRPr="00251681">
        <w:rPr>
          <w:rFonts w:ascii="Arial" w:hAnsi="Arial" w:cs="Arial"/>
          <w:color w:val="0D0D0D"/>
        </w:rPr>
        <w:t>Institutional monitoring or alarm systems.</w:t>
      </w:r>
    </w:p>
    <w:p w14:paraId="0563E259" w14:textId="77777777" w:rsidR="00A50903" w:rsidRPr="00251681" w:rsidRDefault="00A50903" w:rsidP="002E6A94">
      <w:pPr>
        <w:numPr>
          <w:ilvl w:val="0"/>
          <w:numId w:val="20"/>
        </w:numPr>
        <w:shd w:val="clear" w:color="auto" w:fill="FCFCFC"/>
        <w:spacing w:before="120" w:line="278" w:lineRule="auto"/>
        <w:rPr>
          <w:rFonts w:ascii="Arial" w:hAnsi="Arial" w:cs="Arial"/>
          <w:color w:val="0D0D0D"/>
        </w:rPr>
      </w:pPr>
      <w:r w:rsidRPr="00251681">
        <w:rPr>
          <w:rFonts w:ascii="Arial" w:hAnsi="Arial" w:cs="Arial"/>
          <w:color w:val="0D0D0D"/>
        </w:rPr>
        <w:t xml:space="preserve">Laboratory information management systems (LIMS), </w:t>
      </w:r>
      <w:proofErr w:type="gramStart"/>
      <w:r w:rsidRPr="00251681">
        <w:rPr>
          <w:rFonts w:ascii="Arial" w:hAnsi="Arial" w:cs="Arial"/>
          <w:color w:val="0D0D0D"/>
        </w:rPr>
        <w:t>where</w:t>
      </w:r>
      <w:proofErr w:type="gramEnd"/>
      <w:r w:rsidRPr="00251681">
        <w:rPr>
          <w:rFonts w:ascii="Arial" w:hAnsi="Arial" w:cs="Arial"/>
          <w:color w:val="0D0D0D"/>
        </w:rPr>
        <w:t xml:space="preserve"> available.</w:t>
      </w:r>
    </w:p>
    <w:p w14:paraId="63EF2036" w14:textId="77777777" w:rsidR="00A50903" w:rsidRPr="00251681" w:rsidRDefault="00A50903" w:rsidP="002E6A94">
      <w:pPr>
        <w:numPr>
          <w:ilvl w:val="0"/>
          <w:numId w:val="20"/>
        </w:numPr>
        <w:shd w:val="clear" w:color="auto" w:fill="FCFCFC"/>
        <w:spacing w:before="120" w:line="278" w:lineRule="auto"/>
        <w:rPr>
          <w:rFonts w:ascii="Arial" w:hAnsi="Arial" w:cs="Arial"/>
          <w:color w:val="0D0D0D"/>
        </w:rPr>
      </w:pPr>
      <w:r w:rsidRPr="00251681">
        <w:rPr>
          <w:rFonts w:ascii="Arial" w:hAnsi="Arial" w:cs="Arial"/>
          <w:color w:val="0D0D0D"/>
        </w:rPr>
        <w:t>Remote monitoring and notification services.</w:t>
      </w:r>
    </w:p>
    <w:p w14:paraId="67B39414" w14:textId="77777777" w:rsidR="00A50903" w:rsidRPr="00251681" w:rsidRDefault="00A50903" w:rsidP="002E6A94">
      <w:pPr>
        <w:numPr>
          <w:ilvl w:val="0"/>
          <w:numId w:val="20"/>
        </w:numPr>
        <w:shd w:val="clear" w:color="auto" w:fill="FCFCFC"/>
        <w:spacing w:before="120" w:line="278" w:lineRule="auto"/>
        <w:rPr>
          <w:rFonts w:ascii="Arial" w:hAnsi="Arial" w:cs="Arial"/>
          <w:color w:val="0D0D0D"/>
        </w:rPr>
      </w:pPr>
      <w:r w:rsidRPr="00251681">
        <w:rPr>
          <w:rFonts w:ascii="Arial" w:hAnsi="Arial" w:cs="Arial"/>
          <w:color w:val="0D0D0D"/>
        </w:rPr>
        <w:t>Data export through commonly used formats such as CSV, PDF, XML or equivalent.</w:t>
      </w:r>
    </w:p>
    <w:p w14:paraId="6F44A2A6" w14:textId="2CA7AAC3" w:rsidR="00A50903" w:rsidRPr="00251681" w:rsidRDefault="00A50903" w:rsidP="00A50903">
      <w:pPr>
        <w:shd w:val="clear" w:color="auto" w:fill="FCFCFC"/>
        <w:spacing w:before="240"/>
        <w:rPr>
          <w:rFonts w:ascii="Arial" w:hAnsi="Arial" w:cs="Arial"/>
          <w:color w:val="0D0D0D"/>
        </w:rPr>
      </w:pPr>
      <w:r w:rsidRPr="00251681">
        <w:rPr>
          <w:rFonts w:ascii="Arial" w:hAnsi="Arial" w:cs="Arial"/>
          <w:color w:val="0D0D0D"/>
        </w:rPr>
        <w:t>All additional licenses, subscriptions, proprietary interfaces and integration costs shall be disclosed.</w:t>
      </w:r>
    </w:p>
    <w:p w14:paraId="5C4D1105" w14:textId="01B040A2" w:rsidR="000A19AF" w:rsidRPr="00251681" w:rsidRDefault="000A19AF" w:rsidP="000A19AF">
      <w:pPr>
        <w:rPr>
          <w:rFonts w:ascii="Arial" w:hAnsi="Arial" w:cs="Arial"/>
        </w:rPr>
      </w:pPr>
    </w:p>
    <w:p w14:paraId="1392C22A" w14:textId="19FE06F6" w:rsidR="000A19AF" w:rsidRPr="00251681" w:rsidRDefault="00A50903" w:rsidP="007549B0">
      <w:pPr>
        <w:pStyle w:val="Heading1"/>
      </w:pPr>
      <w:bookmarkStart w:id="28" w:name="_Toc243999603"/>
      <w:r w:rsidRPr="00251681">
        <w:t>IMPLEMENTATION, COMMISSIONING AND TRAINING</w:t>
      </w:r>
      <w:bookmarkEnd w:id="28"/>
    </w:p>
    <w:p w14:paraId="1F3CC7F3" w14:textId="11B92ED2" w:rsidR="00A50903" w:rsidRPr="00251681" w:rsidRDefault="00B21E36" w:rsidP="007F2590">
      <w:pPr>
        <w:shd w:val="clear" w:color="auto" w:fill="FCFCFC"/>
        <w:spacing w:before="100" w:beforeAutospacing="1" w:after="100" w:afterAutospacing="1"/>
        <w:rPr>
          <w:rFonts w:ascii="Arial" w:hAnsi="Arial" w:cs="Arial"/>
          <w:color w:val="0D0D0D"/>
        </w:rPr>
      </w:pPr>
      <w:r>
        <w:rPr>
          <w:rFonts w:ascii="Arial" w:hAnsi="Arial" w:cs="Arial"/>
          <w:color w:val="0D0D0D"/>
        </w:rPr>
        <w:t>Service provider</w:t>
      </w:r>
      <w:r w:rsidR="00A50903" w:rsidRPr="00251681">
        <w:rPr>
          <w:rFonts w:ascii="Arial" w:hAnsi="Arial" w:cs="Arial"/>
          <w:color w:val="0D0D0D"/>
        </w:rPr>
        <w:t>s shall describe the proposed implementation approach, including:</w:t>
      </w:r>
    </w:p>
    <w:p w14:paraId="79CF7DBB" w14:textId="77777777" w:rsidR="00A50903" w:rsidRPr="00251681" w:rsidRDefault="00A50903" w:rsidP="007F2590">
      <w:pPr>
        <w:numPr>
          <w:ilvl w:val="0"/>
          <w:numId w:val="21"/>
        </w:numPr>
        <w:shd w:val="clear" w:color="auto" w:fill="FCFCFC"/>
        <w:spacing w:before="120" w:line="278" w:lineRule="auto"/>
        <w:rPr>
          <w:rFonts w:ascii="Arial" w:hAnsi="Arial" w:cs="Arial"/>
          <w:color w:val="0D0D0D"/>
        </w:rPr>
      </w:pPr>
      <w:r w:rsidRPr="00251681">
        <w:rPr>
          <w:rFonts w:ascii="Arial" w:hAnsi="Arial" w:cs="Arial"/>
          <w:color w:val="0D0D0D"/>
        </w:rPr>
        <w:t>Site assessment and readiness requirements.</w:t>
      </w:r>
    </w:p>
    <w:p w14:paraId="28176193" w14:textId="77777777" w:rsidR="00A50903" w:rsidRPr="00251681" w:rsidRDefault="00A50903" w:rsidP="007F2590">
      <w:pPr>
        <w:numPr>
          <w:ilvl w:val="0"/>
          <w:numId w:val="21"/>
        </w:numPr>
        <w:shd w:val="clear" w:color="auto" w:fill="FCFCFC"/>
        <w:spacing w:before="120" w:line="278" w:lineRule="auto"/>
        <w:rPr>
          <w:rFonts w:ascii="Arial" w:hAnsi="Arial" w:cs="Arial"/>
          <w:color w:val="0D0D0D"/>
        </w:rPr>
      </w:pPr>
      <w:r w:rsidRPr="00251681">
        <w:rPr>
          <w:rFonts w:ascii="Arial" w:hAnsi="Arial" w:cs="Arial"/>
          <w:color w:val="0D0D0D"/>
        </w:rPr>
        <w:t>Delivery, installation and commissioning.</w:t>
      </w:r>
    </w:p>
    <w:p w14:paraId="24071AF2" w14:textId="77777777" w:rsidR="00A50903" w:rsidRPr="00251681" w:rsidRDefault="00A50903" w:rsidP="007F2590">
      <w:pPr>
        <w:numPr>
          <w:ilvl w:val="0"/>
          <w:numId w:val="21"/>
        </w:numPr>
        <w:shd w:val="clear" w:color="auto" w:fill="FCFCFC"/>
        <w:spacing w:before="120" w:line="278" w:lineRule="auto"/>
        <w:rPr>
          <w:rFonts w:ascii="Arial" w:hAnsi="Arial" w:cs="Arial"/>
          <w:color w:val="0D0D0D"/>
        </w:rPr>
      </w:pPr>
      <w:r w:rsidRPr="00251681">
        <w:rPr>
          <w:rFonts w:ascii="Arial" w:hAnsi="Arial" w:cs="Arial"/>
          <w:color w:val="0D0D0D"/>
        </w:rPr>
        <w:t>Factory acceptance testing (FAT) and site acceptance testing (SAT).</w:t>
      </w:r>
    </w:p>
    <w:p w14:paraId="3FA187E3" w14:textId="77777777" w:rsidR="00A50903" w:rsidRPr="00251681" w:rsidRDefault="00A50903" w:rsidP="007F2590">
      <w:pPr>
        <w:numPr>
          <w:ilvl w:val="0"/>
          <w:numId w:val="21"/>
        </w:numPr>
        <w:shd w:val="clear" w:color="auto" w:fill="FCFCFC"/>
        <w:spacing w:before="120" w:line="278" w:lineRule="auto"/>
        <w:rPr>
          <w:rFonts w:ascii="Arial" w:hAnsi="Arial" w:cs="Arial"/>
          <w:color w:val="0D0D0D"/>
        </w:rPr>
      </w:pPr>
      <w:r w:rsidRPr="00251681">
        <w:rPr>
          <w:rFonts w:ascii="Arial" w:hAnsi="Arial" w:cs="Arial"/>
          <w:color w:val="0D0D0D"/>
        </w:rPr>
        <w:t>Installation qualification (IQ) and operational qualification (OQ) support, where applicable.</w:t>
      </w:r>
    </w:p>
    <w:p w14:paraId="32E6DE5E" w14:textId="77777777" w:rsidR="00A50903" w:rsidRPr="00251681" w:rsidRDefault="00A50903" w:rsidP="007F2590">
      <w:pPr>
        <w:numPr>
          <w:ilvl w:val="0"/>
          <w:numId w:val="21"/>
        </w:numPr>
        <w:shd w:val="clear" w:color="auto" w:fill="FCFCFC"/>
        <w:spacing w:before="120" w:line="278" w:lineRule="auto"/>
        <w:rPr>
          <w:rFonts w:ascii="Arial" w:hAnsi="Arial" w:cs="Arial"/>
          <w:color w:val="0D0D0D"/>
        </w:rPr>
      </w:pPr>
      <w:r w:rsidRPr="00251681">
        <w:rPr>
          <w:rFonts w:ascii="Arial" w:hAnsi="Arial" w:cs="Arial"/>
          <w:color w:val="0D0D0D"/>
        </w:rPr>
        <w:t>Verification of temperature performance, storage capacity, alarms and monitoring.</w:t>
      </w:r>
    </w:p>
    <w:p w14:paraId="5DED79E3" w14:textId="77777777" w:rsidR="00A50903" w:rsidRPr="00251681" w:rsidRDefault="00A50903" w:rsidP="007F2590">
      <w:pPr>
        <w:numPr>
          <w:ilvl w:val="0"/>
          <w:numId w:val="21"/>
        </w:numPr>
        <w:shd w:val="clear" w:color="auto" w:fill="FCFCFC"/>
        <w:spacing w:before="120" w:line="278" w:lineRule="auto"/>
        <w:rPr>
          <w:rFonts w:ascii="Arial" w:hAnsi="Arial" w:cs="Arial"/>
          <w:color w:val="0D0D0D"/>
        </w:rPr>
      </w:pPr>
      <w:r w:rsidRPr="00251681">
        <w:rPr>
          <w:rFonts w:ascii="Arial" w:hAnsi="Arial" w:cs="Arial"/>
          <w:color w:val="0D0D0D"/>
        </w:rPr>
        <w:t>Training for technical staff and researchers.</w:t>
      </w:r>
    </w:p>
    <w:p w14:paraId="7A69ED13" w14:textId="77777777" w:rsidR="00A50903" w:rsidRPr="00251681" w:rsidRDefault="00A50903" w:rsidP="007F2590">
      <w:pPr>
        <w:numPr>
          <w:ilvl w:val="0"/>
          <w:numId w:val="21"/>
        </w:numPr>
        <w:shd w:val="clear" w:color="auto" w:fill="FCFCFC"/>
        <w:spacing w:before="120" w:line="278" w:lineRule="auto"/>
        <w:rPr>
          <w:rFonts w:ascii="Arial" w:hAnsi="Arial" w:cs="Arial"/>
          <w:color w:val="0D0D0D"/>
        </w:rPr>
      </w:pPr>
      <w:r w:rsidRPr="00251681">
        <w:rPr>
          <w:rFonts w:ascii="Arial" w:hAnsi="Arial" w:cs="Arial"/>
          <w:color w:val="0D0D0D"/>
        </w:rPr>
        <w:t>Documentation, handover and operational support.</w:t>
      </w:r>
    </w:p>
    <w:p w14:paraId="4CB8FC85" w14:textId="77777777" w:rsidR="00A50903" w:rsidRPr="00251681" w:rsidRDefault="00A50903" w:rsidP="007F2590">
      <w:pPr>
        <w:numPr>
          <w:ilvl w:val="0"/>
          <w:numId w:val="21"/>
        </w:numPr>
        <w:shd w:val="clear" w:color="auto" w:fill="FCFCFC"/>
        <w:spacing w:before="120" w:line="278" w:lineRule="auto"/>
        <w:rPr>
          <w:rFonts w:ascii="Arial" w:hAnsi="Arial" w:cs="Arial"/>
          <w:color w:val="0D0D0D"/>
        </w:rPr>
      </w:pPr>
      <w:r w:rsidRPr="00251681">
        <w:rPr>
          <w:rFonts w:ascii="Arial" w:hAnsi="Arial" w:cs="Arial"/>
          <w:color w:val="0D0D0D"/>
        </w:rPr>
        <w:t>Implementation duration, resource requirements, dependencies and risks.</w:t>
      </w:r>
    </w:p>
    <w:p w14:paraId="489CB435" w14:textId="47DE3CF1" w:rsidR="000A19AF" w:rsidRPr="00251681" w:rsidRDefault="00A50903" w:rsidP="007F2590">
      <w:pPr>
        <w:spacing w:before="120"/>
        <w:jc w:val="both"/>
        <w:rPr>
          <w:rFonts w:ascii="Arial" w:hAnsi="Arial" w:cs="Arial"/>
        </w:rPr>
      </w:pPr>
      <w:r w:rsidRPr="00251681">
        <w:rPr>
          <w:rFonts w:ascii="Arial" w:hAnsi="Arial" w:cs="Arial"/>
          <w:color w:val="0D0D0D"/>
        </w:rPr>
        <w:t>The indicative implementation period is six to twelve weeks from the agreed commencement point, subject to confirmation of availability, site readiness and contractual arrangements.</w:t>
      </w:r>
    </w:p>
    <w:p w14:paraId="5F6CE98E" w14:textId="77777777" w:rsidR="000A19AF" w:rsidRPr="00251681" w:rsidRDefault="000A19AF" w:rsidP="000A19AF">
      <w:pPr>
        <w:jc w:val="both"/>
        <w:rPr>
          <w:rFonts w:ascii="Arial" w:hAnsi="Arial" w:cs="Arial"/>
        </w:rPr>
      </w:pPr>
    </w:p>
    <w:p w14:paraId="091A8CF8" w14:textId="16CA13F5" w:rsidR="000A19AF" w:rsidRPr="00251681" w:rsidRDefault="000A19AF" w:rsidP="007549B0">
      <w:pPr>
        <w:pStyle w:val="Heading1"/>
      </w:pPr>
      <w:bookmarkStart w:id="29" w:name="_Toc243999604"/>
      <w:r w:rsidRPr="00251681">
        <w:t>SUPPORT, MAINTENANCE AND LIFECYCLE</w:t>
      </w:r>
      <w:bookmarkEnd w:id="29"/>
    </w:p>
    <w:p w14:paraId="27E6F530" w14:textId="7D5A3DB5" w:rsidR="001035E9" w:rsidRPr="00251681" w:rsidRDefault="00B21E36" w:rsidP="007F2590">
      <w:pPr>
        <w:shd w:val="clear" w:color="auto" w:fill="FCFCFC"/>
        <w:spacing w:before="100" w:beforeAutospacing="1" w:after="100" w:afterAutospacing="1"/>
        <w:rPr>
          <w:rFonts w:ascii="Arial" w:hAnsi="Arial" w:cs="Arial"/>
          <w:color w:val="0D0D0D"/>
        </w:rPr>
      </w:pPr>
      <w:r>
        <w:rPr>
          <w:rFonts w:ascii="Arial" w:hAnsi="Arial" w:cs="Arial"/>
          <w:color w:val="0D0D0D"/>
        </w:rPr>
        <w:t>Service provider</w:t>
      </w:r>
      <w:r w:rsidR="001035E9" w:rsidRPr="00251681">
        <w:rPr>
          <w:rFonts w:ascii="Arial" w:hAnsi="Arial" w:cs="Arial"/>
          <w:color w:val="0D0D0D"/>
        </w:rPr>
        <w:t>s shall describe:</w:t>
      </w:r>
    </w:p>
    <w:p w14:paraId="6259036F" w14:textId="77777777" w:rsidR="001035E9" w:rsidRPr="00251681" w:rsidRDefault="001035E9" w:rsidP="002E6A94">
      <w:pPr>
        <w:numPr>
          <w:ilvl w:val="0"/>
          <w:numId w:val="22"/>
        </w:numPr>
        <w:shd w:val="clear" w:color="auto" w:fill="FCFCFC"/>
        <w:spacing w:before="120"/>
        <w:rPr>
          <w:rFonts w:ascii="Arial" w:hAnsi="Arial" w:cs="Arial"/>
          <w:color w:val="0D0D0D"/>
        </w:rPr>
      </w:pPr>
      <w:r w:rsidRPr="00251681">
        <w:rPr>
          <w:rFonts w:ascii="Arial" w:hAnsi="Arial" w:cs="Arial"/>
          <w:color w:val="0D0D0D"/>
        </w:rPr>
        <w:t>Warranty coverage and exclusions.</w:t>
      </w:r>
    </w:p>
    <w:p w14:paraId="0BE5A0BB" w14:textId="77777777" w:rsidR="001035E9" w:rsidRPr="00251681" w:rsidRDefault="001035E9" w:rsidP="002E6A94">
      <w:pPr>
        <w:numPr>
          <w:ilvl w:val="0"/>
          <w:numId w:val="22"/>
        </w:numPr>
        <w:shd w:val="clear" w:color="auto" w:fill="FCFCFC"/>
        <w:spacing w:before="120"/>
        <w:rPr>
          <w:rFonts w:ascii="Arial" w:hAnsi="Arial" w:cs="Arial"/>
          <w:color w:val="0D0D0D"/>
        </w:rPr>
      </w:pPr>
      <w:r w:rsidRPr="00251681">
        <w:rPr>
          <w:rFonts w:ascii="Arial" w:hAnsi="Arial" w:cs="Arial"/>
          <w:color w:val="0D0D0D"/>
        </w:rPr>
        <w:t>Preventive and corrective maintenance arrangements.</w:t>
      </w:r>
    </w:p>
    <w:p w14:paraId="0353CC87" w14:textId="77777777" w:rsidR="001035E9" w:rsidRPr="00251681" w:rsidRDefault="001035E9" w:rsidP="002E6A94">
      <w:pPr>
        <w:numPr>
          <w:ilvl w:val="0"/>
          <w:numId w:val="22"/>
        </w:numPr>
        <w:shd w:val="clear" w:color="auto" w:fill="FCFCFC"/>
        <w:spacing w:before="120"/>
        <w:rPr>
          <w:rFonts w:ascii="Arial" w:hAnsi="Arial" w:cs="Arial"/>
          <w:color w:val="0D0D0D"/>
        </w:rPr>
      </w:pPr>
      <w:r w:rsidRPr="00251681">
        <w:rPr>
          <w:rFonts w:ascii="Arial" w:hAnsi="Arial" w:cs="Arial"/>
          <w:color w:val="0D0D0D"/>
        </w:rPr>
        <w:t>Local or regional technical support and spare parts availability.</w:t>
      </w:r>
    </w:p>
    <w:p w14:paraId="40D9F910" w14:textId="77777777" w:rsidR="001035E9" w:rsidRPr="00251681" w:rsidRDefault="001035E9" w:rsidP="002E6A94">
      <w:pPr>
        <w:numPr>
          <w:ilvl w:val="0"/>
          <w:numId w:val="22"/>
        </w:numPr>
        <w:shd w:val="clear" w:color="auto" w:fill="FCFCFC"/>
        <w:spacing w:before="120"/>
        <w:rPr>
          <w:rFonts w:ascii="Arial" w:hAnsi="Arial" w:cs="Arial"/>
          <w:color w:val="0D0D0D"/>
        </w:rPr>
      </w:pPr>
      <w:r w:rsidRPr="00251681">
        <w:rPr>
          <w:rFonts w:ascii="Arial" w:hAnsi="Arial" w:cs="Arial"/>
          <w:color w:val="0D0D0D"/>
        </w:rPr>
        <w:t>Remote and on-site response arrangements.</w:t>
      </w:r>
    </w:p>
    <w:p w14:paraId="0534A021" w14:textId="77777777" w:rsidR="001035E9" w:rsidRPr="00251681" w:rsidRDefault="001035E9" w:rsidP="002E6A94">
      <w:pPr>
        <w:numPr>
          <w:ilvl w:val="0"/>
          <w:numId w:val="22"/>
        </w:numPr>
        <w:shd w:val="clear" w:color="auto" w:fill="FCFCFC"/>
        <w:spacing w:before="120"/>
        <w:rPr>
          <w:rFonts w:ascii="Arial" w:hAnsi="Arial" w:cs="Arial"/>
          <w:color w:val="0D0D0D"/>
        </w:rPr>
      </w:pPr>
      <w:r w:rsidRPr="00251681">
        <w:rPr>
          <w:rFonts w:ascii="Arial" w:hAnsi="Arial" w:cs="Arial"/>
          <w:color w:val="0D0D0D"/>
        </w:rPr>
        <w:t>Availability of consumables and replacement components.</w:t>
      </w:r>
    </w:p>
    <w:p w14:paraId="4EEFB6C7" w14:textId="77777777" w:rsidR="001035E9" w:rsidRPr="00251681" w:rsidRDefault="001035E9" w:rsidP="002E6A94">
      <w:pPr>
        <w:numPr>
          <w:ilvl w:val="0"/>
          <w:numId w:val="22"/>
        </w:numPr>
        <w:shd w:val="clear" w:color="auto" w:fill="FCFCFC"/>
        <w:spacing w:before="120"/>
        <w:rPr>
          <w:rFonts w:ascii="Arial" w:hAnsi="Arial" w:cs="Arial"/>
          <w:color w:val="0D0D0D"/>
        </w:rPr>
      </w:pPr>
      <w:r w:rsidRPr="00251681">
        <w:rPr>
          <w:rFonts w:ascii="Arial" w:hAnsi="Arial" w:cs="Arial"/>
          <w:color w:val="0D0D0D"/>
        </w:rPr>
        <w:t>Software and firmware updates, where applicable.</w:t>
      </w:r>
    </w:p>
    <w:p w14:paraId="5D43D140" w14:textId="77777777" w:rsidR="001035E9" w:rsidRPr="00251681" w:rsidRDefault="001035E9" w:rsidP="002E6A94">
      <w:pPr>
        <w:numPr>
          <w:ilvl w:val="0"/>
          <w:numId w:val="22"/>
        </w:numPr>
        <w:shd w:val="clear" w:color="auto" w:fill="FCFCFC"/>
        <w:spacing w:before="120"/>
        <w:rPr>
          <w:rFonts w:ascii="Arial" w:hAnsi="Arial" w:cs="Arial"/>
          <w:color w:val="0D0D0D"/>
        </w:rPr>
      </w:pPr>
      <w:r w:rsidRPr="00251681">
        <w:rPr>
          <w:rFonts w:ascii="Arial" w:hAnsi="Arial" w:cs="Arial"/>
          <w:color w:val="0D0D0D"/>
        </w:rPr>
        <w:t>Technical manuals, maintenance schedules and service reporting.</w:t>
      </w:r>
    </w:p>
    <w:p w14:paraId="0DBF5FBE" w14:textId="77777777" w:rsidR="001035E9" w:rsidRPr="00251681" w:rsidRDefault="001035E9" w:rsidP="002E6A94">
      <w:pPr>
        <w:numPr>
          <w:ilvl w:val="0"/>
          <w:numId w:val="22"/>
        </w:numPr>
        <w:shd w:val="clear" w:color="auto" w:fill="FCFCFC"/>
        <w:spacing w:before="120"/>
        <w:rPr>
          <w:rFonts w:ascii="Arial" w:hAnsi="Arial" w:cs="Arial"/>
          <w:color w:val="0D0D0D"/>
        </w:rPr>
      </w:pPr>
      <w:r w:rsidRPr="00251681">
        <w:rPr>
          <w:rFonts w:ascii="Arial" w:hAnsi="Arial" w:cs="Arial"/>
          <w:color w:val="0D0D0D"/>
        </w:rPr>
        <w:t>Expected service life and lifecycle costs.</w:t>
      </w:r>
    </w:p>
    <w:p w14:paraId="460DC0A8" w14:textId="77777777" w:rsidR="007D59F9" w:rsidRPr="007D59F9" w:rsidRDefault="001035E9" w:rsidP="007D59F9">
      <w:pPr>
        <w:pStyle w:val="ListParagraph"/>
        <w:numPr>
          <w:ilvl w:val="0"/>
          <w:numId w:val="1"/>
        </w:numPr>
        <w:spacing w:before="120"/>
        <w:contextualSpacing w:val="0"/>
        <w:jc w:val="both"/>
        <w:rPr>
          <w:rFonts w:ascii="Arial" w:hAnsi="Arial" w:cs="Arial"/>
        </w:rPr>
      </w:pPr>
      <w:r w:rsidRPr="00251681">
        <w:rPr>
          <w:rFonts w:ascii="Arial" w:hAnsi="Arial" w:cs="Arial"/>
          <w:color w:val="0D0D0D"/>
        </w:rPr>
        <w:t>Dependencies on proprietary parts, mandatory service contracts or third-party suppliers.</w:t>
      </w:r>
      <w:r w:rsidR="007D59F9" w:rsidRPr="007D59F9">
        <w:rPr>
          <w:rFonts w:ascii="Arial" w:hAnsi="Arial" w:cs="Arial"/>
          <w:color w:val="0D0D0D"/>
        </w:rPr>
        <w:t xml:space="preserve"> </w:t>
      </w:r>
    </w:p>
    <w:p w14:paraId="431011AE" w14:textId="2E8BD8ED" w:rsidR="007D59F9" w:rsidRPr="00251681" w:rsidRDefault="007D59F9" w:rsidP="007D59F9">
      <w:pPr>
        <w:pStyle w:val="ListParagraph"/>
        <w:numPr>
          <w:ilvl w:val="0"/>
          <w:numId w:val="1"/>
        </w:numPr>
        <w:spacing w:before="120"/>
        <w:contextualSpacing w:val="0"/>
        <w:jc w:val="both"/>
        <w:rPr>
          <w:rFonts w:ascii="Arial" w:hAnsi="Arial" w:cs="Arial"/>
        </w:rPr>
      </w:pPr>
      <w:r w:rsidRPr="00251681">
        <w:rPr>
          <w:rFonts w:ascii="Arial" w:hAnsi="Arial" w:cs="Arial"/>
          <w:color w:val="0D0D0D"/>
        </w:rPr>
        <w:t>The indicative support targets are remote technical response within 24–48 hours, on-site attendance within five business days for non-critical faults and within 48 hours for critical downtime faults, where locally available.</w:t>
      </w:r>
    </w:p>
    <w:p w14:paraId="09C28188" w14:textId="09FE381A" w:rsidR="001035E9" w:rsidRPr="00251681" w:rsidRDefault="001035E9" w:rsidP="007F2590">
      <w:pPr>
        <w:shd w:val="clear" w:color="auto" w:fill="FCFCFC"/>
        <w:spacing w:before="100" w:beforeAutospacing="1" w:after="100" w:afterAutospacing="1"/>
        <w:jc w:val="both"/>
        <w:rPr>
          <w:rFonts w:ascii="Arial" w:hAnsi="Arial" w:cs="Arial"/>
          <w:color w:val="0D0D0D"/>
        </w:rPr>
      </w:pPr>
      <w:r w:rsidRPr="00251681">
        <w:rPr>
          <w:rFonts w:ascii="Arial" w:hAnsi="Arial" w:cs="Arial"/>
          <w:color w:val="0D0D0D"/>
        </w:rPr>
        <w:t xml:space="preserve">For planning purposes, the target support requirements are a minimum 12-month comprehensive warranty and a five-year service and maintenance plan. </w:t>
      </w:r>
      <w:r w:rsidR="00B21E36">
        <w:rPr>
          <w:rFonts w:ascii="Arial" w:hAnsi="Arial" w:cs="Arial"/>
          <w:color w:val="0D0D0D"/>
        </w:rPr>
        <w:t>Service provider</w:t>
      </w:r>
      <w:r w:rsidRPr="00251681">
        <w:rPr>
          <w:rFonts w:ascii="Arial" w:hAnsi="Arial" w:cs="Arial"/>
          <w:color w:val="0D0D0D"/>
        </w:rPr>
        <w:t>s should indicate whether they can meet these requirements and identify any limitations.</w:t>
      </w:r>
    </w:p>
    <w:p w14:paraId="4ACDF695" w14:textId="4ADD34BD" w:rsidR="000A19AF" w:rsidRDefault="000A19AF" w:rsidP="000A19AF">
      <w:pPr>
        <w:jc w:val="both"/>
        <w:rPr>
          <w:rFonts w:ascii="Arial" w:hAnsi="Arial" w:cs="Arial"/>
        </w:rPr>
      </w:pPr>
    </w:p>
    <w:p w14:paraId="57F59FB5" w14:textId="77777777" w:rsidR="001D03A2" w:rsidRDefault="001D03A2" w:rsidP="000A19AF">
      <w:pPr>
        <w:jc w:val="both"/>
        <w:rPr>
          <w:rFonts w:ascii="Arial" w:hAnsi="Arial" w:cs="Arial"/>
        </w:rPr>
      </w:pPr>
    </w:p>
    <w:p w14:paraId="72BE7824" w14:textId="77777777" w:rsidR="001D03A2" w:rsidRDefault="001D03A2" w:rsidP="000A19AF">
      <w:pPr>
        <w:jc w:val="both"/>
        <w:rPr>
          <w:rFonts w:ascii="Arial" w:hAnsi="Arial" w:cs="Arial"/>
        </w:rPr>
      </w:pPr>
    </w:p>
    <w:p w14:paraId="73A1B3E6" w14:textId="77777777" w:rsidR="001D03A2" w:rsidRDefault="001D03A2" w:rsidP="000A19AF">
      <w:pPr>
        <w:jc w:val="both"/>
        <w:rPr>
          <w:rFonts w:ascii="Arial" w:hAnsi="Arial" w:cs="Arial"/>
        </w:rPr>
      </w:pPr>
    </w:p>
    <w:p w14:paraId="43A5B851" w14:textId="77777777" w:rsidR="001D03A2" w:rsidRDefault="001D03A2" w:rsidP="000A19AF">
      <w:pPr>
        <w:jc w:val="both"/>
        <w:rPr>
          <w:rFonts w:ascii="Arial" w:hAnsi="Arial" w:cs="Arial"/>
        </w:rPr>
      </w:pPr>
    </w:p>
    <w:p w14:paraId="65EEE56C" w14:textId="77777777" w:rsidR="001D03A2" w:rsidRPr="00251681" w:rsidRDefault="001D03A2" w:rsidP="000A19AF">
      <w:pPr>
        <w:jc w:val="both"/>
        <w:rPr>
          <w:rFonts w:ascii="Arial" w:hAnsi="Arial" w:cs="Arial"/>
        </w:rPr>
      </w:pPr>
    </w:p>
    <w:p w14:paraId="5A797CE8" w14:textId="36741B11" w:rsidR="000A19AF" w:rsidRPr="00251681" w:rsidRDefault="001D03A2" w:rsidP="007549B0">
      <w:pPr>
        <w:pStyle w:val="Heading1"/>
      </w:pPr>
      <w:bookmarkStart w:id="30" w:name="_Toc243999605"/>
      <w:r>
        <w:t xml:space="preserve">PRICING AND </w:t>
      </w:r>
      <w:r w:rsidR="000A19AF" w:rsidRPr="00251681">
        <w:t>COMMERCIAL INFORMATION</w:t>
      </w:r>
      <w:bookmarkEnd w:id="30"/>
    </w:p>
    <w:p w14:paraId="4E53FCDC" w14:textId="36466495" w:rsidR="001035E9" w:rsidRPr="00251681" w:rsidRDefault="00B21E36" w:rsidP="007F2590">
      <w:pPr>
        <w:shd w:val="clear" w:color="auto" w:fill="FCFCFC"/>
        <w:spacing w:before="100" w:beforeAutospacing="1" w:after="100" w:afterAutospacing="1"/>
        <w:rPr>
          <w:rFonts w:ascii="Arial" w:hAnsi="Arial" w:cs="Arial"/>
          <w:color w:val="0D0D0D"/>
        </w:rPr>
      </w:pPr>
      <w:r>
        <w:rPr>
          <w:rFonts w:ascii="Arial" w:hAnsi="Arial" w:cs="Arial"/>
          <w:color w:val="0D0D0D"/>
        </w:rPr>
        <w:t>Service provider</w:t>
      </w:r>
      <w:r w:rsidR="000A19AF" w:rsidRPr="00251681">
        <w:rPr>
          <w:rFonts w:ascii="Arial" w:hAnsi="Arial" w:cs="Arial"/>
          <w:color w:val="0D0D0D"/>
        </w:rPr>
        <w:t xml:space="preserve">s shall complete </w:t>
      </w:r>
      <w:r w:rsidR="000A19AF" w:rsidRPr="00251681">
        <w:rPr>
          <w:rFonts w:ascii="Arial" w:hAnsi="Arial" w:cs="Arial"/>
          <w:b/>
          <w:bCs/>
          <w:color w:val="0D0D0D"/>
        </w:rPr>
        <w:t>Appendix B – Commercial Response Schedule</w:t>
      </w:r>
      <w:r w:rsidR="001035E9" w:rsidRPr="00251681">
        <w:rPr>
          <w:rFonts w:ascii="Arial" w:hAnsi="Arial" w:cs="Arial"/>
          <w:b/>
          <w:bCs/>
          <w:color w:val="0D0D0D"/>
        </w:rPr>
        <w:t xml:space="preserve"> </w:t>
      </w:r>
      <w:r w:rsidR="001035E9" w:rsidRPr="00251681">
        <w:rPr>
          <w:rFonts w:ascii="Arial" w:hAnsi="Arial" w:cs="Arial"/>
          <w:color w:val="0D0D0D"/>
        </w:rPr>
        <w:t>and provide indicative pricing for:</w:t>
      </w:r>
    </w:p>
    <w:p w14:paraId="0718699A" w14:textId="77777777" w:rsidR="001035E9" w:rsidRPr="00251681" w:rsidRDefault="001035E9" w:rsidP="007F2590">
      <w:pPr>
        <w:numPr>
          <w:ilvl w:val="0"/>
          <w:numId w:val="23"/>
        </w:numPr>
        <w:shd w:val="clear" w:color="auto" w:fill="FCFCFC"/>
        <w:spacing w:before="120" w:line="278" w:lineRule="auto"/>
        <w:rPr>
          <w:rFonts w:ascii="Arial" w:hAnsi="Arial" w:cs="Arial"/>
          <w:color w:val="0D0D0D"/>
        </w:rPr>
      </w:pPr>
      <w:r w:rsidRPr="00251681">
        <w:rPr>
          <w:rFonts w:ascii="Arial" w:hAnsi="Arial" w:cs="Arial"/>
          <w:color w:val="0D0D0D"/>
        </w:rPr>
        <w:t>Base cryogenic storage system and required accessories.</w:t>
      </w:r>
    </w:p>
    <w:p w14:paraId="4E97FF14" w14:textId="261A7DDC" w:rsidR="001035E9" w:rsidRPr="00574C48" w:rsidRDefault="001035E9" w:rsidP="00574C48">
      <w:pPr>
        <w:numPr>
          <w:ilvl w:val="0"/>
          <w:numId w:val="23"/>
        </w:numPr>
        <w:shd w:val="clear" w:color="auto" w:fill="FCFCFC"/>
        <w:spacing w:before="120" w:line="278" w:lineRule="auto"/>
        <w:rPr>
          <w:rFonts w:ascii="Arial" w:hAnsi="Arial" w:cs="Arial"/>
          <w:color w:val="0D0D0D"/>
        </w:rPr>
      </w:pPr>
      <w:r w:rsidRPr="00251681">
        <w:rPr>
          <w:rFonts w:ascii="Arial" w:hAnsi="Arial" w:cs="Arial"/>
          <w:color w:val="0D0D0D"/>
        </w:rPr>
        <w:t>Components necessary to achieve the specified storage capacity and</w:t>
      </w:r>
      <w:r w:rsidR="00574C48">
        <w:rPr>
          <w:rFonts w:ascii="Arial" w:hAnsi="Arial" w:cs="Arial"/>
          <w:color w:val="0D0D0D"/>
        </w:rPr>
        <w:t xml:space="preserve"> </w:t>
      </w:r>
      <w:r w:rsidR="00574C48" w:rsidRPr="00574C48">
        <w:rPr>
          <w:rFonts w:ascii="Arial" w:hAnsi="Arial" w:cs="Arial"/>
          <w:color w:val="0D0D0D"/>
        </w:rPr>
        <w:t>operation without an external LN</w:t>
      </w:r>
      <w:r w:rsidR="00574C48" w:rsidRPr="00574C48">
        <w:rPr>
          <w:rFonts w:ascii="Cambria Math" w:hAnsi="Cambria Math" w:cs="Cambria Math"/>
          <w:color w:val="0D0D0D"/>
        </w:rPr>
        <w:t>₂</w:t>
      </w:r>
      <w:r w:rsidR="00574C48" w:rsidRPr="00574C48">
        <w:rPr>
          <w:rFonts w:ascii="Arial" w:hAnsi="Arial" w:cs="Arial"/>
          <w:color w:val="0D0D0D"/>
        </w:rPr>
        <w:t xml:space="preserve"> supply</w:t>
      </w:r>
      <w:r w:rsidRPr="00574C48">
        <w:rPr>
          <w:rFonts w:ascii="Arial" w:hAnsi="Arial" w:cs="Arial"/>
          <w:color w:val="0D0D0D"/>
        </w:rPr>
        <w:t>.</w:t>
      </w:r>
    </w:p>
    <w:p w14:paraId="38217CB4" w14:textId="77777777" w:rsidR="001035E9" w:rsidRPr="00251681" w:rsidRDefault="001035E9" w:rsidP="007F2590">
      <w:pPr>
        <w:numPr>
          <w:ilvl w:val="0"/>
          <w:numId w:val="23"/>
        </w:numPr>
        <w:shd w:val="clear" w:color="auto" w:fill="FCFCFC"/>
        <w:spacing w:before="120" w:line="278" w:lineRule="auto"/>
        <w:rPr>
          <w:rFonts w:ascii="Arial" w:hAnsi="Arial" w:cs="Arial"/>
          <w:color w:val="0D0D0D"/>
        </w:rPr>
      </w:pPr>
      <w:r w:rsidRPr="00251681">
        <w:rPr>
          <w:rFonts w:ascii="Arial" w:hAnsi="Arial" w:cs="Arial"/>
          <w:color w:val="0D0D0D"/>
        </w:rPr>
        <w:t>Installation, commissioning and acceptance testing.</w:t>
      </w:r>
    </w:p>
    <w:p w14:paraId="77B9E871" w14:textId="77777777" w:rsidR="001035E9" w:rsidRPr="00251681" w:rsidRDefault="001035E9" w:rsidP="007F2590">
      <w:pPr>
        <w:numPr>
          <w:ilvl w:val="0"/>
          <w:numId w:val="23"/>
        </w:numPr>
        <w:shd w:val="clear" w:color="auto" w:fill="FCFCFC"/>
        <w:spacing w:before="120" w:line="278" w:lineRule="auto"/>
        <w:rPr>
          <w:rFonts w:ascii="Arial" w:hAnsi="Arial" w:cs="Arial"/>
          <w:color w:val="0D0D0D"/>
        </w:rPr>
      </w:pPr>
      <w:r w:rsidRPr="00251681">
        <w:rPr>
          <w:rFonts w:ascii="Arial" w:hAnsi="Arial" w:cs="Arial"/>
          <w:color w:val="0D0D0D"/>
        </w:rPr>
        <w:t>Qualification support and training.</w:t>
      </w:r>
    </w:p>
    <w:p w14:paraId="32173C33" w14:textId="5FD96080" w:rsidR="001035E9" w:rsidRPr="00251681" w:rsidRDefault="001035E9" w:rsidP="007F2590">
      <w:pPr>
        <w:numPr>
          <w:ilvl w:val="0"/>
          <w:numId w:val="23"/>
        </w:numPr>
        <w:shd w:val="clear" w:color="auto" w:fill="FCFCFC"/>
        <w:spacing w:before="120" w:line="278" w:lineRule="auto"/>
        <w:rPr>
          <w:rFonts w:ascii="Arial" w:hAnsi="Arial" w:cs="Arial"/>
          <w:color w:val="0D0D0D"/>
        </w:rPr>
      </w:pPr>
      <w:r w:rsidRPr="00251681">
        <w:rPr>
          <w:rFonts w:ascii="Arial" w:hAnsi="Arial" w:cs="Arial"/>
          <w:color w:val="0D0D0D"/>
        </w:rPr>
        <w:t>Monitoring software, licenses and subscriptions.</w:t>
      </w:r>
    </w:p>
    <w:p w14:paraId="406D41D3" w14:textId="77777777" w:rsidR="001035E9" w:rsidRPr="00251681" w:rsidRDefault="001035E9" w:rsidP="007F2590">
      <w:pPr>
        <w:numPr>
          <w:ilvl w:val="0"/>
          <w:numId w:val="23"/>
        </w:numPr>
        <w:shd w:val="clear" w:color="auto" w:fill="FCFCFC"/>
        <w:spacing w:before="120" w:line="278" w:lineRule="auto"/>
        <w:rPr>
          <w:rFonts w:ascii="Arial" w:hAnsi="Arial" w:cs="Arial"/>
          <w:color w:val="0D0D0D"/>
        </w:rPr>
      </w:pPr>
      <w:r w:rsidRPr="00251681">
        <w:rPr>
          <w:rFonts w:ascii="Arial" w:hAnsi="Arial" w:cs="Arial"/>
          <w:color w:val="0D0D0D"/>
        </w:rPr>
        <w:t>Warranty, maintenance and service contracts.</w:t>
      </w:r>
    </w:p>
    <w:p w14:paraId="3A831890" w14:textId="77777777" w:rsidR="001035E9" w:rsidRPr="00251681" w:rsidRDefault="001035E9" w:rsidP="007F2590">
      <w:pPr>
        <w:numPr>
          <w:ilvl w:val="0"/>
          <w:numId w:val="23"/>
        </w:numPr>
        <w:shd w:val="clear" w:color="auto" w:fill="FCFCFC"/>
        <w:spacing w:before="120" w:line="278" w:lineRule="auto"/>
        <w:rPr>
          <w:rFonts w:ascii="Arial" w:hAnsi="Arial" w:cs="Arial"/>
          <w:color w:val="0D0D0D"/>
        </w:rPr>
      </w:pPr>
      <w:r w:rsidRPr="00251681">
        <w:rPr>
          <w:rFonts w:ascii="Arial" w:hAnsi="Arial" w:cs="Arial"/>
          <w:color w:val="0D0D0D"/>
        </w:rPr>
        <w:t>Consumables and expected LN</w:t>
      </w:r>
      <w:r w:rsidRPr="00251681">
        <w:rPr>
          <w:rFonts w:ascii="Cambria Math" w:hAnsi="Cambria Math" w:cs="Cambria Math"/>
          <w:color w:val="0D0D0D"/>
        </w:rPr>
        <w:t>₂</w:t>
      </w:r>
      <w:r w:rsidRPr="00251681">
        <w:rPr>
          <w:rFonts w:ascii="Arial" w:hAnsi="Arial" w:cs="Arial"/>
          <w:color w:val="0D0D0D"/>
        </w:rPr>
        <w:t xml:space="preserve"> usage.</w:t>
      </w:r>
    </w:p>
    <w:p w14:paraId="52522F24" w14:textId="77777777" w:rsidR="001035E9" w:rsidRPr="00251681" w:rsidRDefault="001035E9" w:rsidP="007F2590">
      <w:pPr>
        <w:numPr>
          <w:ilvl w:val="0"/>
          <w:numId w:val="23"/>
        </w:numPr>
        <w:shd w:val="clear" w:color="auto" w:fill="FCFCFC"/>
        <w:spacing w:before="120" w:line="278" w:lineRule="auto"/>
        <w:rPr>
          <w:rFonts w:ascii="Arial" w:hAnsi="Arial" w:cs="Arial"/>
          <w:color w:val="0D0D0D"/>
        </w:rPr>
      </w:pPr>
      <w:r w:rsidRPr="00251681">
        <w:rPr>
          <w:rFonts w:ascii="Arial" w:hAnsi="Arial" w:cs="Arial"/>
          <w:color w:val="0D0D0D"/>
        </w:rPr>
        <w:t>UPS, backup systems or other additional infrastructure.</w:t>
      </w:r>
    </w:p>
    <w:p w14:paraId="35E76852" w14:textId="77777777" w:rsidR="001035E9" w:rsidRPr="00251681" w:rsidRDefault="001035E9" w:rsidP="007F2590">
      <w:pPr>
        <w:numPr>
          <w:ilvl w:val="0"/>
          <w:numId w:val="23"/>
        </w:numPr>
        <w:shd w:val="clear" w:color="auto" w:fill="FCFCFC"/>
        <w:spacing w:before="120" w:line="278" w:lineRule="auto"/>
        <w:rPr>
          <w:rFonts w:ascii="Arial" w:hAnsi="Arial" w:cs="Arial"/>
          <w:color w:val="0D0D0D"/>
        </w:rPr>
      </w:pPr>
      <w:r w:rsidRPr="00251681">
        <w:rPr>
          <w:rFonts w:ascii="Arial" w:hAnsi="Arial" w:cs="Arial"/>
          <w:color w:val="0D0D0D"/>
        </w:rPr>
        <w:t>Shipping, insurance, duties, taxes and other applicable charges.</w:t>
      </w:r>
    </w:p>
    <w:p w14:paraId="0999EF61" w14:textId="458D66B2" w:rsidR="001035E9" w:rsidRPr="00251681" w:rsidRDefault="00B21E36" w:rsidP="001035E9">
      <w:pPr>
        <w:shd w:val="clear" w:color="auto" w:fill="FCFCFC"/>
        <w:spacing w:before="240"/>
        <w:rPr>
          <w:rFonts w:ascii="Arial" w:hAnsi="Arial" w:cs="Arial"/>
          <w:color w:val="0D0D0D"/>
        </w:rPr>
      </w:pPr>
      <w:r>
        <w:rPr>
          <w:rFonts w:ascii="Arial" w:hAnsi="Arial" w:cs="Arial"/>
          <w:color w:val="0D0D0D"/>
        </w:rPr>
        <w:t>Service provider</w:t>
      </w:r>
      <w:r w:rsidR="001035E9" w:rsidRPr="00251681">
        <w:rPr>
          <w:rFonts w:ascii="Arial" w:hAnsi="Arial" w:cs="Arial"/>
          <w:color w:val="0D0D0D"/>
        </w:rPr>
        <w:t>s shall distinguish mandatory and optional costs and provide indicative Year 1, three-year and five-year TCO.</w:t>
      </w:r>
    </w:p>
    <w:p w14:paraId="2F420CEC" w14:textId="63A8B75E" w:rsidR="000A19AF" w:rsidRPr="00251681" w:rsidRDefault="001035E9" w:rsidP="000A19AF">
      <w:pPr>
        <w:shd w:val="clear" w:color="auto" w:fill="FCFCFC"/>
        <w:spacing w:before="100" w:beforeAutospacing="1" w:after="100" w:afterAutospacing="1"/>
        <w:rPr>
          <w:rFonts w:ascii="Arial" w:hAnsi="Arial" w:cs="Arial"/>
          <w:color w:val="0D0D0D"/>
        </w:rPr>
      </w:pPr>
      <w:r w:rsidRPr="00251681">
        <w:rPr>
          <w:rFonts w:ascii="Arial" w:hAnsi="Arial" w:cs="Arial"/>
          <w:color w:val="0D0D0D"/>
        </w:rPr>
        <w:t xml:space="preserve">The commercial response should identify any costs necessary to </w:t>
      </w:r>
      <w:r w:rsidR="00574C48">
        <w:rPr>
          <w:rFonts w:ascii="Arial" w:hAnsi="Arial" w:cs="Arial"/>
          <w:color w:val="0D0D0D"/>
        </w:rPr>
        <w:t>operate without an external LN</w:t>
      </w:r>
      <w:r w:rsidR="00574C48">
        <w:rPr>
          <w:rFonts w:ascii="Cambria Math" w:hAnsi="Cambria Math" w:cs="Cambria Math"/>
          <w:color w:val="0D0D0D"/>
        </w:rPr>
        <w:t>₂</w:t>
      </w:r>
      <w:r w:rsidR="00574C48">
        <w:rPr>
          <w:rFonts w:ascii="Arial" w:hAnsi="Arial" w:cs="Arial"/>
          <w:color w:val="0D0D0D"/>
        </w:rPr>
        <w:t xml:space="preserve"> supply or routine LN</w:t>
      </w:r>
      <w:r w:rsidR="00574C48">
        <w:rPr>
          <w:rFonts w:ascii="Cambria Math" w:hAnsi="Cambria Math" w:cs="Cambria Math"/>
          <w:color w:val="0D0D0D"/>
        </w:rPr>
        <w:t>₂</w:t>
      </w:r>
      <w:r w:rsidR="00574C48">
        <w:rPr>
          <w:rFonts w:ascii="Arial" w:hAnsi="Arial" w:cs="Arial"/>
          <w:color w:val="0D0D0D"/>
        </w:rPr>
        <w:t xml:space="preserve"> replenishment, and quantify any LN</w:t>
      </w:r>
      <w:r w:rsidR="00574C48">
        <w:rPr>
          <w:rFonts w:ascii="Cambria Math" w:hAnsi="Cambria Math" w:cs="Cambria Math"/>
          <w:color w:val="0D0D0D"/>
        </w:rPr>
        <w:t>₂</w:t>
      </w:r>
      <w:r w:rsidR="00574C48">
        <w:rPr>
          <w:rFonts w:ascii="Arial" w:hAnsi="Arial" w:cs="Arial"/>
          <w:color w:val="0D0D0D"/>
        </w:rPr>
        <w:t xml:space="preserve"> consumption and replenishment requirements </w:t>
      </w:r>
      <w:r w:rsidRPr="00251681">
        <w:rPr>
          <w:rFonts w:ascii="Arial" w:hAnsi="Arial" w:cs="Arial"/>
          <w:color w:val="0D0D0D"/>
        </w:rPr>
        <w:t>under normal operating conditions</w:t>
      </w:r>
    </w:p>
    <w:p w14:paraId="13F68FAE" w14:textId="17EEDDF2" w:rsidR="000A19AF" w:rsidRPr="00251681" w:rsidRDefault="000A19AF" w:rsidP="000A19AF">
      <w:pPr>
        <w:rPr>
          <w:rFonts w:ascii="Arial" w:hAnsi="Arial" w:cs="Arial"/>
        </w:rPr>
      </w:pPr>
    </w:p>
    <w:p w14:paraId="74F2C6CC" w14:textId="63893B12" w:rsidR="000A19AF" w:rsidRPr="00251681" w:rsidRDefault="000A19AF" w:rsidP="007549B0">
      <w:pPr>
        <w:pStyle w:val="Heading1"/>
      </w:pPr>
      <w:bookmarkStart w:id="31" w:name="_Toc243999606"/>
      <w:r w:rsidRPr="00251681">
        <w:t>MARKET INTELLIGENCE</w:t>
      </w:r>
      <w:bookmarkEnd w:id="31"/>
    </w:p>
    <w:p w14:paraId="34E099A7" w14:textId="6ECD2063" w:rsidR="001035E9" w:rsidRPr="00251681" w:rsidRDefault="00B21E36" w:rsidP="002E6A94">
      <w:pPr>
        <w:shd w:val="clear" w:color="auto" w:fill="FCFCFC"/>
        <w:spacing w:before="100" w:beforeAutospacing="1" w:after="100" w:afterAutospacing="1"/>
        <w:rPr>
          <w:rFonts w:ascii="Arial" w:hAnsi="Arial" w:cs="Arial"/>
          <w:color w:val="0D0D0D"/>
        </w:rPr>
      </w:pPr>
      <w:r>
        <w:rPr>
          <w:rFonts w:ascii="Arial" w:hAnsi="Arial" w:cs="Arial"/>
          <w:color w:val="0D0D0D"/>
        </w:rPr>
        <w:t>Service provider</w:t>
      </w:r>
      <w:r w:rsidR="001035E9" w:rsidRPr="00251681">
        <w:rPr>
          <w:rFonts w:ascii="Arial" w:hAnsi="Arial" w:cs="Arial"/>
          <w:color w:val="0D0D0D"/>
        </w:rPr>
        <w:t>s are invited to provide evidence-based information on:</w:t>
      </w:r>
    </w:p>
    <w:p w14:paraId="27736433" w14:textId="77777777" w:rsidR="001035E9" w:rsidRPr="00251681" w:rsidRDefault="001035E9" w:rsidP="002E6A94">
      <w:pPr>
        <w:numPr>
          <w:ilvl w:val="0"/>
          <w:numId w:val="24"/>
        </w:numPr>
        <w:shd w:val="clear" w:color="auto" w:fill="FCFCFC"/>
        <w:spacing w:before="120" w:line="278" w:lineRule="auto"/>
        <w:rPr>
          <w:rFonts w:ascii="Arial" w:hAnsi="Arial" w:cs="Arial"/>
          <w:color w:val="0D0D0D"/>
        </w:rPr>
      </w:pPr>
      <w:r w:rsidRPr="00251681">
        <w:rPr>
          <w:rFonts w:ascii="Arial" w:hAnsi="Arial" w:cs="Arial"/>
          <w:color w:val="0D0D0D"/>
        </w:rPr>
        <w:t>Commercially available high-capacity cryogenic storage systems and suppliers.</w:t>
      </w:r>
    </w:p>
    <w:p w14:paraId="10D7CBC7" w14:textId="77777777" w:rsidR="001035E9" w:rsidRPr="00251681" w:rsidRDefault="001035E9" w:rsidP="002E6A94">
      <w:pPr>
        <w:numPr>
          <w:ilvl w:val="0"/>
          <w:numId w:val="24"/>
        </w:numPr>
        <w:shd w:val="clear" w:color="auto" w:fill="FCFCFC"/>
        <w:spacing w:before="120" w:line="278" w:lineRule="auto"/>
        <w:rPr>
          <w:rFonts w:ascii="Arial" w:hAnsi="Arial" w:cs="Arial"/>
          <w:color w:val="0D0D0D"/>
        </w:rPr>
      </w:pPr>
      <w:r w:rsidRPr="00251681">
        <w:rPr>
          <w:rFonts w:ascii="Arial" w:hAnsi="Arial" w:cs="Arial"/>
          <w:color w:val="0D0D0D"/>
        </w:rPr>
        <w:t>Market maturity and adoption.</w:t>
      </w:r>
    </w:p>
    <w:p w14:paraId="41B13D34" w14:textId="77777777" w:rsidR="001035E9" w:rsidRPr="00251681" w:rsidRDefault="001035E9" w:rsidP="002E6A94">
      <w:pPr>
        <w:numPr>
          <w:ilvl w:val="0"/>
          <w:numId w:val="24"/>
        </w:numPr>
        <w:shd w:val="clear" w:color="auto" w:fill="FCFCFC"/>
        <w:spacing w:before="120" w:line="278" w:lineRule="auto"/>
        <w:rPr>
          <w:rFonts w:ascii="Arial" w:hAnsi="Arial" w:cs="Arial"/>
          <w:color w:val="0D0D0D"/>
        </w:rPr>
      </w:pPr>
      <w:r w:rsidRPr="00251681">
        <w:rPr>
          <w:rFonts w:ascii="Arial" w:hAnsi="Arial" w:cs="Arial"/>
          <w:color w:val="0D0D0D"/>
        </w:rPr>
        <w:t>Technical advantages, limitations and competing storage technologies.</w:t>
      </w:r>
    </w:p>
    <w:p w14:paraId="4785B84D" w14:textId="77777777" w:rsidR="001035E9" w:rsidRPr="00251681" w:rsidRDefault="001035E9" w:rsidP="002E6A94">
      <w:pPr>
        <w:numPr>
          <w:ilvl w:val="0"/>
          <w:numId w:val="24"/>
        </w:numPr>
        <w:shd w:val="clear" w:color="auto" w:fill="FCFCFC"/>
        <w:spacing w:before="120" w:line="278" w:lineRule="auto"/>
        <w:rPr>
          <w:rFonts w:ascii="Arial" w:hAnsi="Arial" w:cs="Arial"/>
          <w:color w:val="0D0D0D"/>
        </w:rPr>
      </w:pPr>
      <w:r w:rsidRPr="00251681">
        <w:rPr>
          <w:rFonts w:ascii="Arial" w:hAnsi="Arial" w:cs="Arial"/>
          <w:color w:val="0D0D0D"/>
        </w:rPr>
        <w:t>Operational resilience and autonomy from routine LN</w:t>
      </w:r>
      <w:r w:rsidRPr="00251681">
        <w:rPr>
          <w:rFonts w:ascii="Cambria Math" w:hAnsi="Cambria Math" w:cs="Cambria Math"/>
          <w:color w:val="0D0D0D"/>
        </w:rPr>
        <w:t>₂</w:t>
      </w:r>
      <w:r w:rsidRPr="00251681">
        <w:rPr>
          <w:rFonts w:ascii="Arial" w:hAnsi="Arial" w:cs="Arial"/>
          <w:color w:val="0D0D0D"/>
        </w:rPr>
        <w:t xml:space="preserve"> replenishment.</w:t>
      </w:r>
    </w:p>
    <w:p w14:paraId="6FFC3597" w14:textId="77777777" w:rsidR="001035E9" w:rsidRPr="00251681" w:rsidRDefault="001035E9" w:rsidP="002E6A94">
      <w:pPr>
        <w:numPr>
          <w:ilvl w:val="0"/>
          <w:numId w:val="24"/>
        </w:numPr>
        <w:shd w:val="clear" w:color="auto" w:fill="FCFCFC"/>
        <w:spacing w:before="120" w:line="278" w:lineRule="auto"/>
        <w:rPr>
          <w:rFonts w:ascii="Arial" w:hAnsi="Arial" w:cs="Arial"/>
          <w:color w:val="0D0D0D"/>
        </w:rPr>
      </w:pPr>
      <w:r w:rsidRPr="00251681">
        <w:rPr>
          <w:rFonts w:ascii="Arial" w:hAnsi="Arial" w:cs="Arial"/>
          <w:color w:val="0D0D0D"/>
        </w:rPr>
        <w:t>Local and regional support availability.</w:t>
      </w:r>
    </w:p>
    <w:p w14:paraId="39A0D6F8" w14:textId="77777777" w:rsidR="001035E9" w:rsidRPr="00251681" w:rsidRDefault="001035E9" w:rsidP="002E6A94">
      <w:pPr>
        <w:numPr>
          <w:ilvl w:val="0"/>
          <w:numId w:val="24"/>
        </w:numPr>
        <w:shd w:val="clear" w:color="auto" w:fill="FCFCFC"/>
        <w:spacing w:before="120" w:line="278" w:lineRule="auto"/>
        <w:rPr>
          <w:rFonts w:ascii="Arial" w:hAnsi="Arial" w:cs="Arial"/>
          <w:color w:val="0D0D0D"/>
        </w:rPr>
      </w:pPr>
      <w:r w:rsidRPr="00251681">
        <w:rPr>
          <w:rFonts w:ascii="Arial" w:hAnsi="Arial" w:cs="Arial"/>
          <w:color w:val="0D0D0D"/>
        </w:rPr>
        <w:t>Energy consumption, LN</w:t>
      </w:r>
      <w:r w:rsidRPr="00251681">
        <w:rPr>
          <w:rFonts w:ascii="Cambria Math" w:hAnsi="Cambria Math" w:cs="Cambria Math"/>
          <w:color w:val="0D0D0D"/>
        </w:rPr>
        <w:t>₂</w:t>
      </w:r>
      <w:r w:rsidRPr="00251681">
        <w:rPr>
          <w:rFonts w:ascii="Arial" w:hAnsi="Arial" w:cs="Arial"/>
          <w:color w:val="0D0D0D"/>
        </w:rPr>
        <w:t xml:space="preserve"> consumption and lifecycle cost drivers.</w:t>
      </w:r>
    </w:p>
    <w:p w14:paraId="6A63BE55" w14:textId="77777777" w:rsidR="001035E9" w:rsidRPr="00251681" w:rsidRDefault="001035E9" w:rsidP="002E6A94">
      <w:pPr>
        <w:numPr>
          <w:ilvl w:val="0"/>
          <w:numId w:val="24"/>
        </w:numPr>
        <w:shd w:val="clear" w:color="auto" w:fill="FCFCFC"/>
        <w:spacing w:before="120" w:line="278" w:lineRule="auto"/>
        <w:rPr>
          <w:rFonts w:ascii="Arial" w:hAnsi="Arial" w:cs="Arial"/>
          <w:color w:val="0D0D0D"/>
        </w:rPr>
      </w:pPr>
      <w:r w:rsidRPr="00251681">
        <w:rPr>
          <w:rFonts w:ascii="Arial" w:hAnsi="Arial" w:cs="Arial"/>
          <w:color w:val="0D0D0D"/>
        </w:rPr>
        <w:t>Infrastructure, safety and operational risks.</w:t>
      </w:r>
    </w:p>
    <w:p w14:paraId="0F89C5B5" w14:textId="77777777" w:rsidR="001035E9" w:rsidRPr="00251681" w:rsidRDefault="001035E9" w:rsidP="002E6A94">
      <w:pPr>
        <w:numPr>
          <w:ilvl w:val="0"/>
          <w:numId w:val="24"/>
        </w:numPr>
        <w:shd w:val="clear" w:color="auto" w:fill="FCFCFC"/>
        <w:spacing w:before="120" w:line="278" w:lineRule="auto"/>
        <w:rPr>
          <w:rFonts w:ascii="Arial" w:hAnsi="Arial" w:cs="Arial"/>
          <w:color w:val="0D0D0D"/>
        </w:rPr>
      </w:pPr>
      <w:r w:rsidRPr="00251681">
        <w:rPr>
          <w:rFonts w:ascii="Arial" w:hAnsi="Arial" w:cs="Arial"/>
          <w:color w:val="0D0D0D"/>
        </w:rPr>
        <w:t>Monitoring, data management and interoperability.</w:t>
      </w:r>
    </w:p>
    <w:p w14:paraId="337269C7" w14:textId="77777777" w:rsidR="001035E9" w:rsidRPr="00251681" w:rsidRDefault="001035E9" w:rsidP="002E6A94">
      <w:pPr>
        <w:numPr>
          <w:ilvl w:val="0"/>
          <w:numId w:val="24"/>
        </w:numPr>
        <w:shd w:val="clear" w:color="auto" w:fill="FCFCFC"/>
        <w:spacing w:before="120" w:line="278" w:lineRule="auto"/>
        <w:rPr>
          <w:rFonts w:ascii="Arial" w:hAnsi="Arial" w:cs="Arial"/>
          <w:color w:val="0D0D0D"/>
        </w:rPr>
      </w:pPr>
      <w:r w:rsidRPr="00251681">
        <w:rPr>
          <w:rFonts w:ascii="Arial" w:hAnsi="Arial" w:cs="Arial"/>
          <w:color w:val="0D0D0D"/>
        </w:rPr>
        <w:t>Vendor dependency and availability of alternative suppliers.</w:t>
      </w:r>
    </w:p>
    <w:p w14:paraId="4750B389" w14:textId="77777777" w:rsidR="001035E9" w:rsidRPr="00251681" w:rsidRDefault="001035E9" w:rsidP="002E6A94">
      <w:pPr>
        <w:numPr>
          <w:ilvl w:val="0"/>
          <w:numId w:val="24"/>
        </w:numPr>
        <w:shd w:val="clear" w:color="auto" w:fill="FCFCFC"/>
        <w:spacing w:before="120" w:line="278" w:lineRule="auto"/>
        <w:rPr>
          <w:rFonts w:ascii="Arial" w:hAnsi="Arial" w:cs="Arial"/>
          <w:color w:val="0D0D0D"/>
        </w:rPr>
      </w:pPr>
      <w:r w:rsidRPr="00251681">
        <w:rPr>
          <w:rFonts w:ascii="Arial" w:hAnsi="Arial" w:cs="Arial"/>
          <w:color w:val="0D0D0D"/>
        </w:rPr>
        <w:t>Emerging technologies and relevant product developments.</w:t>
      </w:r>
    </w:p>
    <w:p w14:paraId="64029370" w14:textId="4E607BA3" w:rsidR="000A19AF" w:rsidRPr="00251681" w:rsidRDefault="00B21E36" w:rsidP="007F2590">
      <w:pPr>
        <w:shd w:val="clear" w:color="auto" w:fill="FCFCFC"/>
        <w:spacing w:before="100" w:beforeAutospacing="1" w:after="100" w:afterAutospacing="1"/>
        <w:jc w:val="both"/>
        <w:rPr>
          <w:rFonts w:ascii="Arial" w:hAnsi="Arial" w:cs="Arial"/>
          <w:color w:val="0D0D0D"/>
        </w:rPr>
      </w:pPr>
      <w:r>
        <w:rPr>
          <w:rFonts w:ascii="Arial" w:hAnsi="Arial" w:cs="Arial"/>
          <w:color w:val="0D0D0D"/>
        </w:rPr>
        <w:t>Service provider</w:t>
      </w:r>
      <w:r w:rsidR="001035E9" w:rsidRPr="00251681">
        <w:rPr>
          <w:rFonts w:ascii="Arial" w:hAnsi="Arial" w:cs="Arial"/>
          <w:color w:val="0D0D0D"/>
        </w:rPr>
        <w:t>s should clearly distinguish between information about their own products, independently documented market information and their own assessments or opinions. Claims about competing systems should be supported by verifiable evidence wherever possible</w:t>
      </w:r>
      <w:r w:rsidR="000A19AF" w:rsidRPr="00251681">
        <w:rPr>
          <w:rFonts w:ascii="Arial" w:hAnsi="Arial" w:cs="Arial"/>
          <w:color w:val="0D0D0D"/>
        </w:rPr>
        <w:t>.</w:t>
      </w:r>
    </w:p>
    <w:p w14:paraId="79B035D5" w14:textId="711EF2D0" w:rsidR="000A19AF" w:rsidRPr="00251681" w:rsidRDefault="000A19AF" w:rsidP="007549B0">
      <w:pPr>
        <w:pStyle w:val="Heading1"/>
      </w:pPr>
      <w:bookmarkStart w:id="32" w:name="_Toc243999607"/>
      <w:r w:rsidRPr="00251681">
        <w:t>MARKET ASSESSMENT</w:t>
      </w:r>
      <w:bookmarkEnd w:id="32"/>
    </w:p>
    <w:p w14:paraId="336C678C" w14:textId="09F845A8" w:rsidR="001035E9" w:rsidRPr="00251681" w:rsidRDefault="00B21E36" w:rsidP="007F2590">
      <w:pPr>
        <w:shd w:val="clear" w:color="auto" w:fill="FCFCFC"/>
        <w:spacing w:before="100" w:beforeAutospacing="1" w:after="100" w:afterAutospacing="1"/>
        <w:rPr>
          <w:rFonts w:ascii="Arial" w:hAnsi="Arial" w:cs="Arial"/>
          <w:color w:val="0D0D0D"/>
        </w:rPr>
      </w:pPr>
      <w:r>
        <w:rPr>
          <w:rFonts w:ascii="Arial" w:hAnsi="Arial" w:cs="Arial"/>
          <w:color w:val="0D0D0D"/>
        </w:rPr>
        <w:t>Service provider</w:t>
      </w:r>
      <w:r w:rsidR="001035E9" w:rsidRPr="00251681">
        <w:rPr>
          <w:rFonts w:ascii="Arial" w:hAnsi="Arial" w:cs="Arial"/>
          <w:color w:val="0D0D0D"/>
        </w:rPr>
        <w:t>s are requested to provide a concise assessment addressing:</w:t>
      </w:r>
    </w:p>
    <w:p w14:paraId="6A3532D1" w14:textId="4F410CF4" w:rsidR="00574C48" w:rsidRPr="00251681" w:rsidRDefault="001035E9" w:rsidP="007F2590">
      <w:pPr>
        <w:numPr>
          <w:ilvl w:val="0"/>
          <w:numId w:val="25"/>
        </w:numPr>
        <w:shd w:val="clear" w:color="auto" w:fill="FCFCFC"/>
        <w:spacing w:before="120" w:line="278" w:lineRule="auto"/>
        <w:rPr>
          <w:rFonts w:ascii="Arial" w:hAnsi="Arial" w:cs="Arial"/>
          <w:color w:val="0D0D0D"/>
        </w:rPr>
      </w:pPr>
      <w:r w:rsidRPr="00574C48">
        <w:rPr>
          <w:rFonts w:ascii="Arial" w:hAnsi="Arial" w:cs="Arial"/>
          <w:color w:val="0D0D0D"/>
        </w:rPr>
        <w:t xml:space="preserve">Available systems capable of meeting the proposed storage capacity </w:t>
      </w:r>
      <w:r w:rsidR="00574C48">
        <w:rPr>
          <w:rFonts w:ascii="Arial" w:hAnsi="Arial" w:cs="Arial"/>
          <w:color w:val="0D0D0D"/>
        </w:rPr>
        <w:t>and the requirement to operate without an external LN</w:t>
      </w:r>
      <w:r w:rsidR="00574C48">
        <w:rPr>
          <w:rFonts w:ascii="Cambria Math" w:hAnsi="Cambria Math" w:cs="Cambria Math"/>
          <w:color w:val="0D0D0D"/>
        </w:rPr>
        <w:t>₂</w:t>
      </w:r>
      <w:r w:rsidR="00574C48">
        <w:rPr>
          <w:rFonts w:ascii="Arial" w:hAnsi="Arial" w:cs="Arial"/>
          <w:color w:val="0D0D0D"/>
        </w:rPr>
        <w:t xml:space="preserve"> supply or routine LN</w:t>
      </w:r>
      <w:r w:rsidR="00574C48">
        <w:rPr>
          <w:rFonts w:ascii="Cambria Math" w:hAnsi="Cambria Math" w:cs="Cambria Math"/>
          <w:color w:val="0D0D0D"/>
        </w:rPr>
        <w:t>₂</w:t>
      </w:r>
      <w:r w:rsidR="00574C48">
        <w:rPr>
          <w:rFonts w:ascii="Arial" w:hAnsi="Arial" w:cs="Arial"/>
          <w:color w:val="0D0D0D"/>
        </w:rPr>
        <w:t xml:space="preserve"> replenishment.</w:t>
      </w:r>
    </w:p>
    <w:p w14:paraId="39F82B65" w14:textId="77777777" w:rsidR="001035E9" w:rsidRPr="00574C48" w:rsidRDefault="001035E9" w:rsidP="007F2590">
      <w:pPr>
        <w:numPr>
          <w:ilvl w:val="0"/>
          <w:numId w:val="25"/>
        </w:numPr>
        <w:shd w:val="clear" w:color="auto" w:fill="FCFCFC"/>
        <w:spacing w:before="120" w:line="278" w:lineRule="auto"/>
        <w:rPr>
          <w:rFonts w:ascii="Arial" w:hAnsi="Arial" w:cs="Arial"/>
          <w:color w:val="0D0D0D"/>
        </w:rPr>
      </w:pPr>
      <w:r w:rsidRPr="00574C48">
        <w:rPr>
          <w:rFonts w:ascii="Arial" w:hAnsi="Arial" w:cs="Arial"/>
          <w:color w:val="0D0D0D"/>
        </w:rPr>
        <w:t>The extent to which a single system can satisfy all mandatory requirements.</w:t>
      </w:r>
    </w:p>
    <w:p w14:paraId="00A58D99" w14:textId="286C3836" w:rsidR="001035E9" w:rsidRPr="00251681" w:rsidRDefault="001035E9" w:rsidP="007F2590">
      <w:pPr>
        <w:numPr>
          <w:ilvl w:val="0"/>
          <w:numId w:val="25"/>
        </w:numPr>
        <w:shd w:val="clear" w:color="auto" w:fill="FCFCFC"/>
        <w:spacing w:before="120" w:line="278" w:lineRule="auto"/>
        <w:rPr>
          <w:rFonts w:ascii="Arial" w:hAnsi="Arial" w:cs="Arial"/>
          <w:color w:val="0D0D0D"/>
        </w:rPr>
      </w:pPr>
      <w:r w:rsidRPr="00251681">
        <w:rPr>
          <w:rFonts w:ascii="Arial" w:hAnsi="Arial" w:cs="Arial"/>
          <w:color w:val="0D0D0D"/>
        </w:rPr>
        <w:t>Alternative configurations or technologies that may provide equivalent or better resilience.</w:t>
      </w:r>
      <w:r w:rsidR="00574C48">
        <w:rPr>
          <w:rFonts w:ascii="Arial" w:hAnsi="Arial" w:cs="Arial"/>
          <w:color w:val="0D0D0D"/>
        </w:rPr>
        <w:t xml:space="preserve"> Configurations that depend on an external LN</w:t>
      </w:r>
      <w:r w:rsidR="00574C48">
        <w:rPr>
          <w:rFonts w:ascii="Cambria Math" w:hAnsi="Cambria Math" w:cs="Cambria Math"/>
          <w:color w:val="0D0D0D"/>
        </w:rPr>
        <w:t>₂</w:t>
      </w:r>
      <w:r w:rsidR="00574C48">
        <w:rPr>
          <w:rFonts w:ascii="Arial" w:hAnsi="Arial" w:cs="Arial"/>
          <w:color w:val="0D0D0D"/>
        </w:rPr>
        <w:t xml:space="preserve"> supply, as defined in the Background, do not meet the mandatory requirement.</w:t>
      </w:r>
    </w:p>
    <w:p w14:paraId="6A35DA21" w14:textId="77777777" w:rsidR="001035E9" w:rsidRPr="00251681" w:rsidRDefault="001035E9" w:rsidP="007F2590">
      <w:pPr>
        <w:numPr>
          <w:ilvl w:val="0"/>
          <w:numId w:val="25"/>
        </w:numPr>
        <w:shd w:val="clear" w:color="auto" w:fill="FCFCFC"/>
        <w:spacing w:before="120" w:line="278" w:lineRule="auto"/>
        <w:rPr>
          <w:rFonts w:ascii="Arial" w:hAnsi="Arial" w:cs="Arial"/>
          <w:color w:val="0D0D0D"/>
        </w:rPr>
      </w:pPr>
      <w:r w:rsidRPr="00251681">
        <w:rPr>
          <w:rFonts w:ascii="Arial" w:hAnsi="Arial" w:cs="Arial"/>
          <w:color w:val="0D0D0D"/>
        </w:rPr>
        <w:t>Requirements that are unsupported or only partially supported by available systems.</w:t>
      </w:r>
    </w:p>
    <w:p w14:paraId="2EFE22FF" w14:textId="77777777" w:rsidR="001035E9" w:rsidRPr="00251681" w:rsidRDefault="001035E9" w:rsidP="007F2590">
      <w:pPr>
        <w:numPr>
          <w:ilvl w:val="0"/>
          <w:numId w:val="25"/>
        </w:numPr>
        <w:shd w:val="clear" w:color="auto" w:fill="FCFCFC"/>
        <w:spacing w:before="120" w:line="278" w:lineRule="auto"/>
        <w:rPr>
          <w:rFonts w:ascii="Arial" w:hAnsi="Arial" w:cs="Arial"/>
          <w:color w:val="0D0D0D"/>
        </w:rPr>
      </w:pPr>
      <w:r w:rsidRPr="00251681">
        <w:rPr>
          <w:rFonts w:ascii="Arial" w:hAnsi="Arial" w:cs="Arial"/>
          <w:color w:val="0D0D0D"/>
        </w:rPr>
        <w:t>Differences in LN</w:t>
      </w:r>
      <w:r w:rsidRPr="00251681">
        <w:rPr>
          <w:rFonts w:ascii="Cambria Math" w:hAnsi="Cambria Math" w:cs="Cambria Math"/>
          <w:color w:val="0D0D0D"/>
        </w:rPr>
        <w:t>₂</w:t>
      </w:r>
      <w:r w:rsidRPr="00251681">
        <w:rPr>
          <w:rFonts w:ascii="Arial" w:hAnsi="Arial" w:cs="Arial"/>
          <w:color w:val="0D0D0D"/>
        </w:rPr>
        <w:t xml:space="preserve"> consumption, energy use, temperature performance and operating costs.</w:t>
      </w:r>
    </w:p>
    <w:p w14:paraId="66914B01" w14:textId="77777777" w:rsidR="001035E9" w:rsidRPr="00251681" w:rsidRDefault="001035E9" w:rsidP="007F2590">
      <w:pPr>
        <w:numPr>
          <w:ilvl w:val="0"/>
          <w:numId w:val="25"/>
        </w:numPr>
        <w:shd w:val="clear" w:color="auto" w:fill="FCFCFC"/>
        <w:spacing w:before="120" w:line="278" w:lineRule="auto"/>
        <w:rPr>
          <w:rFonts w:ascii="Arial" w:hAnsi="Arial" w:cs="Arial"/>
          <w:color w:val="0D0D0D"/>
        </w:rPr>
      </w:pPr>
      <w:r w:rsidRPr="00251681">
        <w:rPr>
          <w:rFonts w:ascii="Arial" w:hAnsi="Arial" w:cs="Arial"/>
          <w:color w:val="0D0D0D"/>
        </w:rPr>
        <w:t>Supplier concentration, local support and lifecycle risks.</w:t>
      </w:r>
    </w:p>
    <w:p w14:paraId="6EF7524E" w14:textId="77777777" w:rsidR="001035E9" w:rsidRPr="00251681" w:rsidRDefault="001035E9" w:rsidP="007F2590">
      <w:pPr>
        <w:numPr>
          <w:ilvl w:val="0"/>
          <w:numId w:val="25"/>
        </w:numPr>
        <w:shd w:val="clear" w:color="auto" w:fill="FCFCFC"/>
        <w:spacing w:before="120" w:line="278" w:lineRule="auto"/>
        <w:rPr>
          <w:rFonts w:ascii="Arial" w:hAnsi="Arial" w:cs="Arial"/>
          <w:color w:val="0D0D0D"/>
        </w:rPr>
      </w:pPr>
      <w:r w:rsidRPr="00251681">
        <w:rPr>
          <w:rFonts w:ascii="Arial" w:hAnsi="Arial" w:cs="Arial"/>
          <w:color w:val="0D0D0D"/>
        </w:rPr>
        <w:t>Infrastructure, installation and maintenance considerations.</w:t>
      </w:r>
    </w:p>
    <w:p w14:paraId="211D7E96" w14:textId="77777777" w:rsidR="001035E9" w:rsidRPr="00251681" w:rsidRDefault="001035E9" w:rsidP="007F2590">
      <w:pPr>
        <w:numPr>
          <w:ilvl w:val="0"/>
          <w:numId w:val="25"/>
        </w:numPr>
        <w:shd w:val="clear" w:color="auto" w:fill="FCFCFC"/>
        <w:spacing w:before="120" w:line="278" w:lineRule="auto"/>
        <w:rPr>
          <w:rFonts w:ascii="Arial" w:hAnsi="Arial" w:cs="Arial"/>
          <w:color w:val="0D0D0D"/>
        </w:rPr>
      </w:pPr>
      <w:r w:rsidRPr="00251681">
        <w:rPr>
          <w:rFonts w:ascii="Arial" w:hAnsi="Arial" w:cs="Arial"/>
          <w:color w:val="0D0D0D"/>
        </w:rPr>
        <w:t>Major acquisition, implementation and lifecycle cost drivers.</w:t>
      </w:r>
    </w:p>
    <w:p w14:paraId="038E0AE6" w14:textId="77777777" w:rsidR="001035E9" w:rsidRPr="00251681" w:rsidRDefault="001035E9" w:rsidP="007F2590">
      <w:pPr>
        <w:numPr>
          <w:ilvl w:val="0"/>
          <w:numId w:val="25"/>
        </w:numPr>
        <w:shd w:val="clear" w:color="auto" w:fill="FCFCFC"/>
        <w:spacing w:before="120" w:line="278" w:lineRule="auto"/>
        <w:rPr>
          <w:rFonts w:ascii="Arial" w:hAnsi="Arial" w:cs="Arial"/>
          <w:color w:val="0D0D0D"/>
        </w:rPr>
      </w:pPr>
      <w:r w:rsidRPr="00251681">
        <w:rPr>
          <w:rFonts w:ascii="Arial" w:hAnsi="Arial" w:cs="Arial"/>
          <w:color w:val="0D0D0D"/>
        </w:rPr>
        <w:t>Risks associated with dependence on a single supplier or technology.</w:t>
      </w:r>
    </w:p>
    <w:p w14:paraId="7B44DB30" w14:textId="77777777" w:rsidR="001035E9" w:rsidRPr="00251681" w:rsidRDefault="001035E9" w:rsidP="007F2590">
      <w:pPr>
        <w:numPr>
          <w:ilvl w:val="0"/>
          <w:numId w:val="25"/>
        </w:numPr>
        <w:shd w:val="clear" w:color="auto" w:fill="FCFCFC"/>
        <w:spacing w:before="120" w:line="278" w:lineRule="auto"/>
        <w:rPr>
          <w:rFonts w:ascii="Arial" w:hAnsi="Arial" w:cs="Arial"/>
          <w:color w:val="0D0D0D"/>
        </w:rPr>
      </w:pPr>
      <w:r w:rsidRPr="00251681">
        <w:rPr>
          <w:rFonts w:ascii="Arial" w:hAnsi="Arial" w:cs="Arial"/>
          <w:color w:val="0D0D0D"/>
        </w:rPr>
        <w:t>Recommended risk controls and considerations for future procurement.</w:t>
      </w:r>
    </w:p>
    <w:p w14:paraId="7BCAD83D" w14:textId="2BD5CA93" w:rsidR="000A19AF" w:rsidRPr="00251681" w:rsidRDefault="001035E9" w:rsidP="007F2590">
      <w:pPr>
        <w:shd w:val="clear" w:color="auto" w:fill="FCFCFC"/>
        <w:spacing w:before="100" w:beforeAutospacing="1" w:after="100" w:afterAutospacing="1"/>
        <w:jc w:val="both"/>
        <w:rPr>
          <w:rFonts w:ascii="Arial" w:hAnsi="Arial" w:cs="Arial"/>
          <w:color w:val="0D0D0D"/>
        </w:rPr>
      </w:pPr>
      <w:r w:rsidRPr="00251681">
        <w:rPr>
          <w:rFonts w:ascii="Arial" w:hAnsi="Arial" w:cs="Arial"/>
          <w:color w:val="0D0D0D"/>
        </w:rPr>
        <w:t>The assessment should not assume or predetermine the suitability of any manufacturer, system or supplier</w:t>
      </w:r>
      <w:r w:rsidR="000A19AF" w:rsidRPr="00251681">
        <w:rPr>
          <w:rFonts w:ascii="Arial" w:hAnsi="Arial" w:cs="Arial"/>
          <w:color w:val="0D0D0D"/>
        </w:rPr>
        <w:t>.</w:t>
      </w:r>
    </w:p>
    <w:p w14:paraId="2FD693F9" w14:textId="2D07A580" w:rsidR="000A19AF" w:rsidRPr="00251681" w:rsidRDefault="000A19AF" w:rsidP="000A19AF">
      <w:pPr>
        <w:rPr>
          <w:rFonts w:ascii="Arial" w:hAnsi="Arial" w:cs="Arial"/>
        </w:rPr>
      </w:pPr>
    </w:p>
    <w:p w14:paraId="55F77C04" w14:textId="78490B6A" w:rsidR="000A19AF" w:rsidRPr="00251681" w:rsidRDefault="000A19AF" w:rsidP="007549B0">
      <w:pPr>
        <w:pStyle w:val="Heading1"/>
      </w:pPr>
      <w:bookmarkStart w:id="33" w:name="_Toc243999608"/>
      <w:r w:rsidRPr="00251681">
        <w:t>SUBMISSION REQUIREMENTS</w:t>
      </w:r>
      <w:bookmarkEnd w:id="33"/>
    </w:p>
    <w:p w14:paraId="07FF6612" w14:textId="77777777" w:rsidR="00825B84" w:rsidRPr="00251681" w:rsidRDefault="00825B84" w:rsidP="00636FBE">
      <w:pPr>
        <w:shd w:val="clear" w:color="auto" w:fill="FCFCFC"/>
        <w:spacing w:before="100" w:beforeAutospacing="1" w:after="100" w:afterAutospacing="1"/>
        <w:rPr>
          <w:rFonts w:ascii="Arial" w:hAnsi="Arial" w:cs="Arial"/>
          <w:color w:val="0D0D0D"/>
        </w:rPr>
      </w:pPr>
      <w:r w:rsidRPr="00251681">
        <w:rPr>
          <w:rFonts w:ascii="Arial" w:hAnsi="Arial" w:cs="Arial"/>
          <w:color w:val="0D0D0D"/>
        </w:rPr>
        <w:t>A complete response should include:</w:t>
      </w:r>
    </w:p>
    <w:p w14:paraId="6BFB76B6" w14:textId="1495013F" w:rsidR="00825B84" w:rsidRPr="00251681" w:rsidRDefault="00825B84" w:rsidP="00825B84">
      <w:pPr>
        <w:numPr>
          <w:ilvl w:val="0"/>
          <w:numId w:val="26"/>
        </w:numPr>
        <w:shd w:val="clear" w:color="auto" w:fill="FCFCFC"/>
        <w:spacing w:after="160" w:line="278" w:lineRule="auto"/>
        <w:rPr>
          <w:rFonts w:ascii="Arial" w:hAnsi="Arial" w:cs="Arial"/>
          <w:color w:val="0D0D0D"/>
        </w:rPr>
      </w:pPr>
      <w:r w:rsidRPr="00251681">
        <w:rPr>
          <w:rFonts w:ascii="Arial" w:hAnsi="Arial" w:cs="Arial"/>
          <w:color w:val="0D0D0D"/>
        </w:rPr>
        <w:t xml:space="preserve">Part A – </w:t>
      </w:r>
      <w:r w:rsidR="00B21E36">
        <w:rPr>
          <w:rFonts w:ascii="Arial" w:hAnsi="Arial" w:cs="Arial"/>
          <w:color w:val="0D0D0D"/>
        </w:rPr>
        <w:t>Service provider</w:t>
      </w:r>
      <w:r w:rsidRPr="00251681">
        <w:rPr>
          <w:rFonts w:ascii="Arial" w:hAnsi="Arial" w:cs="Arial"/>
          <w:color w:val="0D0D0D"/>
        </w:rPr>
        <w:t xml:space="preserve"> Information.</w:t>
      </w:r>
    </w:p>
    <w:p w14:paraId="29060A79" w14:textId="335D7EBE" w:rsidR="00825B84" w:rsidRPr="00251681" w:rsidRDefault="00825B84" w:rsidP="00825B84">
      <w:pPr>
        <w:numPr>
          <w:ilvl w:val="0"/>
          <w:numId w:val="26"/>
        </w:numPr>
        <w:shd w:val="clear" w:color="auto" w:fill="FCFCFC"/>
        <w:spacing w:after="160" w:line="278" w:lineRule="auto"/>
        <w:rPr>
          <w:rFonts w:ascii="Arial" w:hAnsi="Arial" w:cs="Arial"/>
          <w:color w:val="0D0D0D"/>
        </w:rPr>
      </w:pPr>
      <w:r w:rsidRPr="00251681">
        <w:rPr>
          <w:rFonts w:ascii="Arial" w:hAnsi="Arial" w:cs="Arial"/>
          <w:color w:val="0D0D0D"/>
        </w:rPr>
        <w:t xml:space="preserve">Part B – </w:t>
      </w:r>
      <w:r w:rsidR="00B21E36">
        <w:rPr>
          <w:rFonts w:ascii="Arial" w:hAnsi="Arial" w:cs="Arial"/>
          <w:color w:val="0D0D0D"/>
        </w:rPr>
        <w:t>Service provider</w:t>
      </w:r>
      <w:r w:rsidRPr="00251681">
        <w:rPr>
          <w:rFonts w:ascii="Arial" w:hAnsi="Arial" w:cs="Arial"/>
          <w:color w:val="0D0D0D"/>
        </w:rPr>
        <w:t xml:space="preserve"> Confirmation.</w:t>
      </w:r>
    </w:p>
    <w:p w14:paraId="67CC7C3A" w14:textId="77777777" w:rsidR="00825B84" w:rsidRPr="00251681" w:rsidRDefault="00825B84" w:rsidP="00825B84">
      <w:pPr>
        <w:numPr>
          <w:ilvl w:val="0"/>
          <w:numId w:val="26"/>
        </w:numPr>
        <w:shd w:val="clear" w:color="auto" w:fill="FCFCFC"/>
        <w:spacing w:after="160" w:line="278" w:lineRule="auto"/>
        <w:rPr>
          <w:rFonts w:ascii="Arial" w:hAnsi="Arial" w:cs="Arial"/>
          <w:color w:val="0D0D0D"/>
        </w:rPr>
      </w:pPr>
      <w:r w:rsidRPr="00251681">
        <w:rPr>
          <w:rFonts w:ascii="Arial" w:hAnsi="Arial" w:cs="Arial"/>
          <w:color w:val="0D0D0D"/>
        </w:rPr>
        <w:t>Proposed system overview and technical description.</w:t>
      </w:r>
    </w:p>
    <w:p w14:paraId="2AC6A6B9" w14:textId="77777777" w:rsidR="00825B84" w:rsidRPr="00251681" w:rsidRDefault="00825B84" w:rsidP="00825B84">
      <w:pPr>
        <w:numPr>
          <w:ilvl w:val="0"/>
          <w:numId w:val="26"/>
        </w:numPr>
        <w:shd w:val="clear" w:color="auto" w:fill="FCFCFC"/>
        <w:spacing w:after="160" w:line="278" w:lineRule="auto"/>
        <w:rPr>
          <w:rFonts w:ascii="Arial" w:hAnsi="Arial" w:cs="Arial"/>
          <w:color w:val="0D0D0D"/>
        </w:rPr>
      </w:pPr>
      <w:r w:rsidRPr="00251681">
        <w:rPr>
          <w:rFonts w:ascii="Arial" w:hAnsi="Arial" w:cs="Arial"/>
          <w:color w:val="0D0D0D"/>
        </w:rPr>
        <w:t>Functional and operational capability information.</w:t>
      </w:r>
    </w:p>
    <w:p w14:paraId="21F6BF08" w14:textId="77777777" w:rsidR="00825B84" w:rsidRPr="00251681" w:rsidRDefault="00825B84" w:rsidP="00825B84">
      <w:pPr>
        <w:numPr>
          <w:ilvl w:val="0"/>
          <w:numId w:val="26"/>
        </w:numPr>
        <w:shd w:val="clear" w:color="auto" w:fill="FCFCFC"/>
        <w:spacing w:after="160" w:line="278" w:lineRule="auto"/>
        <w:rPr>
          <w:rFonts w:ascii="Arial" w:hAnsi="Arial" w:cs="Arial"/>
          <w:color w:val="0D0D0D"/>
        </w:rPr>
      </w:pPr>
      <w:r w:rsidRPr="00251681">
        <w:rPr>
          <w:rFonts w:ascii="Arial" w:hAnsi="Arial" w:cs="Arial"/>
          <w:color w:val="0D0D0D"/>
        </w:rPr>
        <w:t>Infrastructure, monitoring and integration information.</w:t>
      </w:r>
    </w:p>
    <w:p w14:paraId="120B55C0" w14:textId="77777777" w:rsidR="00825B84" w:rsidRPr="00251681" w:rsidRDefault="00825B84" w:rsidP="00825B84">
      <w:pPr>
        <w:numPr>
          <w:ilvl w:val="0"/>
          <w:numId w:val="26"/>
        </w:numPr>
        <w:shd w:val="clear" w:color="auto" w:fill="FCFCFC"/>
        <w:spacing w:after="160" w:line="278" w:lineRule="auto"/>
        <w:rPr>
          <w:rFonts w:ascii="Arial" w:hAnsi="Arial" w:cs="Arial"/>
          <w:color w:val="0D0D0D"/>
        </w:rPr>
      </w:pPr>
      <w:r w:rsidRPr="00251681">
        <w:rPr>
          <w:rFonts w:ascii="Arial" w:hAnsi="Arial" w:cs="Arial"/>
          <w:color w:val="0D0D0D"/>
        </w:rPr>
        <w:t>Implementation, qualification and training approach.</w:t>
      </w:r>
    </w:p>
    <w:p w14:paraId="57E550EF" w14:textId="77777777" w:rsidR="00825B84" w:rsidRPr="00251681" w:rsidRDefault="00825B84" w:rsidP="00825B84">
      <w:pPr>
        <w:numPr>
          <w:ilvl w:val="0"/>
          <w:numId w:val="26"/>
        </w:numPr>
        <w:shd w:val="clear" w:color="auto" w:fill="FCFCFC"/>
        <w:spacing w:after="160" w:line="278" w:lineRule="auto"/>
        <w:rPr>
          <w:rFonts w:ascii="Arial" w:hAnsi="Arial" w:cs="Arial"/>
          <w:color w:val="0D0D0D"/>
        </w:rPr>
      </w:pPr>
      <w:r w:rsidRPr="00251681">
        <w:rPr>
          <w:rFonts w:ascii="Arial" w:hAnsi="Arial" w:cs="Arial"/>
          <w:color w:val="0D0D0D"/>
        </w:rPr>
        <w:t>Support, maintenance and lifecycle information.</w:t>
      </w:r>
    </w:p>
    <w:p w14:paraId="135EC4C8" w14:textId="77777777" w:rsidR="00825B84" w:rsidRPr="00251681" w:rsidRDefault="00825B84" w:rsidP="00825B84">
      <w:pPr>
        <w:numPr>
          <w:ilvl w:val="0"/>
          <w:numId w:val="26"/>
        </w:numPr>
        <w:shd w:val="clear" w:color="auto" w:fill="FCFCFC"/>
        <w:spacing w:after="160" w:line="278" w:lineRule="auto"/>
        <w:rPr>
          <w:rFonts w:ascii="Arial" w:hAnsi="Arial" w:cs="Arial"/>
          <w:color w:val="0D0D0D"/>
        </w:rPr>
      </w:pPr>
      <w:r w:rsidRPr="00251681">
        <w:rPr>
          <w:rFonts w:ascii="Arial" w:hAnsi="Arial" w:cs="Arial"/>
          <w:color w:val="0D0D0D"/>
        </w:rPr>
        <w:t>Market assessment and relevant references.</w:t>
      </w:r>
    </w:p>
    <w:p w14:paraId="35AFEBF9" w14:textId="77777777" w:rsidR="00825B84" w:rsidRPr="00251681" w:rsidRDefault="00825B84" w:rsidP="00825B84">
      <w:pPr>
        <w:numPr>
          <w:ilvl w:val="0"/>
          <w:numId w:val="26"/>
        </w:numPr>
        <w:shd w:val="clear" w:color="auto" w:fill="FCFCFC"/>
        <w:spacing w:after="160" w:line="278" w:lineRule="auto"/>
        <w:rPr>
          <w:rFonts w:ascii="Arial" w:hAnsi="Arial" w:cs="Arial"/>
          <w:color w:val="0D0D0D"/>
        </w:rPr>
      </w:pPr>
      <w:r w:rsidRPr="00251681">
        <w:rPr>
          <w:rFonts w:ascii="Arial" w:hAnsi="Arial" w:cs="Arial"/>
          <w:color w:val="0D0D0D"/>
        </w:rPr>
        <w:t>Appendix A – Functional Requirements Matrix.</w:t>
      </w:r>
    </w:p>
    <w:p w14:paraId="38FC7597" w14:textId="77777777" w:rsidR="00825B84" w:rsidRPr="00251681" w:rsidRDefault="00825B84" w:rsidP="00825B84">
      <w:pPr>
        <w:numPr>
          <w:ilvl w:val="0"/>
          <w:numId w:val="26"/>
        </w:numPr>
        <w:shd w:val="clear" w:color="auto" w:fill="FCFCFC"/>
        <w:spacing w:after="160" w:line="278" w:lineRule="auto"/>
        <w:rPr>
          <w:rFonts w:ascii="Arial" w:hAnsi="Arial" w:cs="Arial"/>
          <w:color w:val="0D0D0D"/>
        </w:rPr>
      </w:pPr>
      <w:r w:rsidRPr="00251681">
        <w:rPr>
          <w:rFonts w:ascii="Arial" w:hAnsi="Arial" w:cs="Arial"/>
          <w:color w:val="0D0D0D"/>
        </w:rPr>
        <w:t>Appendix B – Commercial Response Schedule.</w:t>
      </w:r>
    </w:p>
    <w:p w14:paraId="4837FC4B" w14:textId="77777777" w:rsidR="00825B84" w:rsidRPr="00251681" w:rsidRDefault="00825B84" w:rsidP="00825B84">
      <w:pPr>
        <w:numPr>
          <w:ilvl w:val="0"/>
          <w:numId w:val="26"/>
        </w:numPr>
        <w:shd w:val="clear" w:color="auto" w:fill="FCFCFC"/>
        <w:spacing w:after="160" w:line="278" w:lineRule="auto"/>
        <w:rPr>
          <w:rFonts w:ascii="Arial" w:hAnsi="Arial" w:cs="Arial"/>
          <w:color w:val="0D0D0D"/>
        </w:rPr>
      </w:pPr>
      <w:r w:rsidRPr="00251681">
        <w:rPr>
          <w:rFonts w:ascii="Arial" w:hAnsi="Arial" w:cs="Arial"/>
          <w:color w:val="0D0D0D"/>
        </w:rPr>
        <w:t>Supporting technical and commercial documentation.</w:t>
      </w:r>
    </w:p>
    <w:p w14:paraId="65D750D2" w14:textId="24D402FC" w:rsidR="00825B84" w:rsidRPr="00251681" w:rsidRDefault="00B21E36" w:rsidP="000A19AF">
      <w:pPr>
        <w:shd w:val="clear" w:color="auto" w:fill="FCFCFC"/>
        <w:spacing w:before="100" w:beforeAutospacing="1" w:after="100" w:afterAutospacing="1"/>
        <w:rPr>
          <w:rFonts w:ascii="Arial" w:hAnsi="Arial" w:cs="Arial"/>
          <w:color w:val="0D0D0D"/>
        </w:rPr>
      </w:pPr>
      <w:r>
        <w:rPr>
          <w:rFonts w:ascii="Arial" w:hAnsi="Arial" w:cs="Arial"/>
          <w:color w:val="0D0D0D"/>
        </w:rPr>
        <w:t>Service provider</w:t>
      </w:r>
      <w:r w:rsidR="00825B84" w:rsidRPr="00251681">
        <w:rPr>
          <w:rFonts w:ascii="Arial" w:hAnsi="Arial" w:cs="Arial"/>
          <w:color w:val="0D0D0D"/>
        </w:rPr>
        <w:t>s should provide separate Appendix A and Appendix B schedules for materially different systems or configurations.</w:t>
      </w:r>
    </w:p>
    <w:p w14:paraId="4C39EA76" w14:textId="797A1BCC" w:rsidR="000A19AF" w:rsidRPr="00251681" w:rsidRDefault="000A19AF" w:rsidP="000A19AF">
      <w:pPr>
        <w:rPr>
          <w:rFonts w:ascii="Arial" w:hAnsi="Arial" w:cs="Arial"/>
        </w:rPr>
      </w:pPr>
    </w:p>
    <w:p w14:paraId="64E484C9" w14:textId="46001F47" w:rsidR="000A19AF" w:rsidRPr="00251681" w:rsidRDefault="000A19AF" w:rsidP="007549B0">
      <w:pPr>
        <w:pStyle w:val="Heading1"/>
      </w:pPr>
      <w:bookmarkStart w:id="34" w:name="_Toc243999609"/>
      <w:r w:rsidRPr="00251681">
        <w:t>QUERIES AND SUBMISSION</w:t>
      </w:r>
      <w:bookmarkEnd w:id="34"/>
    </w:p>
    <w:p w14:paraId="2DC6FDA5" w14:textId="77777777" w:rsidR="000A19AF" w:rsidRPr="00251681" w:rsidRDefault="000A19AF" w:rsidP="000A19AF">
      <w:pPr>
        <w:shd w:val="clear" w:color="auto" w:fill="FCFCFC"/>
        <w:spacing w:before="100" w:beforeAutospacing="1" w:after="100" w:afterAutospacing="1"/>
        <w:rPr>
          <w:rFonts w:ascii="Arial" w:hAnsi="Arial" w:cs="Arial"/>
          <w:color w:val="0D0D0D"/>
        </w:rPr>
      </w:pPr>
      <w:r w:rsidRPr="00251681">
        <w:rPr>
          <w:rFonts w:ascii="Arial" w:hAnsi="Arial" w:cs="Arial"/>
          <w:color w:val="0D0D0D"/>
        </w:rPr>
        <w:t>Queries concerning this RFI may be submitted to:</w:t>
      </w:r>
    </w:p>
    <w:p w14:paraId="45FD68A0" w14:textId="71347368" w:rsidR="000A19AF" w:rsidRPr="004C231D" w:rsidRDefault="000A19AF" w:rsidP="000A19AF">
      <w:pPr>
        <w:shd w:val="clear" w:color="auto" w:fill="FCFCFC"/>
        <w:spacing w:before="100" w:beforeAutospacing="1" w:after="100" w:afterAutospacing="1"/>
        <w:rPr>
          <w:rFonts w:ascii="Arial" w:hAnsi="Arial" w:cs="Arial"/>
          <w:color w:val="0D0D0D"/>
        </w:rPr>
      </w:pPr>
      <w:r w:rsidRPr="00251681">
        <w:rPr>
          <w:rFonts w:ascii="Arial" w:hAnsi="Arial" w:cs="Arial"/>
          <w:b/>
          <w:bCs/>
          <w:color w:val="0D0D0D"/>
        </w:rPr>
        <w:t>Supply Chain Management</w:t>
      </w:r>
      <w:r w:rsidRPr="00251681">
        <w:rPr>
          <w:rFonts w:ascii="Arial" w:hAnsi="Arial" w:cs="Arial"/>
          <w:color w:val="0D0D0D"/>
        </w:rPr>
        <w:t xml:space="preserve"> South African Medical Research Council (SAMRC) </w:t>
      </w:r>
      <w:r w:rsidRPr="004C231D">
        <w:rPr>
          <w:rFonts w:ascii="Arial" w:hAnsi="Arial" w:cs="Arial"/>
          <w:color w:val="0D0D0D"/>
        </w:rPr>
        <w:t xml:space="preserve">Email: </w:t>
      </w:r>
      <w:hyperlink r:id="rId16" w:history="1">
        <w:r w:rsidR="00E40BE5" w:rsidRPr="004C231D">
          <w:rPr>
            <w:rStyle w:val="Hyperlink"/>
            <w:rFonts w:ascii="Arial" w:hAnsi="Arial" w:cs="Arial"/>
          </w:rPr>
          <w:t>tenders@mrc.ac.za</w:t>
        </w:r>
      </w:hyperlink>
      <w:r w:rsidR="00E40BE5" w:rsidRPr="004C231D">
        <w:rPr>
          <w:rFonts w:ascii="Arial" w:hAnsi="Arial" w:cs="Arial"/>
          <w:color w:val="0D0D0D"/>
        </w:rPr>
        <w:t xml:space="preserve"> </w:t>
      </w:r>
    </w:p>
    <w:p w14:paraId="1035E952" w14:textId="21BD725B" w:rsidR="000A19AF" w:rsidRPr="00251681" w:rsidRDefault="000A19AF" w:rsidP="000A19AF">
      <w:pPr>
        <w:shd w:val="clear" w:color="auto" w:fill="FCFCFC"/>
        <w:spacing w:before="100" w:beforeAutospacing="1" w:after="100" w:afterAutospacing="1"/>
        <w:rPr>
          <w:rFonts w:ascii="Arial" w:hAnsi="Arial" w:cs="Arial"/>
          <w:b/>
          <w:bCs/>
          <w:color w:val="0D0D0D"/>
        </w:rPr>
      </w:pPr>
      <w:r w:rsidRPr="004C231D">
        <w:rPr>
          <w:rFonts w:ascii="Arial" w:hAnsi="Arial" w:cs="Arial"/>
          <w:color w:val="0D0D0D"/>
        </w:rPr>
        <w:t xml:space="preserve">The closing date and time for submission </w:t>
      </w:r>
      <w:proofErr w:type="gramStart"/>
      <w:r w:rsidRPr="004C231D">
        <w:rPr>
          <w:rFonts w:ascii="Arial" w:hAnsi="Arial" w:cs="Arial"/>
          <w:color w:val="0D0D0D"/>
        </w:rPr>
        <w:t>are:</w:t>
      </w:r>
      <w:proofErr w:type="gramEnd"/>
      <w:r w:rsidR="00AD2026" w:rsidRPr="004C231D">
        <w:rPr>
          <w:rFonts w:ascii="Arial" w:hAnsi="Arial" w:cs="Arial"/>
          <w:color w:val="0D0D0D"/>
        </w:rPr>
        <w:t xml:space="preserve"> </w:t>
      </w:r>
      <w:r w:rsidR="004C231D" w:rsidRPr="004C231D">
        <w:rPr>
          <w:rFonts w:ascii="Arial" w:hAnsi="Arial" w:cs="Arial"/>
          <w:b/>
          <w:bCs/>
          <w:color w:val="0D0D0D"/>
        </w:rPr>
        <w:t>1</w:t>
      </w:r>
      <w:r w:rsidR="00136E6A">
        <w:rPr>
          <w:rFonts w:ascii="Arial" w:hAnsi="Arial" w:cs="Arial"/>
          <w:b/>
          <w:bCs/>
          <w:color w:val="0D0D0D"/>
        </w:rPr>
        <w:t>7</w:t>
      </w:r>
      <w:r w:rsidRPr="004C231D">
        <w:rPr>
          <w:rFonts w:ascii="Arial" w:hAnsi="Arial" w:cs="Arial"/>
          <w:b/>
          <w:bCs/>
          <w:color w:val="0D0D0D"/>
        </w:rPr>
        <w:t xml:space="preserve"> </w:t>
      </w:r>
      <w:r w:rsidR="004C231D" w:rsidRPr="004C231D">
        <w:rPr>
          <w:rFonts w:ascii="Arial" w:hAnsi="Arial" w:cs="Arial"/>
          <w:b/>
          <w:bCs/>
          <w:color w:val="0D0D0D"/>
        </w:rPr>
        <w:t>November</w:t>
      </w:r>
      <w:r w:rsidRPr="004C231D">
        <w:rPr>
          <w:rFonts w:ascii="Arial" w:hAnsi="Arial" w:cs="Arial"/>
          <w:b/>
          <w:bCs/>
          <w:color w:val="0D0D0D"/>
        </w:rPr>
        <w:t xml:space="preserve"> 2026 at 11:00 AM (SAST)</w:t>
      </w:r>
    </w:p>
    <w:p w14:paraId="5EE4451A" w14:textId="51D26E8E" w:rsidR="004270C6" w:rsidRPr="00251681" w:rsidRDefault="004270C6">
      <w:pPr>
        <w:spacing w:after="160" w:line="278" w:lineRule="auto"/>
        <w:rPr>
          <w:rFonts w:ascii="Arial" w:hAnsi="Arial" w:cs="Arial"/>
          <w:b/>
          <w:bCs/>
          <w:color w:val="0D0D0D"/>
          <w:highlight w:val="yellow"/>
        </w:rPr>
      </w:pPr>
      <w:r w:rsidRPr="00251681">
        <w:rPr>
          <w:rFonts w:ascii="Arial" w:hAnsi="Arial" w:cs="Arial"/>
          <w:b/>
          <w:bCs/>
          <w:color w:val="0D0D0D"/>
          <w:highlight w:val="yellow"/>
        </w:rPr>
        <w:br w:type="page"/>
      </w:r>
    </w:p>
    <w:p w14:paraId="576EF6EB" w14:textId="0E4EE1E2" w:rsidR="00BF6429" w:rsidRPr="00251681" w:rsidRDefault="00BF6429" w:rsidP="007549B0">
      <w:pPr>
        <w:pStyle w:val="Heading1"/>
      </w:pPr>
      <w:bookmarkStart w:id="35" w:name="_Toc243999610"/>
      <w:r w:rsidRPr="00251681">
        <w:t>APPENDIX A – FUNCTIONAL REQUIREMENTS MATRIX</w:t>
      </w:r>
      <w:bookmarkEnd w:id="35"/>
    </w:p>
    <w:p w14:paraId="5703750E" w14:textId="71EB223C" w:rsidR="00BF6429" w:rsidRPr="004C231D" w:rsidRDefault="00BF6429" w:rsidP="008115DD">
      <w:pPr>
        <w:pStyle w:val="ListParagraph"/>
        <w:numPr>
          <w:ilvl w:val="1"/>
          <w:numId w:val="28"/>
        </w:numPr>
        <w:shd w:val="clear" w:color="auto" w:fill="FCFCFC"/>
        <w:spacing w:before="240"/>
        <w:ind w:hanging="1080"/>
        <w:outlineLvl w:val="2"/>
        <w:rPr>
          <w:rFonts w:ascii="Arial" w:hAnsi="Arial" w:cs="Arial"/>
          <w:b/>
          <w:bCs/>
          <w:color w:val="0D0D0D"/>
          <w:sz w:val="27"/>
          <w:szCs w:val="27"/>
        </w:rPr>
      </w:pPr>
      <w:bookmarkStart w:id="36" w:name="_Toc243999611"/>
      <w:r w:rsidRPr="004C231D">
        <w:rPr>
          <w:rFonts w:ascii="Arial" w:hAnsi="Arial" w:cs="Arial"/>
          <w:b/>
          <w:bCs/>
          <w:color w:val="0D0D0D"/>
          <w:sz w:val="27"/>
          <w:szCs w:val="27"/>
        </w:rPr>
        <w:t>Instructions</w:t>
      </w:r>
      <w:bookmarkEnd w:id="36"/>
    </w:p>
    <w:p w14:paraId="3AAE7234" w14:textId="74834DB8" w:rsidR="00BF6429" w:rsidRPr="00251681" w:rsidRDefault="00B21E36" w:rsidP="00BF6429">
      <w:pPr>
        <w:shd w:val="clear" w:color="auto" w:fill="FCFCFC"/>
        <w:spacing w:before="120"/>
        <w:rPr>
          <w:rFonts w:ascii="Arial" w:hAnsi="Arial" w:cs="Arial"/>
          <w:color w:val="0D0D0D"/>
        </w:rPr>
      </w:pPr>
      <w:r>
        <w:rPr>
          <w:rFonts w:ascii="Arial" w:hAnsi="Arial" w:cs="Arial"/>
          <w:color w:val="0D0D0D"/>
        </w:rPr>
        <w:t>Service provider</w:t>
      </w:r>
      <w:r w:rsidR="00BF6429" w:rsidRPr="00251681">
        <w:rPr>
          <w:rFonts w:ascii="Arial" w:hAnsi="Arial" w:cs="Arial"/>
          <w:color w:val="0D0D0D"/>
        </w:rPr>
        <w:t>s shall complete this matrix for each proposed cryogenic storage system or materially different configuration, indicating support, availability, limitations, dependencies and associated costs.</w:t>
      </w:r>
    </w:p>
    <w:p w14:paraId="515FFFBE" w14:textId="77777777" w:rsidR="00BF6429" w:rsidRPr="00251681" w:rsidRDefault="00BF6429" w:rsidP="00BF6429">
      <w:pPr>
        <w:shd w:val="clear" w:color="auto" w:fill="FCFCFC"/>
        <w:spacing w:before="360"/>
        <w:outlineLvl w:val="2"/>
        <w:rPr>
          <w:rFonts w:ascii="Arial" w:hAnsi="Arial" w:cs="Arial"/>
          <w:b/>
          <w:bCs/>
          <w:color w:val="0D0D0D"/>
          <w:sz w:val="27"/>
          <w:szCs w:val="27"/>
        </w:rPr>
      </w:pPr>
      <w:bookmarkStart w:id="37" w:name="_Toc243999612"/>
      <w:r w:rsidRPr="00251681">
        <w:rPr>
          <w:rFonts w:ascii="Arial" w:hAnsi="Arial" w:cs="Arial"/>
          <w:b/>
          <w:bCs/>
          <w:color w:val="0D0D0D"/>
          <w:sz w:val="27"/>
          <w:szCs w:val="27"/>
        </w:rPr>
        <w:t>Platform information</w:t>
      </w:r>
      <w:bookmarkEnd w:id="37"/>
    </w:p>
    <w:p w14:paraId="6AE30778" w14:textId="6C497351" w:rsidR="00BF6429" w:rsidRPr="00251681" w:rsidRDefault="00B21E36" w:rsidP="002E6A94">
      <w:pPr>
        <w:numPr>
          <w:ilvl w:val="0"/>
          <w:numId w:val="11"/>
        </w:numPr>
        <w:shd w:val="clear" w:color="auto" w:fill="FCFCFC"/>
        <w:spacing w:before="120" w:line="278" w:lineRule="auto"/>
        <w:rPr>
          <w:rFonts w:ascii="Arial" w:hAnsi="Arial" w:cs="Arial"/>
          <w:color w:val="0D0D0D"/>
        </w:rPr>
      </w:pPr>
      <w:r>
        <w:rPr>
          <w:rFonts w:ascii="Arial" w:hAnsi="Arial" w:cs="Arial"/>
          <w:color w:val="0D0D0D"/>
        </w:rPr>
        <w:t>Service provider</w:t>
      </w:r>
      <w:r w:rsidR="00BF6429" w:rsidRPr="00251681">
        <w:rPr>
          <w:rFonts w:ascii="Arial" w:hAnsi="Arial" w:cs="Arial"/>
          <w:color w:val="0D0D0D"/>
        </w:rPr>
        <w:t>: ______________________________</w:t>
      </w:r>
    </w:p>
    <w:p w14:paraId="22A27291" w14:textId="77777777" w:rsidR="00BF6429" w:rsidRPr="00251681" w:rsidRDefault="00BF6429" w:rsidP="002E6A94">
      <w:pPr>
        <w:numPr>
          <w:ilvl w:val="0"/>
          <w:numId w:val="11"/>
        </w:numPr>
        <w:shd w:val="clear" w:color="auto" w:fill="FCFCFC"/>
        <w:spacing w:before="120" w:line="278" w:lineRule="auto"/>
        <w:rPr>
          <w:rFonts w:ascii="Arial" w:hAnsi="Arial" w:cs="Arial"/>
          <w:color w:val="0D0D0D"/>
        </w:rPr>
      </w:pPr>
      <w:r w:rsidRPr="00251681">
        <w:rPr>
          <w:rFonts w:ascii="Arial" w:hAnsi="Arial" w:cs="Arial"/>
          <w:color w:val="0D0D0D"/>
        </w:rPr>
        <w:t>Manufacturer: _____________________________</w:t>
      </w:r>
    </w:p>
    <w:p w14:paraId="4D11F4C6" w14:textId="77777777" w:rsidR="00BF6429" w:rsidRPr="00251681" w:rsidRDefault="00BF6429" w:rsidP="002E6A94">
      <w:pPr>
        <w:numPr>
          <w:ilvl w:val="0"/>
          <w:numId w:val="11"/>
        </w:numPr>
        <w:shd w:val="clear" w:color="auto" w:fill="FCFCFC"/>
        <w:spacing w:before="120" w:line="278" w:lineRule="auto"/>
        <w:rPr>
          <w:rFonts w:ascii="Arial" w:hAnsi="Arial" w:cs="Arial"/>
          <w:color w:val="0D0D0D"/>
        </w:rPr>
      </w:pPr>
      <w:r w:rsidRPr="00251681">
        <w:rPr>
          <w:rFonts w:ascii="Arial" w:hAnsi="Arial" w:cs="Arial"/>
          <w:color w:val="0D0D0D"/>
        </w:rPr>
        <w:t>Platform/model: ___________________________</w:t>
      </w:r>
    </w:p>
    <w:p w14:paraId="44E83070" w14:textId="77777777" w:rsidR="00BF6429" w:rsidRPr="00251681" w:rsidRDefault="00BF6429" w:rsidP="002E6A94">
      <w:pPr>
        <w:numPr>
          <w:ilvl w:val="0"/>
          <w:numId w:val="11"/>
        </w:numPr>
        <w:shd w:val="clear" w:color="auto" w:fill="FCFCFC"/>
        <w:spacing w:before="120" w:line="278" w:lineRule="auto"/>
        <w:rPr>
          <w:rFonts w:ascii="Arial" w:hAnsi="Arial" w:cs="Arial"/>
          <w:color w:val="0D0D0D"/>
        </w:rPr>
      </w:pPr>
      <w:r w:rsidRPr="00251681">
        <w:rPr>
          <w:rFonts w:ascii="Arial" w:hAnsi="Arial" w:cs="Arial"/>
          <w:color w:val="0D0D0D"/>
        </w:rPr>
        <w:t>Configuration: _____________________________</w:t>
      </w:r>
    </w:p>
    <w:p w14:paraId="1A9710BB" w14:textId="77777777" w:rsidR="00BF6429" w:rsidRDefault="00BF6429" w:rsidP="002E6A94">
      <w:pPr>
        <w:numPr>
          <w:ilvl w:val="0"/>
          <w:numId w:val="11"/>
        </w:numPr>
        <w:shd w:val="clear" w:color="auto" w:fill="FCFCFC"/>
        <w:spacing w:before="120" w:line="278" w:lineRule="auto"/>
        <w:rPr>
          <w:rFonts w:ascii="Arial" w:hAnsi="Arial" w:cs="Arial"/>
          <w:color w:val="0D0D0D"/>
        </w:rPr>
      </w:pPr>
      <w:r w:rsidRPr="00251681">
        <w:rPr>
          <w:rFonts w:ascii="Arial" w:hAnsi="Arial" w:cs="Arial"/>
          <w:color w:val="0D0D0D"/>
        </w:rPr>
        <w:t>Date: ____________________________________</w:t>
      </w:r>
    </w:p>
    <w:p w14:paraId="04E28C93" w14:textId="77777777" w:rsidR="00251681" w:rsidRPr="00251681" w:rsidRDefault="00251681" w:rsidP="00251681">
      <w:pPr>
        <w:shd w:val="clear" w:color="auto" w:fill="FCFCFC"/>
        <w:spacing w:before="120" w:line="278" w:lineRule="auto"/>
        <w:rPr>
          <w:rFonts w:ascii="Arial" w:hAnsi="Arial" w:cs="Arial"/>
          <w:color w:val="0D0D0D"/>
        </w:rPr>
      </w:pPr>
    </w:p>
    <w:p w14:paraId="306999D2" w14:textId="7A994A6D" w:rsidR="00BF6429" w:rsidRPr="004C231D" w:rsidRDefault="00BF6429" w:rsidP="008115DD">
      <w:pPr>
        <w:pStyle w:val="ListParagraph"/>
        <w:numPr>
          <w:ilvl w:val="1"/>
          <w:numId w:val="28"/>
        </w:numPr>
        <w:shd w:val="clear" w:color="auto" w:fill="FCFCFC"/>
        <w:spacing w:before="100" w:beforeAutospacing="1" w:after="100" w:afterAutospacing="1"/>
        <w:ind w:hanging="1080"/>
        <w:outlineLvl w:val="2"/>
        <w:rPr>
          <w:rFonts w:ascii="Arial" w:hAnsi="Arial" w:cs="Arial"/>
          <w:b/>
          <w:bCs/>
          <w:color w:val="0D0D0D"/>
          <w:sz w:val="27"/>
          <w:szCs w:val="27"/>
        </w:rPr>
      </w:pPr>
      <w:bookmarkStart w:id="38" w:name="_Toc243999613"/>
      <w:r w:rsidRPr="004C231D">
        <w:rPr>
          <w:rFonts w:ascii="Arial" w:hAnsi="Arial" w:cs="Arial"/>
          <w:b/>
          <w:bCs/>
          <w:color w:val="0D0D0D"/>
          <w:sz w:val="27"/>
          <w:szCs w:val="27"/>
        </w:rPr>
        <w:t>Functional requirements</w:t>
      </w:r>
      <w:bookmarkEnd w:id="38"/>
    </w:p>
    <w:tbl>
      <w:tblPr>
        <w:tblW w:w="9267"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53"/>
        <w:gridCol w:w="4163"/>
        <w:gridCol w:w="975"/>
        <w:gridCol w:w="1098"/>
        <w:gridCol w:w="1238"/>
        <w:gridCol w:w="1440"/>
      </w:tblGrid>
      <w:tr w:rsidR="00825B84" w:rsidRPr="00B00BF7" w14:paraId="39E6FDF1" w14:textId="77777777" w:rsidTr="002E6A94">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DD0CDC2" w14:textId="77777777" w:rsidR="00825B84" w:rsidRPr="00B00BF7" w:rsidRDefault="00825B84" w:rsidP="00825B84">
            <w:pPr>
              <w:jc w:val="center"/>
              <w:rPr>
                <w:rFonts w:ascii="Arial" w:hAnsi="Arial" w:cs="Arial"/>
                <w:b/>
                <w:bCs/>
                <w:color w:val="0D0D0D"/>
                <w:sz w:val="20"/>
                <w:szCs w:val="20"/>
              </w:rPr>
            </w:pPr>
            <w:r w:rsidRPr="00B00BF7">
              <w:rPr>
                <w:rFonts w:ascii="Arial" w:hAnsi="Arial" w:cs="Arial"/>
                <w:b/>
                <w:bCs/>
                <w:color w:val="0D0D0D"/>
                <w:sz w:val="20"/>
                <w:szCs w:val="20"/>
              </w:rPr>
              <w:t>No.</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E724C96" w14:textId="77777777" w:rsidR="00825B84" w:rsidRPr="00B00BF7" w:rsidRDefault="00825B84" w:rsidP="00825B84">
            <w:pPr>
              <w:jc w:val="center"/>
              <w:rPr>
                <w:rFonts w:ascii="Arial" w:hAnsi="Arial" w:cs="Arial"/>
                <w:b/>
                <w:bCs/>
                <w:color w:val="0D0D0D"/>
                <w:sz w:val="20"/>
                <w:szCs w:val="20"/>
              </w:rPr>
            </w:pPr>
            <w:r w:rsidRPr="00B00BF7">
              <w:rPr>
                <w:rFonts w:ascii="Arial" w:hAnsi="Arial" w:cs="Arial"/>
                <w:b/>
                <w:bCs/>
                <w:color w:val="0D0D0D"/>
                <w:sz w:val="20"/>
                <w:szCs w:val="20"/>
              </w:rPr>
              <w:t>Requirement</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1F110C7" w14:textId="77777777" w:rsidR="00825B84" w:rsidRPr="00B00BF7" w:rsidRDefault="00825B84" w:rsidP="00825B84">
            <w:pPr>
              <w:jc w:val="center"/>
              <w:rPr>
                <w:rFonts w:ascii="Arial" w:hAnsi="Arial" w:cs="Arial"/>
                <w:b/>
                <w:bCs/>
                <w:color w:val="0D0D0D"/>
                <w:sz w:val="20"/>
                <w:szCs w:val="20"/>
              </w:rPr>
            </w:pPr>
            <w:r w:rsidRPr="00B00BF7">
              <w:rPr>
                <w:rFonts w:ascii="Arial" w:hAnsi="Arial" w:cs="Arial"/>
                <w:b/>
                <w:bCs/>
                <w:color w:val="0D0D0D"/>
                <w:sz w:val="20"/>
                <w:szCs w:val="20"/>
              </w:rPr>
              <w:t>Priority</w:t>
            </w:r>
          </w:p>
        </w:tc>
        <w:tc>
          <w:tcPr>
            <w:tcW w:w="109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81D668E" w14:textId="77777777" w:rsidR="00825B84" w:rsidRPr="00B00BF7" w:rsidRDefault="00825B84" w:rsidP="00825B84">
            <w:pPr>
              <w:jc w:val="center"/>
              <w:rPr>
                <w:rFonts w:ascii="Arial" w:hAnsi="Arial" w:cs="Arial"/>
                <w:b/>
                <w:bCs/>
                <w:color w:val="0D0D0D"/>
                <w:sz w:val="20"/>
                <w:szCs w:val="20"/>
              </w:rPr>
            </w:pPr>
            <w:r w:rsidRPr="00B00BF7">
              <w:rPr>
                <w:rFonts w:ascii="Arial" w:hAnsi="Arial" w:cs="Arial"/>
                <w:b/>
                <w:bCs/>
                <w:color w:val="0D0D0D"/>
                <w:sz w:val="20"/>
                <w:szCs w:val="20"/>
              </w:rPr>
              <w:t>Supported</w:t>
            </w:r>
          </w:p>
        </w:tc>
        <w:tc>
          <w:tcPr>
            <w:tcW w:w="123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AF41B44" w14:textId="77777777" w:rsidR="00825B84" w:rsidRPr="00B00BF7" w:rsidRDefault="00825B84" w:rsidP="00825B84">
            <w:pPr>
              <w:jc w:val="center"/>
              <w:rPr>
                <w:rFonts w:ascii="Arial" w:hAnsi="Arial" w:cs="Arial"/>
                <w:b/>
                <w:bCs/>
                <w:color w:val="0D0D0D"/>
                <w:sz w:val="20"/>
                <w:szCs w:val="20"/>
              </w:rPr>
            </w:pPr>
            <w:r w:rsidRPr="00B00BF7">
              <w:rPr>
                <w:rFonts w:ascii="Arial" w:hAnsi="Arial" w:cs="Arial"/>
                <w:b/>
                <w:bCs/>
                <w:color w:val="0D0D0D"/>
                <w:sz w:val="20"/>
                <w:szCs w:val="20"/>
              </w:rPr>
              <w:t>Availability</w:t>
            </w:r>
          </w:p>
        </w:tc>
        <w:tc>
          <w:tcPr>
            <w:tcW w:w="1440"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1C6FD0F" w14:textId="77777777" w:rsidR="00825B84" w:rsidRPr="00B00BF7" w:rsidRDefault="00825B84" w:rsidP="00825B84">
            <w:pPr>
              <w:jc w:val="center"/>
              <w:rPr>
                <w:rFonts w:ascii="Arial" w:hAnsi="Arial" w:cs="Arial"/>
                <w:b/>
                <w:bCs/>
                <w:color w:val="0D0D0D"/>
                <w:sz w:val="20"/>
                <w:szCs w:val="20"/>
              </w:rPr>
            </w:pPr>
            <w:r w:rsidRPr="00B00BF7">
              <w:rPr>
                <w:rFonts w:ascii="Arial" w:hAnsi="Arial" w:cs="Arial"/>
                <w:b/>
                <w:bCs/>
                <w:color w:val="0D0D0D"/>
                <w:sz w:val="20"/>
                <w:szCs w:val="20"/>
              </w:rPr>
              <w:t>Comments / evidence</w:t>
            </w:r>
          </w:p>
        </w:tc>
      </w:tr>
      <w:tr w:rsidR="00574C48" w:rsidRPr="00B00BF7" w14:paraId="31807E59" w14:textId="77777777" w:rsidTr="00F80DA9">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98BB9B7" w14:textId="6232E784" w:rsidR="00574C48" w:rsidRPr="00B00BF7" w:rsidRDefault="00574C48" w:rsidP="00F80DA9">
            <w:pPr>
              <w:rPr>
                <w:rFonts w:ascii="Arial" w:hAnsi="Arial" w:cs="Arial"/>
                <w:color w:val="0D0D0D"/>
                <w:sz w:val="20"/>
                <w:szCs w:val="20"/>
              </w:rPr>
            </w:pPr>
            <w:r>
              <w:rPr>
                <w:rFonts w:ascii="Arial" w:hAnsi="Arial" w:cs="Arial"/>
                <w:color w:val="0D0D0D"/>
                <w:sz w:val="20"/>
                <w:szCs w:val="20"/>
              </w:rPr>
              <w:t>1a</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0606A29" w14:textId="6DA7EF10" w:rsidR="00574C48" w:rsidRPr="00B00BF7" w:rsidRDefault="00574C48" w:rsidP="00F80DA9">
            <w:pPr>
              <w:rPr>
                <w:rFonts w:ascii="Arial" w:hAnsi="Arial" w:cs="Arial"/>
                <w:color w:val="0D0D0D"/>
                <w:sz w:val="20"/>
                <w:szCs w:val="20"/>
              </w:rPr>
            </w:pPr>
            <w:r>
              <w:rPr>
                <w:rFonts w:ascii="Arial" w:hAnsi="Arial" w:cs="Arial"/>
                <w:color w:val="0D0D0D"/>
                <w:sz w:val="20"/>
                <w:szCs w:val="20"/>
              </w:rPr>
              <w:t>During normal operation with mains power available, maintain all stored samples below −150°C without connection to an external LN</w:t>
            </w:r>
            <w:r>
              <w:rPr>
                <w:rFonts w:ascii="Cambria Math" w:hAnsi="Cambria Math" w:cs="Cambria Math"/>
                <w:color w:val="0D0D0D"/>
                <w:sz w:val="20"/>
                <w:szCs w:val="20"/>
              </w:rPr>
              <w:t>₂</w:t>
            </w:r>
            <w:r>
              <w:rPr>
                <w:rFonts w:ascii="Arial" w:hAnsi="Arial" w:cs="Arial"/>
                <w:color w:val="0D0D0D"/>
                <w:sz w:val="20"/>
                <w:szCs w:val="20"/>
              </w:rPr>
              <w:t xml:space="preserve"> supply and without routine LN</w:t>
            </w:r>
            <w:r>
              <w:rPr>
                <w:rFonts w:ascii="Cambria Math" w:hAnsi="Cambria Math" w:cs="Cambria Math"/>
                <w:color w:val="0D0D0D"/>
                <w:sz w:val="20"/>
                <w:szCs w:val="20"/>
              </w:rPr>
              <w:t>₂</w:t>
            </w:r>
            <w:r>
              <w:rPr>
                <w:rFonts w:ascii="Arial" w:hAnsi="Arial" w:cs="Arial"/>
                <w:color w:val="0D0D0D"/>
                <w:sz w:val="20"/>
                <w:szCs w:val="20"/>
              </w:rPr>
              <w:t xml:space="preserve"> replenishment. Declare any LN</w:t>
            </w:r>
            <w:r>
              <w:rPr>
                <w:rFonts w:ascii="Cambria Math" w:hAnsi="Cambria Math" w:cs="Cambria Math"/>
                <w:color w:val="0D0D0D"/>
                <w:sz w:val="20"/>
                <w:szCs w:val="20"/>
              </w:rPr>
              <w:t>₂</w:t>
            </w:r>
            <w:r>
              <w:rPr>
                <w:rFonts w:ascii="Arial" w:hAnsi="Arial" w:cs="Arial"/>
                <w:color w:val="0D0D0D"/>
                <w:sz w:val="20"/>
                <w:szCs w:val="20"/>
              </w:rPr>
              <w:t xml:space="preserve"> addition required during normal operation, with its volume and frequency.</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DD58813" w14:textId="77777777" w:rsidR="00574C48" w:rsidRPr="00B00BF7" w:rsidRDefault="00574C48" w:rsidP="00F80DA9">
            <w:pPr>
              <w:rPr>
                <w:rFonts w:ascii="Arial" w:hAnsi="Arial" w:cs="Arial"/>
                <w:color w:val="0D0D0D"/>
                <w:sz w:val="20"/>
                <w:szCs w:val="20"/>
              </w:rPr>
            </w:pPr>
            <w:r>
              <w:rPr>
                <w:rFonts w:ascii="Arial" w:hAnsi="Arial" w:cs="Arial"/>
                <w:color w:val="0D0D0D"/>
                <w:sz w:val="20"/>
                <w:szCs w:val="20"/>
              </w:rPr>
              <w:t>Mandatory</w:t>
            </w:r>
          </w:p>
        </w:tc>
        <w:tc>
          <w:tcPr>
            <w:tcW w:w="109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3D2314C" w14:textId="77777777" w:rsidR="00574C48" w:rsidRPr="00B00BF7" w:rsidRDefault="00574C48" w:rsidP="00F80DA9">
            <w:pPr>
              <w:rPr>
                <w:rFonts w:ascii="Arial" w:hAnsi="Arial" w:cs="Arial"/>
                <w:color w:val="0D0D0D"/>
                <w:sz w:val="20"/>
                <w:szCs w:val="20"/>
              </w:rPr>
            </w:pPr>
          </w:p>
        </w:tc>
        <w:tc>
          <w:tcPr>
            <w:tcW w:w="123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1B9F5C6" w14:textId="77777777" w:rsidR="00574C48" w:rsidRPr="00B00BF7" w:rsidRDefault="00574C48" w:rsidP="00F80DA9">
            <w:pPr>
              <w:rPr>
                <w:rFonts w:ascii="Arial" w:hAnsi="Arial" w:cs="Arial"/>
                <w:sz w:val="20"/>
                <w:szCs w:val="20"/>
              </w:rPr>
            </w:pPr>
          </w:p>
        </w:tc>
        <w:tc>
          <w:tcPr>
            <w:tcW w:w="1440"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6165324" w14:textId="77777777" w:rsidR="00574C48" w:rsidRPr="00B00BF7" w:rsidRDefault="00574C48" w:rsidP="00F80DA9">
            <w:pPr>
              <w:rPr>
                <w:rFonts w:ascii="Arial" w:hAnsi="Arial" w:cs="Arial"/>
                <w:sz w:val="20"/>
                <w:szCs w:val="20"/>
              </w:rPr>
            </w:pPr>
          </w:p>
        </w:tc>
      </w:tr>
      <w:tr w:rsidR="00B00BF7" w:rsidRPr="00B00BF7" w14:paraId="67ABDD4E" w14:textId="77777777" w:rsidTr="002E6A94">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DA8EA0E" w14:textId="50517F15"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1</w:t>
            </w:r>
            <w:r w:rsidR="00574C48">
              <w:rPr>
                <w:rFonts w:ascii="Arial" w:hAnsi="Arial" w:cs="Arial"/>
                <w:color w:val="0D0D0D"/>
                <w:sz w:val="20"/>
                <w:szCs w:val="20"/>
              </w:rPr>
              <w:t>b</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427FD52" w14:textId="4300C716"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 xml:space="preserve">Provide cryogenic storage for at least 30,000 </w:t>
            </w:r>
            <w:r w:rsidR="00574C48">
              <w:rPr>
                <w:rFonts w:ascii="Arial" w:hAnsi="Arial" w:cs="Arial"/>
                <w:color w:val="0D0D0D"/>
                <w:sz w:val="20"/>
                <w:szCs w:val="20"/>
              </w:rPr>
              <w:t xml:space="preserve">2mL </w:t>
            </w:r>
            <w:r w:rsidRPr="00B00BF7">
              <w:rPr>
                <w:rFonts w:ascii="Arial" w:hAnsi="Arial" w:cs="Arial"/>
                <w:color w:val="0D0D0D"/>
                <w:sz w:val="20"/>
                <w:szCs w:val="20"/>
              </w:rPr>
              <w:t>cryovials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D2DEB5D"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Mandatory</w:t>
            </w:r>
          </w:p>
        </w:tc>
        <w:tc>
          <w:tcPr>
            <w:tcW w:w="109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5AB0795" w14:textId="77777777" w:rsidR="00B00BF7" w:rsidRPr="00B00BF7" w:rsidRDefault="00B00BF7" w:rsidP="00B00BF7">
            <w:pPr>
              <w:rPr>
                <w:rFonts w:ascii="Arial" w:hAnsi="Arial" w:cs="Arial"/>
                <w:color w:val="0D0D0D"/>
                <w:sz w:val="20"/>
                <w:szCs w:val="20"/>
              </w:rPr>
            </w:pPr>
          </w:p>
        </w:tc>
        <w:tc>
          <w:tcPr>
            <w:tcW w:w="123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D4EACD3" w14:textId="77777777" w:rsidR="00B00BF7" w:rsidRPr="00B00BF7" w:rsidRDefault="00B00BF7" w:rsidP="00B00BF7">
            <w:pPr>
              <w:rPr>
                <w:rFonts w:ascii="Arial" w:hAnsi="Arial" w:cs="Arial"/>
                <w:sz w:val="20"/>
                <w:szCs w:val="20"/>
              </w:rPr>
            </w:pPr>
          </w:p>
        </w:tc>
        <w:tc>
          <w:tcPr>
            <w:tcW w:w="1440"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E4928B7" w14:textId="77777777" w:rsidR="00B00BF7" w:rsidRPr="00B00BF7" w:rsidRDefault="00B00BF7" w:rsidP="00B00BF7">
            <w:pPr>
              <w:rPr>
                <w:rFonts w:ascii="Arial" w:hAnsi="Arial" w:cs="Arial"/>
                <w:sz w:val="20"/>
                <w:szCs w:val="20"/>
              </w:rPr>
            </w:pPr>
          </w:p>
        </w:tc>
      </w:tr>
      <w:tr w:rsidR="00B00BF7" w:rsidRPr="00B00BF7" w14:paraId="4EF280C1" w14:textId="77777777" w:rsidTr="002E6A94">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755D798"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2</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33CCF64" w14:textId="0FE25E8D"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 xml:space="preserve">Provide dry </w:t>
            </w:r>
            <w:proofErr w:type="spellStart"/>
            <w:r w:rsidRPr="00B00BF7">
              <w:rPr>
                <w:rFonts w:ascii="Arial" w:hAnsi="Arial" w:cs="Arial"/>
                <w:color w:val="0D0D0D"/>
                <w:sz w:val="20"/>
                <w:szCs w:val="20"/>
              </w:rPr>
              <w:t>vapour</w:t>
            </w:r>
            <w:proofErr w:type="spellEnd"/>
            <w:r w:rsidRPr="00B00BF7">
              <w:rPr>
                <w:rFonts w:ascii="Arial" w:hAnsi="Arial" w:cs="Arial"/>
                <w:color w:val="0D0D0D"/>
                <w:sz w:val="20"/>
                <w:szCs w:val="20"/>
              </w:rPr>
              <w:t>-phase storage, validated temperature performance at the warmest storage location, and stability during routine access.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EECFBC2"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Mandatory</w:t>
            </w:r>
          </w:p>
        </w:tc>
        <w:tc>
          <w:tcPr>
            <w:tcW w:w="109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482FF71" w14:textId="77777777" w:rsidR="00B00BF7" w:rsidRPr="00B00BF7" w:rsidRDefault="00B00BF7" w:rsidP="00B00BF7">
            <w:pPr>
              <w:rPr>
                <w:rFonts w:ascii="Arial" w:hAnsi="Arial" w:cs="Arial"/>
                <w:color w:val="0D0D0D"/>
                <w:sz w:val="20"/>
                <w:szCs w:val="20"/>
              </w:rPr>
            </w:pPr>
          </w:p>
        </w:tc>
        <w:tc>
          <w:tcPr>
            <w:tcW w:w="123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08E7436" w14:textId="77777777" w:rsidR="00B00BF7" w:rsidRPr="00B00BF7" w:rsidRDefault="00B00BF7" w:rsidP="00B00BF7">
            <w:pPr>
              <w:rPr>
                <w:rFonts w:ascii="Arial" w:hAnsi="Arial" w:cs="Arial"/>
                <w:sz w:val="20"/>
                <w:szCs w:val="20"/>
              </w:rPr>
            </w:pPr>
          </w:p>
        </w:tc>
        <w:tc>
          <w:tcPr>
            <w:tcW w:w="1440"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40CED26" w14:textId="77777777" w:rsidR="00B00BF7" w:rsidRPr="00B00BF7" w:rsidRDefault="00B00BF7" w:rsidP="00B00BF7">
            <w:pPr>
              <w:rPr>
                <w:rFonts w:ascii="Arial" w:hAnsi="Arial" w:cs="Arial"/>
                <w:sz w:val="20"/>
                <w:szCs w:val="20"/>
              </w:rPr>
            </w:pPr>
          </w:p>
        </w:tc>
      </w:tr>
      <w:tr w:rsidR="00B00BF7" w:rsidRPr="00B00BF7" w14:paraId="01D20BEE" w14:textId="77777777" w:rsidTr="002E6A94">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8423D8F"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3</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04081CC" w14:textId="24D817AF"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Declare LN</w:t>
            </w:r>
            <w:r w:rsidRPr="00B00BF7">
              <w:rPr>
                <w:rFonts w:ascii="Cambria Math" w:hAnsi="Cambria Math" w:cs="Cambria Math"/>
                <w:color w:val="0D0D0D"/>
                <w:sz w:val="20"/>
                <w:szCs w:val="20"/>
              </w:rPr>
              <w:t>₂</w:t>
            </w:r>
            <w:r w:rsidRPr="00B00BF7">
              <w:rPr>
                <w:rFonts w:ascii="Arial" w:hAnsi="Arial" w:cs="Arial"/>
                <w:color w:val="0D0D0D"/>
                <w:sz w:val="20"/>
                <w:szCs w:val="20"/>
              </w:rPr>
              <w:t xml:space="preserve"> consumption, refill triggers, replenishment intervals and operating assumptions.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5C049B3"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Mandatory</w:t>
            </w:r>
          </w:p>
        </w:tc>
        <w:tc>
          <w:tcPr>
            <w:tcW w:w="109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CD822A8" w14:textId="77777777" w:rsidR="00B00BF7" w:rsidRPr="00B00BF7" w:rsidRDefault="00B00BF7" w:rsidP="00B00BF7">
            <w:pPr>
              <w:rPr>
                <w:rFonts w:ascii="Arial" w:hAnsi="Arial" w:cs="Arial"/>
                <w:color w:val="0D0D0D"/>
                <w:sz w:val="20"/>
                <w:szCs w:val="20"/>
              </w:rPr>
            </w:pPr>
          </w:p>
        </w:tc>
        <w:tc>
          <w:tcPr>
            <w:tcW w:w="123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AB65D92" w14:textId="77777777" w:rsidR="00B00BF7" w:rsidRPr="00B00BF7" w:rsidRDefault="00B00BF7" w:rsidP="00B00BF7">
            <w:pPr>
              <w:rPr>
                <w:rFonts w:ascii="Arial" w:hAnsi="Arial" w:cs="Arial"/>
                <w:sz w:val="20"/>
                <w:szCs w:val="20"/>
              </w:rPr>
            </w:pPr>
          </w:p>
        </w:tc>
        <w:tc>
          <w:tcPr>
            <w:tcW w:w="1440"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130A260" w14:textId="77777777" w:rsidR="00B00BF7" w:rsidRPr="00B00BF7" w:rsidRDefault="00B00BF7" w:rsidP="00B00BF7">
            <w:pPr>
              <w:rPr>
                <w:rFonts w:ascii="Arial" w:hAnsi="Arial" w:cs="Arial"/>
                <w:sz w:val="20"/>
                <w:szCs w:val="20"/>
              </w:rPr>
            </w:pPr>
          </w:p>
        </w:tc>
      </w:tr>
      <w:tr w:rsidR="00B00BF7" w:rsidRPr="00B00BF7" w14:paraId="164C588E" w14:textId="77777777" w:rsidTr="002E6A94">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2204EC6"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C7AED4E" w14:textId="62AF023C"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Provide continuous temperature and applicable LN</w:t>
            </w:r>
            <w:r w:rsidRPr="00B00BF7">
              <w:rPr>
                <w:rFonts w:ascii="Cambria Math" w:hAnsi="Cambria Math" w:cs="Cambria Math"/>
                <w:color w:val="0D0D0D"/>
                <w:sz w:val="20"/>
                <w:szCs w:val="20"/>
              </w:rPr>
              <w:t>₂</w:t>
            </w:r>
            <w:r w:rsidRPr="00B00BF7">
              <w:rPr>
                <w:rFonts w:ascii="Arial" w:hAnsi="Arial" w:cs="Arial"/>
                <w:color w:val="0D0D0D"/>
                <w:sz w:val="20"/>
                <w:szCs w:val="20"/>
              </w:rPr>
              <w:t xml:space="preserve"> level monitoring, with local audible/visual alarms and exportable temperature logs, alarm events and system records.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2EE9EFA"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Mandatory</w:t>
            </w:r>
          </w:p>
        </w:tc>
        <w:tc>
          <w:tcPr>
            <w:tcW w:w="109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755CE43" w14:textId="77777777" w:rsidR="00B00BF7" w:rsidRPr="00B00BF7" w:rsidRDefault="00B00BF7" w:rsidP="00B00BF7">
            <w:pPr>
              <w:rPr>
                <w:rFonts w:ascii="Arial" w:hAnsi="Arial" w:cs="Arial"/>
                <w:color w:val="0D0D0D"/>
                <w:sz w:val="20"/>
                <w:szCs w:val="20"/>
              </w:rPr>
            </w:pPr>
          </w:p>
        </w:tc>
        <w:tc>
          <w:tcPr>
            <w:tcW w:w="123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1D6BA7B" w14:textId="77777777" w:rsidR="00B00BF7" w:rsidRPr="00B00BF7" w:rsidRDefault="00B00BF7" w:rsidP="00B00BF7">
            <w:pPr>
              <w:rPr>
                <w:rFonts w:ascii="Arial" w:hAnsi="Arial" w:cs="Arial"/>
                <w:sz w:val="20"/>
                <w:szCs w:val="20"/>
              </w:rPr>
            </w:pPr>
          </w:p>
        </w:tc>
        <w:tc>
          <w:tcPr>
            <w:tcW w:w="1440"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5BCC7DD" w14:textId="77777777" w:rsidR="00B00BF7" w:rsidRPr="00B00BF7" w:rsidRDefault="00B00BF7" w:rsidP="00B00BF7">
            <w:pPr>
              <w:rPr>
                <w:rFonts w:ascii="Arial" w:hAnsi="Arial" w:cs="Arial"/>
                <w:sz w:val="20"/>
                <w:szCs w:val="20"/>
              </w:rPr>
            </w:pPr>
          </w:p>
        </w:tc>
      </w:tr>
      <w:tr w:rsidR="008115DD" w:rsidRPr="00B00BF7" w14:paraId="3EC87A26" w14:textId="77777777" w:rsidTr="002E6A94">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tcPr>
          <w:p w14:paraId="2563D76C" w14:textId="77777777" w:rsidR="008115DD" w:rsidRPr="00B00BF7" w:rsidRDefault="008115DD" w:rsidP="00B00BF7">
            <w:pPr>
              <w:rPr>
                <w:rFonts w:ascii="Arial" w:hAnsi="Arial" w:cs="Arial"/>
                <w:color w:val="0D0D0D"/>
                <w:sz w:val="20"/>
                <w:szCs w:val="20"/>
              </w:rPr>
            </w:pP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tcPr>
          <w:p w14:paraId="024C1817" w14:textId="77777777" w:rsidR="008115DD" w:rsidRPr="00B00BF7" w:rsidRDefault="008115DD" w:rsidP="00B00BF7">
            <w:pPr>
              <w:rPr>
                <w:rFonts w:ascii="Arial" w:hAnsi="Arial" w:cs="Arial"/>
                <w:color w:val="0D0D0D"/>
                <w:sz w:val="20"/>
                <w:szCs w:val="20"/>
              </w:rPr>
            </w:pP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tcPr>
          <w:p w14:paraId="3C44D344" w14:textId="77777777" w:rsidR="008115DD" w:rsidRPr="00B00BF7" w:rsidRDefault="008115DD" w:rsidP="00B00BF7">
            <w:pPr>
              <w:rPr>
                <w:rFonts w:ascii="Arial" w:hAnsi="Arial" w:cs="Arial"/>
                <w:color w:val="0D0D0D"/>
                <w:sz w:val="20"/>
                <w:szCs w:val="20"/>
              </w:rPr>
            </w:pPr>
          </w:p>
        </w:tc>
        <w:tc>
          <w:tcPr>
            <w:tcW w:w="109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tcPr>
          <w:p w14:paraId="3769B84A" w14:textId="77777777" w:rsidR="008115DD" w:rsidRPr="00B00BF7" w:rsidRDefault="008115DD" w:rsidP="00B00BF7">
            <w:pPr>
              <w:rPr>
                <w:rFonts w:ascii="Arial" w:hAnsi="Arial" w:cs="Arial"/>
                <w:color w:val="0D0D0D"/>
                <w:sz w:val="20"/>
                <w:szCs w:val="20"/>
              </w:rPr>
            </w:pPr>
          </w:p>
        </w:tc>
        <w:tc>
          <w:tcPr>
            <w:tcW w:w="123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tcPr>
          <w:p w14:paraId="6DCFBE87" w14:textId="77777777" w:rsidR="008115DD" w:rsidRPr="00B00BF7" w:rsidRDefault="008115DD" w:rsidP="00B00BF7">
            <w:pPr>
              <w:rPr>
                <w:rFonts w:ascii="Arial" w:hAnsi="Arial" w:cs="Arial"/>
                <w:sz w:val="20"/>
                <w:szCs w:val="20"/>
              </w:rPr>
            </w:pPr>
          </w:p>
        </w:tc>
        <w:tc>
          <w:tcPr>
            <w:tcW w:w="1440"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tcPr>
          <w:p w14:paraId="55CD4477" w14:textId="77777777" w:rsidR="008115DD" w:rsidRPr="00B00BF7" w:rsidRDefault="008115DD" w:rsidP="00B00BF7">
            <w:pPr>
              <w:rPr>
                <w:rFonts w:ascii="Arial" w:hAnsi="Arial" w:cs="Arial"/>
                <w:sz w:val="20"/>
                <w:szCs w:val="20"/>
              </w:rPr>
            </w:pPr>
          </w:p>
        </w:tc>
      </w:tr>
      <w:tr w:rsidR="00B00BF7" w:rsidRPr="00B00BF7" w14:paraId="426BBF0A" w14:textId="77777777" w:rsidTr="002E6A94">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9EE0F50"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5</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CCE2DBB" w14:textId="38BA77CB"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Provide remote alarm notifications or institutional alarm interfaces</w:t>
            </w:r>
            <w:r w:rsidR="00574C48">
              <w:rPr>
                <w:rFonts w:ascii="Arial" w:hAnsi="Arial" w:cs="Arial"/>
                <w:color w:val="0D0D0D"/>
                <w:sz w:val="20"/>
                <w:szCs w:val="20"/>
              </w:rPr>
              <w:t>.</w:t>
            </w:r>
            <w:r w:rsidRPr="00B00BF7">
              <w:rPr>
                <w:rFonts w:ascii="Arial" w:hAnsi="Arial" w:cs="Arial"/>
                <w:color w:val="0D0D0D"/>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CBD2537"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Mandatory</w:t>
            </w:r>
          </w:p>
        </w:tc>
        <w:tc>
          <w:tcPr>
            <w:tcW w:w="109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F49975B" w14:textId="77777777" w:rsidR="00B00BF7" w:rsidRPr="00B00BF7" w:rsidRDefault="00B00BF7" w:rsidP="00B00BF7">
            <w:pPr>
              <w:rPr>
                <w:rFonts w:ascii="Arial" w:hAnsi="Arial" w:cs="Arial"/>
                <w:color w:val="0D0D0D"/>
                <w:sz w:val="20"/>
                <w:szCs w:val="20"/>
              </w:rPr>
            </w:pPr>
          </w:p>
        </w:tc>
        <w:tc>
          <w:tcPr>
            <w:tcW w:w="123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54058E0" w14:textId="77777777" w:rsidR="00B00BF7" w:rsidRPr="00B00BF7" w:rsidRDefault="00B00BF7" w:rsidP="00B00BF7">
            <w:pPr>
              <w:rPr>
                <w:rFonts w:ascii="Arial" w:hAnsi="Arial" w:cs="Arial"/>
                <w:sz w:val="20"/>
                <w:szCs w:val="20"/>
              </w:rPr>
            </w:pPr>
          </w:p>
        </w:tc>
        <w:tc>
          <w:tcPr>
            <w:tcW w:w="1440"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09E428C" w14:textId="77777777" w:rsidR="00B00BF7" w:rsidRPr="00B00BF7" w:rsidRDefault="00B00BF7" w:rsidP="00B00BF7">
            <w:pPr>
              <w:rPr>
                <w:rFonts w:ascii="Arial" w:hAnsi="Arial" w:cs="Arial"/>
                <w:sz w:val="20"/>
                <w:szCs w:val="20"/>
              </w:rPr>
            </w:pPr>
          </w:p>
        </w:tc>
      </w:tr>
      <w:tr w:rsidR="00B00BF7" w:rsidRPr="00B00BF7" w14:paraId="2AD205F2" w14:textId="77777777" w:rsidTr="002E6A94">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A8CB5BB"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6</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3248B45" w14:textId="535A2848"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Declare electrical requirements, UPS capacity and functions maintained during power interruptions.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BFFA2B7"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Mandatory</w:t>
            </w:r>
          </w:p>
        </w:tc>
        <w:tc>
          <w:tcPr>
            <w:tcW w:w="109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9123FB7" w14:textId="77777777" w:rsidR="00B00BF7" w:rsidRPr="00B00BF7" w:rsidRDefault="00B00BF7" w:rsidP="00B00BF7">
            <w:pPr>
              <w:rPr>
                <w:rFonts w:ascii="Arial" w:hAnsi="Arial" w:cs="Arial"/>
                <w:color w:val="0D0D0D"/>
                <w:sz w:val="20"/>
                <w:szCs w:val="20"/>
              </w:rPr>
            </w:pPr>
          </w:p>
        </w:tc>
        <w:tc>
          <w:tcPr>
            <w:tcW w:w="123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C23256C" w14:textId="77777777" w:rsidR="00B00BF7" w:rsidRPr="00B00BF7" w:rsidRDefault="00B00BF7" w:rsidP="00B00BF7">
            <w:pPr>
              <w:rPr>
                <w:rFonts w:ascii="Arial" w:hAnsi="Arial" w:cs="Arial"/>
                <w:sz w:val="20"/>
                <w:szCs w:val="20"/>
              </w:rPr>
            </w:pPr>
          </w:p>
        </w:tc>
        <w:tc>
          <w:tcPr>
            <w:tcW w:w="1440"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B5F872F" w14:textId="77777777" w:rsidR="00B00BF7" w:rsidRPr="00B00BF7" w:rsidRDefault="00B00BF7" w:rsidP="00B00BF7">
            <w:pPr>
              <w:rPr>
                <w:rFonts w:ascii="Arial" w:hAnsi="Arial" w:cs="Arial"/>
                <w:sz w:val="20"/>
                <w:szCs w:val="20"/>
              </w:rPr>
            </w:pPr>
          </w:p>
        </w:tc>
      </w:tr>
      <w:tr w:rsidR="00B00BF7" w:rsidRPr="00B00BF7" w14:paraId="4932A8FE" w14:textId="77777777" w:rsidTr="002E6A94">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63ACFA8"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7</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93D4975" w14:textId="4DA5EECF"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 xml:space="preserve">Supply compatible stainless-steel or </w:t>
            </w:r>
            <w:proofErr w:type="spellStart"/>
            <w:r w:rsidRPr="00B00BF7">
              <w:rPr>
                <w:rFonts w:ascii="Arial" w:hAnsi="Arial" w:cs="Arial"/>
                <w:color w:val="0D0D0D"/>
                <w:sz w:val="20"/>
                <w:szCs w:val="20"/>
              </w:rPr>
              <w:t>aluminium</w:t>
            </w:r>
            <w:proofErr w:type="spellEnd"/>
            <w:r w:rsidRPr="00B00BF7">
              <w:rPr>
                <w:rFonts w:ascii="Arial" w:hAnsi="Arial" w:cs="Arial"/>
                <w:color w:val="0D0D0D"/>
                <w:sz w:val="20"/>
                <w:szCs w:val="20"/>
              </w:rPr>
              <w:t xml:space="preserve"> racks for 10 × 10 and 5 × 5 </w:t>
            </w:r>
            <w:proofErr w:type="spellStart"/>
            <w:r w:rsidRPr="00B00BF7">
              <w:rPr>
                <w:rFonts w:ascii="Arial" w:hAnsi="Arial" w:cs="Arial"/>
                <w:color w:val="0D0D0D"/>
                <w:sz w:val="20"/>
                <w:szCs w:val="20"/>
              </w:rPr>
              <w:t>cryoboxes</w:t>
            </w:r>
            <w:proofErr w:type="spellEnd"/>
            <w:r w:rsidRPr="00B00BF7">
              <w:rPr>
                <w:rFonts w:ascii="Arial" w:hAnsi="Arial" w:cs="Arial"/>
                <w:color w:val="0D0D0D"/>
                <w:sz w:val="20"/>
                <w:szCs w:val="20"/>
              </w:rPr>
              <w:t>, with a rack map showing positions, formats and total vial capacity.</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F37D6C9"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Mandatory</w:t>
            </w:r>
          </w:p>
        </w:tc>
        <w:tc>
          <w:tcPr>
            <w:tcW w:w="109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C37A93A" w14:textId="77777777" w:rsidR="00B00BF7" w:rsidRPr="00B00BF7" w:rsidRDefault="00B00BF7" w:rsidP="00B00BF7">
            <w:pPr>
              <w:rPr>
                <w:rFonts w:ascii="Arial" w:hAnsi="Arial" w:cs="Arial"/>
                <w:color w:val="0D0D0D"/>
                <w:sz w:val="20"/>
                <w:szCs w:val="20"/>
              </w:rPr>
            </w:pPr>
          </w:p>
        </w:tc>
        <w:tc>
          <w:tcPr>
            <w:tcW w:w="123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E63BF21" w14:textId="77777777" w:rsidR="00B00BF7" w:rsidRPr="00B00BF7" w:rsidRDefault="00B00BF7" w:rsidP="00B00BF7">
            <w:pPr>
              <w:rPr>
                <w:rFonts w:ascii="Arial" w:hAnsi="Arial" w:cs="Arial"/>
                <w:sz w:val="20"/>
                <w:szCs w:val="20"/>
              </w:rPr>
            </w:pPr>
          </w:p>
        </w:tc>
        <w:tc>
          <w:tcPr>
            <w:tcW w:w="1440"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3A84381" w14:textId="77777777" w:rsidR="00B00BF7" w:rsidRPr="00B00BF7" w:rsidRDefault="00B00BF7" w:rsidP="00B00BF7">
            <w:pPr>
              <w:rPr>
                <w:rFonts w:ascii="Arial" w:hAnsi="Arial" w:cs="Arial"/>
                <w:sz w:val="20"/>
                <w:szCs w:val="20"/>
              </w:rPr>
            </w:pPr>
          </w:p>
        </w:tc>
      </w:tr>
      <w:tr w:rsidR="00B00BF7" w:rsidRPr="00B00BF7" w14:paraId="16BBABBD" w14:textId="77777777" w:rsidTr="002E6A94">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789FF27"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8</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40E3DB4" w14:textId="19C11A3D"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Operate at ambient temperatures of 10–40°</w:t>
            </w:r>
            <w:r w:rsidR="007F2590" w:rsidRPr="00B00BF7">
              <w:rPr>
                <w:rFonts w:ascii="Arial" w:hAnsi="Arial" w:cs="Arial"/>
                <w:color w:val="0D0D0D"/>
                <w:sz w:val="20"/>
                <w:szCs w:val="20"/>
              </w:rPr>
              <w:t>C or</w:t>
            </w:r>
            <w:r w:rsidRPr="00B00BF7">
              <w:rPr>
                <w:rFonts w:ascii="Arial" w:hAnsi="Arial" w:cs="Arial"/>
                <w:color w:val="0D0D0D"/>
                <w:sz w:val="20"/>
                <w:szCs w:val="20"/>
              </w:rPr>
              <w:t xml:space="preserve"> clearly disclose any limitations.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162079E"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Preferred</w:t>
            </w:r>
          </w:p>
        </w:tc>
        <w:tc>
          <w:tcPr>
            <w:tcW w:w="109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8CB2172" w14:textId="77777777" w:rsidR="00B00BF7" w:rsidRPr="00B00BF7" w:rsidRDefault="00B00BF7" w:rsidP="00B00BF7">
            <w:pPr>
              <w:rPr>
                <w:rFonts w:ascii="Arial" w:hAnsi="Arial" w:cs="Arial"/>
                <w:color w:val="0D0D0D"/>
                <w:sz w:val="20"/>
                <w:szCs w:val="20"/>
              </w:rPr>
            </w:pPr>
          </w:p>
        </w:tc>
        <w:tc>
          <w:tcPr>
            <w:tcW w:w="123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3CF05BC" w14:textId="77777777" w:rsidR="00B00BF7" w:rsidRPr="00B00BF7" w:rsidRDefault="00B00BF7" w:rsidP="00B00BF7">
            <w:pPr>
              <w:rPr>
                <w:rFonts w:ascii="Arial" w:hAnsi="Arial" w:cs="Arial"/>
                <w:sz w:val="20"/>
                <w:szCs w:val="20"/>
              </w:rPr>
            </w:pPr>
          </w:p>
        </w:tc>
        <w:tc>
          <w:tcPr>
            <w:tcW w:w="1440"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81B9F51" w14:textId="77777777" w:rsidR="00B00BF7" w:rsidRPr="00B00BF7" w:rsidRDefault="00B00BF7" w:rsidP="00B00BF7">
            <w:pPr>
              <w:rPr>
                <w:rFonts w:ascii="Arial" w:hAnsi="Arial" w:cs="Arial"/>
                <w:sz w:val="20"/>
                <w:szCs w:val="20"/>
              </w:rPr>
            </w:pPr>
          </w:p>
        </w:tc>
      </w:tr>
      <w:tr w:rsidR="00B00BF7" w:rsidRPr="00B00BF7" w14:paraId="56E4DA0D" w14:textId="77777777" w:rsidTr="002E6A94">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8B825D0"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9</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B8F603A" w14:textId="4A288B3F"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Provide installation, commissioning, performance verification, and applicable FAT, SAT and IQ/OQ support and documentation.</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66B4560"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Mandatory</w:t>
            </w:r>
          </w:p>
        </w:tc>
        <w:tc>
          <w:tcPr>
            <w:tcW w:w="109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C511F1C" w14:textId="77777777" w:rsidR="00B00BF7" w:rsidRPr="00B00BF7" w:rsidRDefault="00B00BF7" w:rsidP="00B00BF7">
            <w:pPr>
              <w:rPr>
                <w:rFonts w:ascii="Arial" w:hAnsi="Arial" w:cs="Arial"/>
                <w:color w:val="0D0D0D"/>
                <w:sz w:val="20"/>
                <w:szCs w:val="20"/>
              </w:rPr>
            </w:pPr>
          </w:p>
        </w:tc>
        <w:tc>
          <w:tcPr>
            <w:tcW w:w="123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F234798" w14:textId="77777777" w:rsidR="00B00BF7" w:rsidRPr="00B00BF7" w:rsidRDefault="00B00BF7" w:rsidP="00B00BF7">
            <w:pPr>
              <w:rPr>
                <w:rFonts w:ascii="Arial" w:hAnsi="Arial" w:cs="Arial"/>
                <w:sz w:val="20"/>
                <w:szCs w:val="20"/>
              </w:rPr>
            </w:pPr>
          </w:p>
        </w:tc>
        <w:tc>
          <w:tcPr>
            <w:tcW w:w="1440"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77E6491" w14:textId="77777777" w:rsidR="00B00BF7" w:rsidRPr="00B00BF7" w:rsidRDefault="00B00BF7" w:rsidP="00B00BF7">
            <w:pPr>
              <w:rPr>
                <w:rFonts w:ascii="Arial" w:hAnsi="Arial" w:cs="Arial"/>
                <w:sz w:val="20"/>
                <w:szCs w:val="20"/>
              </w:rPr>
            </w:pPr>
          </w:p>
        </w:tc>
      </w:tr>
      <w:tr w:rsidR="00B00BF7" w:rsidRPr="00B00BF7" w14:paraId="70F2EE46" w14:textId="77777777" w:rsidTr="002E6A94">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48E1A96"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10</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A9EBB9D" w14:textId="35DD5595"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Provide a minimum 12-month comprehensive warranty, a five-year service and maintenance plan, local technical support, response times and spare</w:t>
            </w:r>
            <w:r>
              <w:rPr>
                <w:rFonts w:ascii="Arial" w:hAnsi="Arial" w:cs="Arial"/>
                <w:color w:val="0D0D0D"/>
                <w:sz w:val="20"/>
                <w:szCs w:val="20"/>
              </w:rPr>
              <w:t xml:space="preserve"> </w:t>
            </w:r>
            <w:r w:rsidRPr="00B00BF7">
              <w:rPr>
                <w:rFonts w:ascii="Arial" w:hAnsi="Arial" w:cs="Arial"/>
                <w:color w:val="0D0D0D"/>
                <w:sz w:val="20"/>
                <w:szCs w:val="20"/>
              </w:rPr>
              <w:t>parts availability.</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6906F0C"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Mandatory</w:t>
            </w:r>
          </w:p>
        </w:tc>
        <w:tc>
          <w:tcPr>
            <w:tcW w:w="109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E00E052" w14:textId="77777777" w:rsidR="00B00BF7" w:rsidRPr="00B00BF7" w:rsidRDefault="00B00BF7" w:rsidP="00B00BF7">
            <w:pPr>
              <w:rPr>
                <w:rFonts w:ascii="Arial" w:hAnsi="Arial" w:cs="Arial"/>
                <w:color w:val="0D0D0D"/>
                <w:sz w:val="20"/>
                <w:szCs w:val="20"/>
              </w:rPr>
            </w:pPr>
          </w:p>
        </w:tc>
        <w:tc>
          <w:tcPr>
            <w:tcW w:w="123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2AA9622" w14:textId="77777777" w:rsidR="00B00BF7" w:rsidRPr="00B00BF7" w:rsidRDefault="00B00BF7" w:rsidP="00B00BF7">
            <w:pPr>
              <w:rPr>
                <w:rFonts w:ascii="Arial" w:hAnsi="Arial" w:cs="Arial"/>
                <w:sz w:val="20"/>
                <w:szCs w:val="20"/>
              </w:rPr>
            </w:pPr>
          </w:p>
        </w:tc>
        <w:tc>
          <w:tcPr>
            <w:tcW w:w="1440"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54E8937" w14:textId="77777777" w:rsidR="00B00BF7" w:rsidRPr="00B00BF7" w:rsidRDefault="00B00BF7" w:rsidP="00B00BF7">
            <w:pPr>
              <w:rPr>
                <w:rFonts w:ascii="Arial" w:hAnsi="Arial" w:cs="Arial"/>
                <w:sz w:val="20"/>
                <w:szCs w:val="20"/>
              </w:rPr>
            </w:pPr>
          </w:p>
        </w:tc>
      </w:tr>
      <w:tr w:rsidR="00B00BF7" w:rsidRPr="00B00BF7" w14:paraId="34ABBE9F" w14:textId="77777777" w:rsidTr="002E6A94">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2ABF7D4"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11</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A4F585C" w14:textId="39306A6D"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Support normal offline operation without network connectivity.</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0FD7AD2"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Mandatory</w:t>
            </w:r>
          </w:p>
        </w:tc>
        <w:tc>
          <w:tcPr>
            <w:tcW w:w="109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75D8303" w14:textId="77777777" w:rsidR="00B00BF7" w:rsidRPr="00B00BF7" w:rsidRDefault="00B00BF7" w:rsidP="00B00BF7">
            <w:pPr>
              <w:rPr>
                <w:rFonts w:ascii="Arial" w:hAnsi="Arial" w:cs="Arial"/>
                <w:color w:val="0D0D0D"/>
                <w:sz w:val="20"/>
                <w:szCs w:val="20"/>
              </w:rPr>
            </w:pPr>
          </w:p>
        </w:tc>
        <w:tc>
          <w:tcPr>
            <w:tcW w:w="123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977D0D3" w14:textId="77777777" w:rsidR="00B00BF7" w:rsidRPr="00B00BF7" w:rsidRDefault="00B00BF7" w:rsidP="00B00BF7">
            <w:pPr>
              <w:rPr>
                <w:rFonts w:ascii="Arial" w:hAnsi="Arial" w:cs="Arial"/>
                <w:sz w:val="20"/>
                <w:szCs w:val="20"/>
              </w:rPr>
            </w:pPr>
          </w:p>
        </w:tc>
        <w:tc>
          <w:tcPr>
            <w:tcW w:w="1440"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492F41D" w14:textId="77777777" w:rsidR="00B00BF7" w:rsidRPr="00B00BF7" w:rsidRDefault="00B00BF7" w:rsidP="00B00BF7">
            <w:pPr>
              <w:rPr>
                <w:rFonts w:ascii="Arial" w:hAnsi="Arial" w:cs="Arial"/>
                <w:sz w:val="20"/>
                <w:szCs w:val="20"/>
              </w:rPr>
            </w:pPr>
          </w:p>
        </w:tc>
      </w:tr>
      <w:tr w:rsidR="00B00BF7" w:rsidRPr="00B00BF7" w14:paraId="50C742A8" w14:textId="77777777" w:rsidTr="002E6A94">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BBCBB8B"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12</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2739EE8" w14:textId="6492665C"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Provide password-protected access and configurable user roles</w:t>
            </w:r>
            <w:r w:rsidR="00574C48">
              <w:rPr>
                <w:rFonts w:ascii="Arial" w:hAnsi="Arial" w:cs="Arial"/>
                <w:color w:val="0D0D0D"/>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8A41B33"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Mandatory</w:t>
            </w:r>
          </w:p>
        </w:tc>
        <w:tc>
          <w:tcPr>
            <w:tcW w:w="109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AB4431B" w14:textId="77777777" w:rsidR="00B00BF7" w:rsidRPr="00B00BF7" w:rsidRDefault="00B00BF7" w:rsidP="00B00BF7">
            <w:pPr>
              <w:rPr>
                <w:rFonts w:ascii="Arial" w:hAnsi="Arial" w:cs="Arial"/>
                <w:color w:val="0D0D0D"/>
                <w:sz w:val="20"/>
                <w:szCs w:val="20"/>
              </w:rPr>
            </w:pPr>
          </w:p>
        </w:tc>
        <w:tc>
          <w:tcPr>
            <w:tcW w:w="123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07F128A" w14:textId="77777777" w:rsidR="00B00BF7" w:rsidRPr="00B00BF7" w:rsidRDefault="00B00BF7" w:rsidP="00B00BF7">
            <w:pPr>
              <w:rPr>
                <w:rFonts w:ascii="Arial" w:hAnsi="Arial" w:cs="Arial"/>
                <w:sz w:val="20"/>
                <w:szCs w:val="20"/>
              </w:rPr>
            </w:pPr>
          </w:p>
        </w:tc>
        <w:tc>
          <w:tcPr>
            <w:tcW w:w="1440"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5F706A8" w14:textId="77777777" w:rsidR="00B00BF7" w:rsidRPr="00B00BF7" w:rsidRDefault="00B00BF7" w:rsidP="00B00BF7">
            <w:pPr>
              <w:rPr>
                <w:rFonts w:ascii="Arial" w:hAnsi="Arial" w:cs="Arial"/>
                <w:sz w:val="20"/>
                <w:szCs w:val="20"/>
              </w:rPr>
            </w:pPr>
          </w:p>
        </w:tc>
      </w:tr>
      <w:tr w:rsidR="00B00BF7" w:rsidRPr="00B00BF7" w14:paraId="7BA5E84F" w14:textId="77777777" w:rsidTr="002E6A94">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75508E4"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13</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442CED8" w14:textId="0B853004"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Support LIMS integration and remote monitoring</w:t>
            </w:r>
            <w:r w:rsidR="00574C48">
              <w:rPr>
                <w:rFonts w:ascii="Arial" w:hAnsi="Arial" w:cs="Arial"/>
                <w:color w:val="0D0D0D"/>
                <w:sz w:val="20"/>
                <w:szCs w:val="20"/>
              </w:rPr>
              <w:t>.</w:t>
            </w:r>
            <w:r w:rsidRPr="00B00BF7">
              <w:rPr>
                <w:rFonts w:ascii="Arial" w:hAnsi="Arial" w:cs="Arial"/>
                <w:color w:val="0D0D0D"/>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2062143" w14:textId="0F8FAE9F" w:rsidR="00B00BF7" w:rsidRPr="00B00BF7" w:rsidRDefault="00574C48" w:rsidP="00B00BF7">
            <w:pPr>
              <w:rPr>
                <w:rFonts w:ascii="Arial" w:hAnsi="Arial" w:cs="Arial"/>
                <w:color w:val="0D0D0D"/>
                <w:sz w:val="20"/>
                <w:szCs w:val="20"/>
              </w:rPr>
            </w:pPr>
            <w:r>
              <w:rPr>
                <w:rFonts w:ascii="Arial" w:hAnsi="Arial" w:cs="Arial"/>
                <w:color w:val="0D0D0D"/>
                <w:sz w:val="20"/>
                <w:szCs w:val="20"/>
              </w:rPr>
              <w:t>Preferred</w:t>
            </w:r>
          </w:p>
        </w:tc>
        <w:tc>
          <w:tcPr>
            <w:tcW w:w="109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036FDA6" w14:textId="77777777" w:rsidR="00B00BF7" w:rsidRPr="00B00BF7" w:rsidRDefault="00B00BF7" w:rsidP="00B00BF7">
            <w:pPr>
              <w:rPr>
                <w:rFonts w:ascii="Arial" w:hAnsi="Arial" w:cs="Arial"/>
                <w:color w:val="0D0D0D"/>
                <w:sz w:val="20"/>
                <w:szCs w:val="20"/>
              </w:rPr>
            </w:pPr>
          </w:p>
        </w:tc>
        <w:tc>
          <w:tcPr>
            <w:tcW w:w="123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8ADC251" w14:textId="77777777" w:rsidR="00B00BF7" w:rsidRPr="00B00BF7" w:rsidRDefault="00B00BF7" w:rsidP="00B00BF7">
            <w:pPr>
              <w:rPr>
                <w:rFonts w:ascii="Arial" w:hAnsi="Arial" w:cs="Arial"/>
                <w:sz w:val="20"/>
                <w:szCs w:val="20"/>
              </w:rPr>
            </w:pPr>
          </w:p>
        </w:tc>
        <w:tc>
          <w:tcPr>
            <w:tcW w:w="1440"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D045E64" w14:textId="77777777" w:rsidR="00B00BF7" w:rsidRPr="00B00BF7" w:rsidRDefault="00B00BF7" w:rsidP="00B00BF7">
            <w:pPr>
              <w:rPr>
                <w:rFonts w:ascii="Arial" w:hAnsi="Arial" w:cs="Arial"/>
                <w:sz w:val="20"/>
                <w:szCs w:val="20"/>
              </w:rPr>
            </w:pPr>
          </w:p>
        </w:tc>
      </w:tr>
      <w:tr w:rsidR="00574C48" w:rsidRPr="00B00BF7" w14:paraId="450B6438" w14:textId="77777777" w:rsidTr="002E6A94">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6CE1191" w14:textId="77777777" w:rsidR="00574C48" w:rsidRPr="00B00BF7" w:rsidRDefault="00574C48" w:rsidP="00574C48">
            <w:pPr>
              <w:rPr>
                <w:rFonts w:ascii="Arial" w:hAnsi="Arial" w:cs="Arial"/>
                <w:color w:val="0D0D0D"/>
                <w:sz w:val="20"/>
                <w:szCs w:val="20"/>
              </w:rPr>
            </w:pPr>
            <w:r w:rsidRPr="00B00BF7">
              <w:rPr>
                <w:rFonts w:ascii="Arial" w:hAnsi="Arial" w:cs="Arial"/>
                <w:color w:val="0D0D0D"/>
                <w:sz w:val="20"/>
                <w:szCs w:val="20"/>
              </w:rPr>
              <w:t>14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A84ACAF" w14:textId="59D00585" w:rsidR="00574C48" w:rsidRPr="00B00BF7" w:rsidRDefault="00574C48" w:rsidP="00574C48">
            <w:pPr>
              <w:rPr>
                <w:rFonts w:ascii="Arial" w:hAnsi="Arial" w:cs="Arial"/>
                <w:color w:val="0D0D0D"/>
                <w:sz w:val="20"/>
                <w:szCs w:val="20"/>
              </w:rPr>
            </w:pPr>
            <w:r>
              <w:rPr>
                <w:rFonts w:ascii="Arial" w:hAnsi="Arial" w:cs="Arial"/>
                <w:color w:val="0D0D0D"/>
                <w:sz w:val="20"/>
                <w:szCs w:val="20"/>
              </w:rPr>
              <w:t>Declare LN</w:t>
            </w:r>
            <w:r>
              <w:rPr>
                <w:rFonts w:ascii="Cambria Math" w:hAnsi="Cambria Math" w:cs="Cambria Math"/>
                <w:color w:val="0D0D0D"/>
                <w:sz w:val="20"/>
                <w:szCs w:val="20"/>
              </w:rPr>
              <w:t>₂</w:t>
            </w:r>
            <w:r>
              <w:rPr>
                <w:rFonts w:ascii="Arial" w:hAnsi="Arial" w:cs="Arial"/>
                <w:color w:val="0D0D0D"/>
                <w:sz w:val="20"/>
                <w:szCs w:val="20"/>
              </w:rPr>
              <w:t xml:space="preserve"> consumption and electrical power consumption under the stated operating conditions.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EE19A93" w14:textId="77777777" w:rsidR="00574C48" w:rsidRPr="00B00BF7" w:rsidRDefault="00574C48" w:rsidP="00574C48">
            <w:pPr>
              <w:rPr>
                <w:rFonts w:ascii="Arial" w:hAnsi="Arial" w:cs="Arial"/>
                <w:color w:val="0D0D0D"/>
                <w:sz w:val="20"/>
                <w:szCs w:val="20"/>
              </w:rPr>
            </w:pPr>
            <w:r w:rsidRPr="00B00BF7">
              <w:rPr>
                <w:rFonts w:ascii="Arial" w:hAnsi="Arial" w:cs="Arial"/>
                <w:color w:val="0D0D0D"/>
                <w:sz w:val="20"/>
                <w:szCs w:val="20"/>
              </w:rPr>
              <w:t>Mandatory</w:t>
            </w:r>
          </w:p>
        </w:tc>
        <w:tc>
          <w:tcPr>
            <w:tcW w:w="109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FF3F3EA" w14:textId="77777777" w:rsidR="00574C48" w:rsidRPr="00B00BF7" w:rsidRDefault="00574C48" w:rsidP="00574C48">
            <w:pPr>
              <w:rPr>
                <w:rFonts w:ascii="Arial" w:hAnsi="Arial" w:cs="Arial"/>
                <w:color w:val="0D0D0D"/>
                <w:sz w:val="20"/>
                <w:szCs w:val="20"/>
              </w:rPr>
            </w:pPr>
          </w:p>
        </w:tc>
        <w:tc>
          <w:tcPr>
            <w:tcW w:w="123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CE10AD0" w14:textId="77777777" w:rsidR="00574C48" w:rsidRPr="00B00BF7" w:rsidRDefault="00574C48" w:rsidP="00574C48">
            <w:pPr>
              <w:rPr>
                <w:rFonts w:ascii="Arial" w:hAnsi="Arial" w:cs="Arial"/>
                <w:sz w:val="20"/>
                <w:szCs w:val="20"/>
              </w:rPr>
            </w:pPr>
          </w:p>
        </w:tc>
        <w:tc>
          <w:tcPr>
            <w:tcW w:w="1440"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06886E3" w14:textId="77777777" w:rsidR="00574C48" w:rsidRPr="00B00BF7" w:rsidRDefault="00574C48" w:rsidP="00574C48">
            <w:pPr>
              <w:rPr>
                <w:rFonts w:ascii="Arial" w:hAnsi="Arial" w:cs="Arial"/>
                <w:sz w:val="20"/>
                <w:szCs w:val="20"/>
              </w:rPr>
            </w:pPr>
          </w:p>
        </w:tc>
      </w:tr>
      <w:tr w:rsidR="00574C48" w:rsidRPr="00B00BF7" w14:paraId="28216DDA" w14:textId="77777777" w:rsidTr="002E6A94">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1108332" w14:textId="77777777" w:rsidR="00574C48" w:rsidRPr="00B00BF7" w:rsidRDefault="00574C48" w:rsidP="00574C48">
            <w:pPr>
              <w:rPr>
                <w:rFonts w:ascii="Arial" w:hAnsi="Arial" w:cs="Arial"/>
                <w:color w:val="0D0D0D"/>
                <w:sz w:val="20"/>
                <w:szCs w:val="20"/>
              </w:rPr>
            </w:pPr>
            <w:r w:rsidRPr="00B00BF7">
              <w:rPr>
                <w:rFonts w:ascii="Arial" w:hAnsi="Arial" w:cs="Arial"/>
                <w:color w:val="0D0D0D"/>
                <w:sz w:val="20"/>
                <w:szCs w:val="20"/>
              </w:rPr>
              <w:t>15</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1860EFF" w14:textId="7C58E570" w:rsidR="00574C48" w:rsidRPr="00B00BF7" w:rsidRDefault="00574C48" w:rsidP="00574C48">
            <w:pPr>
              <w:rPr>
                <w:rFonts w:ascii="Arial" w:hAnsi="Arial" w:cs="Arial"/>
                <w:color w:val="0D0D0D"/>
                <w:sz w:val="20"/>
                <w:szCs w:val="20"/>
              </w:rPr>
            </w:pPr>
            <w:r w:rsidRPr="00B00BF7">
              <w:rPr>
                <w:rFonts w:ascii="Arial" w:hAnsi="Arial" w:cs="Arial"/>
                <w:color w:val="0D0D0D"/>
                <w:sz w:val="20"/>
                <w:szCs w:val="20"/>
              </w:rPr>
              <w:t>Provide oil-free cooling or demonstrate equivalent reliability, maintainability and sample protection.</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EFA33D1" w14:textId="77777777" w:rsidR="00574C48" w:rsidRPr="00B00BF7" w:rsidRDefault="00574C48" w:rsidP="00574C48">
            <w:pPr>
              <w:rPr>
                <w:rFonts w:ascii="Arial" w:hAnsi="Arial" w:cs="Arial"/>
                <w:color w:val="0D0D0D"/>
                <w:sz w:val="20"/>
                <w:szCs w:val="20"/>
              </w:rPr>
            </w:pPr>
            <w:r w:rsidRPr="00B00BF7">
              <w:rPr>
                <w:rFonts w:ascii="Arial" w:hAnsi="Arial" w:cs="Arial"/>
                <w:color w:val="0D0D0D"/>
                <w:sz w:val="20"/>
                <w:szCs w:val="20"/>
              </w:rPr>
              <w:t>Mandatory</w:t>
            </w:r>
          </w:p>
        </w:tc>
        <w:tc>
          <w:tcPr>
            <w:tcW w:w="109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FA290F8" w14:textId="77777777" w:rsidR="00574C48" w:rsidRPr="00B00BF7" w:rsidRDefault="00574C48" w:rsidP="00574C48">
            <w:pPr>
              <w:rPr>
                <w:rFonts w:ascii="Arial" w:hAnsi="Arial" w:cs="Arial"/>
                <w:color w:val="0D0D0D"/>
                <w:sz w:val="20"/>
                <w:szCs w:val="20"/>
              </w:rPr>
            </w:pPr>
          </w:p>
        </w:tc>
        <w:tc>
          <w:tcPr>
            <w:tcW w:w="123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AA07534" w14:textId="77777777" w:rsidR="00574C48" w:rsidRPr="00B00BF7" w:rsidRDefault="00574C48" w:rsidP="00574C48">
            <w:pPr>
              <w:rPr>
                <w:rFonts w:ascii="Arial" w:hAnsi="Arial" w:cs="Arial"/>
                <w:sz w:val="20"/>
                <w:szCs w:val="20"/>
              </w:rPr>
            </w:pPr>
          </w:p>
        </w:tc>
        <w:tc>
          <w:tcPr>
            <w:tcW w:w="1440"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8BD1027" w14:textId="77777777" w:rsidR="00574C48" w:rsidRPr="00B00BF7" w:rsidRDefault="00574C48" w:rsidP="00574C48">
            <w:pPr>
              <w:rPr>
                <w:rFonts w:ascii="Arial" w:hAnsi="Arial" w:cs="Arial"/>
                <w:sz w:val="20"/>
                <w:szCs w:val="20"/>
              </w:rPr>
            </w:pPr>
          </w:p>
        </w:tc>
      </w:tr>
      <w:tr w:rsidR="00574C48" w:rsidRPr="00B00BF7" w14:paraId="6F55C141" w14:textId="77777777" w:rsidTr="002E6A94">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5801B30" w14:textId="77777777" w:rsidR="00574C48" w:rsidRPr="00B00BF7" w:rsidRDefault="00574C48" w:rsidP="00574C48">
            <w:pPr>
              <w:rPr>
                <w:rFonts w:ascii="Arial" w:hAnsi="Arial" w:cs="Arial"/>
                <w:color w:val="0D0D0D"/>
                <w:sz w:val="20"/>
                <w:szCs w:val="20"/>
              </w:rPr>
            </w:pPr>
            <w:r w:rsidRPr="00B00BF7">
              <w:rPr>
                <w:rFonts w:ascii="Arial" w:hAnsi="Arial" w:cs="Arial"/>
                <w:color w:val="0D0D0D"/>
                <w:sz w:val="20"/>
                <w:szCs w:val="20"/>
              </w:rPr>
              <w:t>16</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E9FD5DB" w14:textId="7FD522D4" w:rsidR="00574C48" w:rsidRPr="00B00BF7" w:rsidRDefault="00574C48" w:rsidP="00574C48">
            <w:pPr>
              <w:rPr>
                <w:rFonts w:ascii="Arial" w:hAnsi="Arial" w:cs="Arial"/>
                <w:color w:val="0D0D0D"/>
                <w:sz w:val="20"/>
                <w:szCs w:val="20"/>
              </w:rPr>
            </w:pPr>
            <w:r w:rsidRPr="00B00BF7">
              <w:rPr>
                <w:rFonts w:ascii="Arial" w:hAnsi="Arial" w:cs="Arial"/>
                <w:color w:val="0D0D0D"/>
                <w:sz w:val="20"/>
                <w:szCs w:val="20"/>
              </w:rPr>
              <w:t>Provide on-site training and materials covering operation, maintenance and troubleshooting.</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4DC0F19" w14:textId="77777777" w:rsidR="00574C48" w:rsidRPr="00B00BF7" w:rsidRDefault="00574C48" w:rsidP="00574C48">
            <w:pPr>
              <w:rPr>
                <w:rFonts w:ascii="Arial" w:hAnsi="Arial" w:cs="Arial"/>
                <w:color w:val="0D0D0D"/>
                <w:sz w:val="20"/>
                <w:szCs w:val="20"/>
              </w:rPr>
            </w:pPr>
            <w:r w:rsidRPr="00B00BF7">
              <w:rPr>
                <w:rFonts w:ascii="Arial" w:hAnsi="Arial" w:cs="Arial"/>
                <w:color w:val="0D0D0D"/>
                <w:sz w:val="20"/>
                <w:szCs w:val="20"/>
              </w:rPr>
              <w:t>Mandatory</w:t>
            </w:r>
          </w:p>
        </w:tc>
        <w:tc>
          <w:tcPr>
            <w:tcW w:w="109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93BF212" w14:textId="77777777" w:rsidR="00574C48" w:rsidRPr="00B00BF7" w:rsidRDefault="00574C48" w:rsidP="00574C48">
            <w:pPr>
              <w:rPr>
                <w:rFonts w:ascii="Arial" w:hAnsi="Arial" w:cs="Arial"/>
                <w:color w:val="0D0D0D"/>
                <w:sz w:val="20"/>
                <w:szCs w:val="20"/>
              </w:rPr>
            </w:pPr>
          </w:p>
        </w:tc>
        <w:tc>
          <w:tcPr>
            <w:tcW w:w="123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BC27B05" w14:textId="77777777" w:rsidR="00574C48" w:rsidRPr="00B00BF7" w:rsidRDefault="00574C48" w:rsidP="00574C48">
            <w:pPr>
              <w:rPr>
                <w:rFonts w:ascii="Arial" w:hAnsi="Arial" w:cs="Arial"/>
                <w:sz w:val="20"/>
                <w:szCs w:val="20"/>
              </w:rPr>
            </w:pPr>
          </w:p>
        </w:tc>
        <w:tc>
          <w:tcPr>
            <w:tcW w:w="1440"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EF670E5" w14:textId="77777777" w:rsidR="00574C48" w:rsidRPr="00B00BF7" w:rsidRDefault="00574C48" w:rsidP="00574C48">
            <w:pPr>
              <w:rPr>
                <w:rFonts w:ascii="Arial" w:hAnsi="Arial" w:cs="Arial"/>
                <w:sz w:val="20"/>
                <w:szCs w:val="20"/>
              </w:rPr>
            </w:pPr>
          </w:p>
        </w:tc>
      </w:tr>
      <w:tr w:rsidR="00574C48" w:rsidRPr="00B00BF7" w14:paraId="7A4EC553" w14:textId="77777777" w:rsidTr="002E6A94">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7E3C011" w14:textId="77777777" w:rsidR="00574C48" w:rsidRPr="00B00BF7" w:rsidRDefault="00574C48" w:rsidP="00574C48">
            <w:pPr>
              <w:rPr>
                <w:rFonts w:ascii="Arial" w:hAnsi="Arial" w:cs="Arial"/>
                <w:color w:val="0D0D0D"/>
                <w:sz w:val="20"/>
                <w:szCs w:val="20"/>
              </w:rPr>
            </w:pPr>
            <w:r w:rsidRPr="00B00BF7">
              <w:rPr>
                <w:rFonts w:ascii="Arial" w:hAnsi="Arial" w:cs="Arial"/>
                <w:color w:val="0D0D0D"/>
                <w:sz w:val="20"/>
                <w:szCs w:val="20"/>
              </w:rPr>
              <w:t>17</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74C23EC" w14:textId="359B3E02" w:rsidR="00574C48" w:rsidRPr="00B00BF7" w:rsidRDefault="00574C48" w:rsidP="00574C48">
            <w:pPr>
              <w:rPr>
                <w:rFonts w:ascii="Arial" w:hAnsi="Arial" w:cs="Arial"/>
                <w:color w:val="0D0D0D"/>
                <w:sz w:val="20"/>
                <w:szCs w:val="20"/>
              </w:rPr>
            </w:pPr>
            <w:r w:rsidRPr="00B00BF7">
              <w:rPr>
                <w:rFonts w:ascii="Arial" w:hAnsi="Arial" w:cs="Arial"/>
                <w:color w:val="0D0D0D"/>
                <w:sz w:val="20"/>
                <w:szCs w:val="20"/>
              </w:rPr>
              <w:t>Supply technical manuals, maintenance schedules, sensor verification documentation and applicable validation records.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F0ABCC0" w14:textId="77777777" w:rsidR="00574C48" w:rsidRPr="00B00BF7" w:rsidRDefault="00574C48" w:rsidP="00574C48">
            <w:pPr>
              <w:rPr>
                <w:rFonts w:ascii="Arial" w:hAnsi="Arial" w:cs="Arial"/>
                <w:color w:val="0D0D0D"/>
                <w:sz w:val="20"/>
                <w:szCs w:val="20"/>
              </w:rPr>
            </w:pPr>
            <w:r w:rsidRPr="00B00BF7">
              <w:rPr>
                <w:rFonts w:ascii="Arial" w:hAnsi="Arial" w:cs="Arial"/>
                <w:color w:val="0D0D0D"/>
                <w:sz w:val="20"/>
                <w:szCs w:val="20"/>
              </w:rPr>
              <w:t>Mandatory</w:t>
            </w:r>
          </w:p>
        </w:tc>
        <w:tc>
          <w:tcPr>
            <w:tcW w:w="109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9F7C514" w14:textId="77777777" w:rsidR="00574C48" w:rsidRPr="00B00BF7" w:rsidRDefault="00574C48" w:rsidP="00574C48">
            <w:pPr>
              <w:rPr>
                <w:rFonts w:ascii="Arial" w:hAnsi="Arial" w:cs="Arial"/>
                <w:color w:val="0D0D0D"/>
                <w:sz w:val="20"/>
                <w:szCs w:val="20"/>
              </w:rPr>
            </w:pPr>
          </w:p>
        </w:tc>
        <w:tc>
          <w:tcPr>
            <w:tcW w:w="1238"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1505401" w14:textId="77777777" w:rsidR="00574C48" w:rsidRPr="00B00BF7" w:rsidRDefault="00574C48" w:rsidP="00574C48">
            <w:pPr>
              <w:rPr>
                <w:rFonts w:ascii="Arial" w:hAnsi="Arial" w:cs="Arial"/>
                <w:sz w:val="20"/>
                <w:szCs w:val="20"/>
              </w:rPr>
            </w:pPr>
          </w:p>
        </w:tc>
        <w:tc>
          <w:tcPr>
            <w:tcW w:w="1440"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1B365A2" w14:textId="77777777" w:rsidR="00574C48" w:rsidRPr="00B00BF7" w:rsidRDefault="00574C48" w:rsidP="00574C48">
            <w:pPr>
              <w:rPr>
                <w:rFonts w:ascii="Arial" w:hAnsi="Arial" w:cs="Arial"/>
                <w:sz w:val="20"/>
                <w:szCs w:val="20"/>
              </w:rPr>
            </w:pPr>
          </w:p>
        </w:tc>
      </w:tr>
    </w:tbl>
    <w:p w14:paraId="5BE1DA68" w14:textId="77777777" w:rsidR="00B00BF7" w:rsidRDefault="00B00BF7" w:rsidP="002E6A94">
      <w:pPr>
        <w:shd w:val="clear" w:color="auto" w:fill="FCFCFC"/>
        <w:spacing w:before="360"/>
        <w:outlineLvl w:val="2"/>
        <w:rPr>
          <w:rFonts w:ascii="Arial" w:hAnsi="Arial" w:cs="Arial"/>
          <w:b/>
          <w:bCs/>
          <w:color w:val="0D0D0D"/>
          <w:sz w:val="27"/>
          <w:szCs w:val="27"/>
        </w:rPr>
      </w:pPr>
    </w:p>
    <w:p w14:paraId="3A070F12" w14:textId="77777777" w:rsidR="00B00BF7" w:rsidRDefault="00B00BF7" w:rsidP="002E6A94">
      <w:pPr>
        <w:shd w:val="clear" w:color="auto" w:fill="FCFCFC"/>
        <w:spacing w:before="360"/>
        <w:outlineLvl w:val="2"/>
        <w:rPr>
          <w:rFonts w:ascii="Arial" w:hAnsi="Arial" w:cs="Arial"/>
          <w:b/>
          <w:bCs/>
          <w:color w:val="0D0D0D"/>
          <w:sz w:val="27"/>
          <w:szCs w:val="27"/>
        </w:rPr>
      </w:pPr>
    </w:p>
    <w:p w14:paraId="30F9630B" w14:textId="3FA3A2A8" w:rsidR="00825B84" w:rsidRPr="004C231D" w:rsidRDefault="00825B84" w:rsidP="008115DD">
      <w:pPr>
        <w:pStyle w:val="ListParagraph"/>
        <w:numPr>
          <w:ilvl w:val="1"/>
          <w:numId w:val="28"/>
        </w:numPr>
        <w:shd w:val="clear" w:color="auto" w:fill="FCFCFC"/>
        <w:spacing w:before="360"/>
        <w:ind w:hanging="1080"/>
        <w:outlineLvl w:val="2"/>
        <w:rPr>
          <w:rFonts w:ascii="Arial" w:hAnsi="Arial" w:cs="Arial"/>
          <w:b/>
          <w:bCs/>
          <w:color w:val="0D0D0D"/>
          <w:sz w:val="27"/>
          <w:szCs w:val="27"/>
        </w:rPr>
      </w:pPr>
      <w:bookmarkStart w:id="39" w:name="_Toc243999614"/>
      <w:r w:rsidRPr="004C231D">
        <w:rPr>
          <w:rFonts w:ascii="Arial" w:hAnsi="Arial" w:cs="Arial"/>
          <w:b/>
          <w:bCs/>
          <w:color w:val="0D0D0D"/>
          <w:sz w:val="27"/>
          <w:szCs w:val="27"/>
        </w:rPr>
        <w:t>Declared performance and operational autonomy</w:t>
      </w:r>
      <w:bookmarkEnd w:id="39"/>
    </w:p>
    <w:p w14:paraId="052821CE" w14:textId="58D9E4C8" w:rsidR="00825B84" w:rsidRPr="00251681" w:rsidRDefault="00B21E36" w:rsidP="002E6A94">
      <w:pPr>
        <w:shd w:val="clear" w:color="auto" w:fill="FCFCFC"/>
        <w:spacing w:before="100" w:beforeAutospacing="1" w:after="100" w:afterAutospacing="1"/>
        <w:rPr>
          <w:rFonts w:ascii="Arial" w:hAnsi="Arial" w:cs="Arial"/>
          <w:color w:val="0D0D0D"/>
        </w:rPr>
      </w:pPr>
      <w:r>
        <w:rPr>
          <w:rFonts w:ascii="Arial" w:hAnsi="Arial" w:cs="Arial"/>
          <w:color w:val="0D0D0D"/>
        </w:rPr>
        <w:t>Service provider</w:t>
      </w:r>
      <w:r w:rsidR="00825B84" w:rsidRPr="00251681">
        <w:rPr>
          <w:rFonts w:ascii="Arial" w:hAnsi="Arial" w:cs="Arial"/>
          <w:color w:val="0D0D0D"/>
        </w:rPr>
        <w:t>s shall complete the following table and identify the assumptions used to determine each declared value.</w:t>
      </w:r>
    </w:p>
    <w:tbl>
      <w:tblPr>
        <w:tblW w:w="0" w:type="auto"/>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4881"/>
        <w:gridCol w:w="1260"/>
        <w:gridCol w:w="777"/>
        <w:gridCol w:w="2102"/>
      </w:tblGrid>
      <w:tr w:rsidR="00825B84" w:rsidRPr="00B00BF7" w14:paraId="0153AC93" w14:textId="77777777" w:rsidTr="001251FA">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F40CD2C" w14:textId="77777777" w:rsidR="00825B84" w:rsidRPr="00B00BF7" w:rsidRDefault="00825B84" w:rsidP="00825B84">
            <w:pPr>
              <w:jc w:val="center"/>
              <w:rPr>
                <w:rFonts w:ascii="Arial" w:hAnsi="Arial" w:cs="Arial"/>
                <w:b/>
                <w:bCs/>
                <w:color w:val="0D0D0D"/>
                <w:sz w:val="20"/>
                <w:szCs w:val="20"/>
              </w:rPr>
            </w:pPr>
            <w:r w:rsidRPr="00B00BF7">
              <w:rPr>
                <w:rFonts w:ascii="Arial" w:hAnsi="Arial" w:cs="Arial"/>
                <w:b/>
                <w:bCs/>
                <w:color w:val="0D0D0D"/>
                <w:sz w:val="20"/>
                <w:szCs w:val="20"/>
              </w:rPr>
              <w:t>Performance parameter</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40BE761" w14:textId="77777777" w:rsidR="00825B84" w:rsidRPr="00B00BF7" w:rsidRDefault="00825B84" w:rsidP="00825B84">
            <w:pPr>
              <w:jc w:val="center"/>
              <w:rPr>
                <w:rFonts w:ascii="Arial" w:hAnsi="Arial" w:cs="Arial"/>
                <w:b/>
                <w:bCs/>
                <w:color w:val="0D0D0D"/>
                <w:sz w:val="20"/>
                <w:szCs w:val="20"/>
              </w:rPr>
            </w:pPr>
            <w:r w:rsidRPr="00B00BF7">
              <w:rPr>
                <w:rFonts w:ascii="Arial" w:hAnsi="Arial" w:cs="Arial"/>
                <w:b/>
                <w:bCs/>
                <w:color w:val="0D0D0D"/>
                <w:sz w:val="20"/>
                <w:szCs w:val="20"/>
              </w:rPr>
              <w:t>Unit</w:t>
            </w:r>
          </w:p>
        </w:tc>
        <w:tc>
          <w:tcPr>
            <w:tcW w:w="0" w:type="auto"/>
            <w:gridSpan w:val="2"/>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7B83846" w14:textId="3A2ABE53" w:rsidR="00825B84" w:rsidRPr="00B00BF7" w:rsidRDefault="00B21E36" w:rsidP="00825B84">
            <w:pPr>
              <w:jc w:val="center"/>
              <w:rPr>
                <w:rFonts w:ascii="Arial" w:hAnsi="Arial" w:cs="Arial"/>
                <w:b/>
                <w:bCs/>
                <w:color w:val="0D0D0D"/>
                <w:sz w:val="20"/>
                <w:szCs w:val="20"/>
              </w:rPr>
            </w:pPr>
            <w:r>
              <w:rPr>
                <w:rFonts w:ascii="Arial" w:hAnsi="Arial" w:cs="Arial"/>
                <w:b/>
                <w:bCs/>
                <w:color w:val="0D0D0D"/>
                <w:sz w:val="20"/>
                <w:szCs w:val="20"/>
              </w:rPr>
              <w:t>Service provider</w:t>
            </w:r>
            <w:r w:rsidR="00825B84" w:rsidRPr="00B00BF7">
              <w:rPr>
                <w:rFonts w:ascii="Arial" w:hAnsi="Arial" w:cs="Arial"/>
                <w:b/>
                <w:bCs/>
                <w:color w:val="0D0D0D"/>
                <w:sz w:val="20"/>
                <w:szCs w:val="20"/>
              </w:rPr>
              <w:t>'s declaration</w:t>
            </w:r>
          </w:p>
        </w:tc>
      </w:tr>
      <w:tr w:rsidR="00574C48" w:rsidRPr="00B00BF7" w14:paraId="2019A9E0" w14:textId="77777777" w:rsidTr="008B5432">
        <w:tc>
          <w:tcPr>
            <w:tcW w:w="0" w:type="auto"/>
            <w:gridSpan w:val="2"/>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2DD716C9" w14:textId="77404A32" w:rsidR="00574C48" w:rsidRPr="00B00BF7" w:rsidRDefault="00574C48" w:rsidP="00F80DA9">
            <w:pPr>
              <w:rPr>
                <w:rFonts w:ascii="Arial" w:hAnsi="Arial" w:cs="Arial"/>
                <w:color w:val="0D0D0D"/>
                <w:sz w:val="20"/>
                <w:szCs w:val="20"/>
              </w:rPr>
            </w:pPr>
            <w:r>
              <w:rPr>
                <w:rFonts w:ascii="Arial" w:hAnsi="Arial" w:cs="Arial"/>
                <w:color w:val="0D0D0D"/>
                <w:sz w:val="20"/>
                <w:szCs w:val="20"/>
              </w:rPr>
              <w:t>Volume and frequency of any LN</w:t>
            </w:r>
            <w:r>
              <w:rPr>
                <w:rFonts w:ascii="Cambria Math" w:hAnsi="Cambria Math" w:cs="Cambria Math"/>
                <w:color w:val="0D0D0D"/>
                <w:sz w:val="20"/>
                <w:szCs w:val="20"/>
              </w:rPr>
              <w:t>₂</w:t>
            </w:r>
            <w:r>
              <w:rPr>
                <w:rFonts w:ascii="Arial" w:hAnsi="Arial" w:cs="Arial"/>
                <w:color w:val="0D0D0D"/>
                <w:sz w:val="20"/>
                <w:szCs w:val="20"/>
              </w:rPr>
              <w:t xml:space="preserve"> addition during normal operation.</w:t>
            </w:r>
          </w:p>
        </w:tc>
        <w:tc>
          <w:tcPr>
            <w:tcW w:w="674"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2F91F3F0" w14:textId="786B63E3" w:rsidR="00574C48" w:rsidRPr="00B00BF7" w:rsidRDefault="00574C48" w:rsidP="00F80DA9">
            <w:pPr>
              <w:rPr>
                <w:rFonts w:ascii="Arial" w:hAnsi="Arial" w:cs="Arial"/>
                <w:color w:val="0D0D0D"/>
                <w:sz w:val="20"/>
                <w:szCs w:val="20"/>
              </w:rPr>
            </w:pPr>
            <w:r>
              <w:rPr>
                <w:rFonts w:ascii="Arial" w:hAnsi="Arial" w:cs="Arial"/>
                <w:color w:val="0D0D0D"/>
                <w:sz w:val="20"/>
                <w:szCs w:val="20"/>
              </w:rPr>
              <w:t>L; days</w:t>
            </w:r>
          </w:p>
        </w:tc>
        <w:tc>
          <w:tcPr>
            <w:tcW w:w="1823"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D480CA4" w14:textId="77777777" w:rsidR="00574C48" w:rsidRPr="00B00BF7" w:rsidRDefault="00574C48" w:rsidP="00F80DA9">
            <w:pPr>
              <w:rPr>
                <w:rFonts w:ascii="Arial" w:hAnsi="Arial" w:cs="Arial"/>
                <w:color w:val="0D0D0D"/>
                <w:sz w:val="20"/>
                <w:szCs w:val="20"/>
              </w:rPr>
            </w:pPr>
          </w:p>
        </w:tc>
      </w:tr>
      <w:tr w:rsidR="00595ACD" w:rsidRPr="00B00BF7" w14:paraId="67073FA0" w14:textId="77777777" w:rsidTr="008B5432">
        <w:tc>
          <w:tcPr>
            <w:tcW w:w="0" w:type="auto"/>
            <w:gridSpan w:val="2"/>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282C7B01" w14:textId="609BFA9E" w:rsidR="00595ACD" w:rsidRPr="00B00BF7" w:rsidRDefault="00595ACD" w:rsidP="00F80DA9">
            <w:pPr>
              <w:rPr>
                <w:rFonts w:ascii="Arial" w:hAnsi="Arial" w:cs="Arial"/>
                <w:color w:val="0D0D0D"/>
                <w:sz w:val="20"/>
                <w:szCs w:val="20"/>
              </w:rPr>
            </w:pPr>
            <w:r>
              <w:rPr>
                <w:rFonts w:ascii="Arial" w:hAnsi="Arial" w:cs="Arial"/>
                <w:color w:val="0D0D0D"/>
                <w:sz w:val="20"/>
                <w:szCs w:val="20"/>
              </w:rPr>
              <w:t>Holding time below −150°C after loss of mains power, with no LN</w:t>
            </w:r>
            <w:r>
              <w:rPr>
                <w:rFonts w:ascii="Cambria Math" w:hAnsi="Cambria Math" w:cs="Cambria Math"/>
                <w:color w:val="0D0D0D"/>
                <w:sz w:val="20"/>
                <w:szCs w:val="20"/>
              </w:rPr>
              <w:t>₂</w:t>
            </w:r>
            <w:r>
              <w:rPr>
                <w:rFonts w:ascii="Arial" w:hAnsi="Arial" w:cs="Arial"/>
                <w:color w:val="0D0D0D"/>
                <w:sz w:val="20"/>
                <w:szCs w:val="20"/>
              </w:rPr>
              <w:t xml:space="preserve"> added.</w:t>
            </w:r>
          </w:p>
        </w:tc>
        <w:tc>
          <w:tcPr>
            <w:tcW w:w="674"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4D779487" w14:textId="77777777" w:rsidR="00595ACD" w:rsidRPr="00B00BF7" w:rsidRDefault="00595ACD" w:rsidP="00F80DA9">
            <w:pPr>
              <w:rPr>
                <w:rFonts w:ascii="Arial" w:hAnsi="Arial" w:cs="Arial"/>
                <w:color w:val="0D0D0D"/>
                <w:sz w:val="20"/>
                <w:szCs w:val="20"/>
              </w:rPr>
            </w:pPr>
            <w:r>
              <w:rPr>
                <w:rFonts w:ascii="Arial" w:hAnsi="Arial" w:cs="Arial"/>
                <w:color w:val="0D0D0D"/>
                <w:sz w:val="20"/>
                <w:szCs w:val="20"/>
              </w:rPr>
              <w:t>Days</w:t>
            </w:r>
          </w:p>
        </w:tc>
        <w:tc>
          <w:tcPr>
            <w:tcW w:w="1823" w:type="dxa"/>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F89DD99" w14:textId="77777777" w:rsidR="00595ACD" w:rsidRPr="00B00BF7" w:rsidRDefault="00595ACD" w:rsidP="00F80DA9">
            <w:pPr>
              <w:rPr>
                <w:rFonts w:ascii="Arial" w:hAnsi="Arial" w:cs="Arial"/>
                <w:color w:val="0D0D0D"/>
                <w:sz w:val="20"/>
                <w:szCs w:val="20"/>
              </w:rPr>
            </w:pPr>
          </w:p>
        </w:tc>
      </w:tr>
      <w:tr w:rsidR="00B00BF7" w:rsidRPr="00B00BF7" w14:paraId="6CFE1621" w14:textId="77777777" w:rsidTr="00693AD2">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73A88D56" w14:textId="5F381F1A"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Duration below −150°C during LN</w:t>
            </w:r>
            <w:r w:rsidRPr="00B00BF7">
              <w:rPr>
                <w:rFonts w:ascii="Cambria Math" w:hAnsi="Cambria Math" w:cs="Cambria Math"/>
                <w:color w:val="0D0D0D"/>
                <w:sz w:val="20"/>
                <w:szCs w:val="20"/>
              </w:rPr>
              <w:t>₂</w:t>
            </w:r>
            <w:r w:rsidRPr="00B00BF7">
              <w:rPr>
                <w:rFonts w:ascii="Arial" w:hAnsi="Arial" w:cs="Arial"/>
                <w:color w:val="0D0D0D"/>
                <w:sz w:val="20"/>
                <w:szCs w:val="20"/>
              </w:rPr>
              <w:t xml:space="preserve"> interruption</w:t>
            </w:r>
            <w:r w:rsidR="007F2590">
              <w:rPr>
                <w:rFonts w:ascii="Arial" w:hAnsi="Arial" w:cs="Arial"/>
                <w:color w:val="0D0D0D"/>
                <w:sz w:val="20"/>
                <w:szCs w:val="20"/>
              </w:rPr>
              <w:t>.</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244320A4" w14:textId="57400D59"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Days</w:t>
            </w:r>
          </w:p>
        </w:tc>
        <w:tc>
          <w:tcPr>
            <w:tcW w:w="0" w:type="auto"/>
            <w:gridSpan w:val="2"/>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E480BEB" w14:textId="77777777" w:rsidR="00B00BF7" w:rsidRPr="00B00BF7" w:rsidRDefault="00B00BF7" w:rsidP="00B00BF7">
            <w:pPr>
              <w:rPr>
                <w:rFonts w:ascii="Arial" w:hAnsi="Arial" w:cs="Arial"/>
                <w:color w:val="0D0D0D"/>
                <w:sz w:val="20"/>
                <w:szCs w:val="20"/>
              </w:rPr>
            </w:pPr>
          </w:p>
        </w:tc>
      </w:tr>
      <w:tr w:rsidR="00B00BF7" w:rsidRPr="00B00BF7" w14:paraId="7FEE24D2" w14:textId="77777777" w:rsidTr="00693AD2">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6AA3CF12" w14:textId="070E02D0"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LN</w:t>
            </w:r>
            <w:r w:rsidRPr="00B00BF7">
              <w:rPr>
                <w:rFonts w:ascii="Cambria Math" w:hAnsi="Cambria Math" w:cs="Cambria Math"/>
                <w:color w:val="0D0D0D"/>
                <w:sz w:val="20"/>
                <w:szCs w:val="20"/>
              </w:rPr>
              <w:t>₂</w:t>
            </w:r>
            <w:r w:rsidRPr="00B00BF7">
              <w:rPr>
                <w:rFonts w:ascii="Arial" w:hAnsi="Arial" w:cs="Arial"/>
                <w:color w:val="0D0D0D"/>
                <w:sz w:val="20"/>
                <w:szCs w:val="20"/>
              </w:rPr>
              <w:t xml:space="preserve"> consumption and replenishment interval</w:t>
            </w:r>
            <w:r w:rsidR="007F2590">
              <w:rPr>
                <w:rFonts w:ascii="Arial" w:hAnsi="Arial" w:cs="Arial"/>
                <w:color w:val="0D0D0D"/>
                <w:sz w:val="20"/>
                <w:szCs w:val="20"/>
              </w:rPr>
              <w:t>.</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294BD2B6" w14:textId="54FEC122"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L/day; days</w:t>
            </w:r>
          </w:p>
        </w:tc>
        <w:tc>
          <w:tcPr>
            <w:tcW w:w="0" w:type="auto"/>
            <w:gridSpan w:val="2"/>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CDF5C8B" w14:textId="77777777" w:rsidR="00B00BF7" w:rsidRPr="00B00BF7" w:rsidRDefault="00B00BF7" w:rsidP="00B00BF7">
            <w:pPr>
              <w:rPr>
                <w:rFonts w:ascii="Arial" w:hAnsi="Arial" w:cs="Arial"/>
                <w:color w:val="0D0D0D"/>
                <w:sz w:val="20"/>
                <w:szCs w:val="20"/>
              </w:rPr>
            </w:pPr>
          </w:p>
        </w:tc>
      </w:tr>
      <w:tr w:rsidR="00B00BF7" w:rsidRPr="00B00BF7" w14:paraId="6095E438" w14:textId="77777777" w:rsidTr="00693AD2">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6E0794CE" w14:textId="3F8E9B49"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Assumed ambient temperature and storage load</w:t>
            </w:r>
            <w:r w:rsidR="007F2590">
              <w:rPr>
                <w:rFonts w:ascii="Arial" w:hAnsi="Arial" w:cs="Arial"/>
                <w:color w:val="0D0D0D"/>
                <w:sz w:val="20"/>
                <w:szCs w:val="20"/>
              </w:rPr>
              <w:t>.</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33E4A13E" w14:textId="69FC1CFD"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°C; % capacity</w:t>
            </w:r>
          </w:p>
        </w:tc>
        <w:tc>
          <w:tcPr>
            <w:tcW w:w="0" w:type="auto"/>
            <w:gridSpan w:val="2"/>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50A8B7B" w14:textId="77777777" w:rsidR="00B00BF7" w:rsidRPr="00B00BF7" w:rsidRDefault="00B00BF7" w:rsidP="00B00BF7">
            <w:pPr>
              <w:rPr>
                <w:rFonts w:ascii="Arial" w:hAnsi="Arial" w:cs="Arial"/>
                <w:color w:val="0D0D0D"/>
                <w:sz w:val="20"/>
                <w:szCs w:val="20"/>
              </w:rPr>
            </w:pPr>
          </w:p>
        </w:tc>
      </w:tr>
      <w:tr w:rsidR="00B00BF7" w:rsidRPr="00B00BF7" w14:paraId="056E8629" w14:textId="77777777" w:rsidTr="00693AD2">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3A9E2D3A" w14:textId="4AB40AA5"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Steady-state and peak electrical power</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6139DF90" w14:textId="163AF5BF"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W</w:t>
            </w:r>
          </w:p>
        </w:tc>
        <w:tc>
          <w:tcPr>
            <w:tcW w:w="0" w:type="auto"/>
            <w:gridSpan w:val="2"/>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4427AD2" w14:textId="77777777" w:rsidR="00B00BF7" w:rsidRPr="00B00BF7" w:rsidRDefault="00B00BF7" w:rsidP="00B00BF7">
            <w:pPr>
              <w:rPr>
                <w:rFonts w:ascii="Arial" w:hAnsi="Arial" w:cs="Arial"/>
                <w:color w:val="0D0D0D"/>
                <w:sz w:val="20"/>
                <w:szCs w:val="20"/>
              </w:rPr>
            </w:pPr>
          </w:p>
        </w:tc>
      </w:tr>
      <w:tr w:rsidR="00B00BF7" w:rsidRPr="00B00BF7" w14:paraId="6503F0E9" w14:textId="77777777" w:rsidTr="00693AD2">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7C1D8B63" w14:textId="14050F78"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Recommended UPS capacity and runtime</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14795386" w14:textId="6176D7BB"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VA/W; minutes</w:t>
            </w:r>
          </w:p>
        </w:tc>
        <w:tc>
          <w:tcPr>
            <w:tcW w:w="0" w:type="auto"/>
            <w:gridSpan w:val="2"/>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D85E737" w14:textId="77777777" w:rsidR="00B00BF7" w:rsidRPr="00B00BF7" w:rsidRDefault="00B00BF7" w:rsidP="00B00BF7">
            <w:pPr>
              <w:rPr>
                <w:rFonts w:ascii="Arial" w:hAnsi="Arial" w:cs="Arial"/>
                <w:color w:val="0D0D0D"/>
                <w:sz w:val="20"/>
                <w:szCs w:val="20"/>
              </w:rPr>
            </w:pPr>
          </w:p>
        </w:tc>
      </w:tr>
      <w:tr w:rsidR="00B00BF7" w:rsidRPr="00B00BF7" w14:paraId="78D408F3" w14:textId="77777777" w:rsidTr="00693AD2">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633E02DE" w14:textId="2AB341C3"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Functions maintained during power interruptions</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5D00F1E3" w14:textId="39CAA5B3"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Description</w:t>
            </w:r>
          </w:p>
        </w:tc>
        <w:tc>
          <w:tcPr>
            <w:tcW w:w="0" w:type="auto"/>
            <w:gridSpan w:val="2"/>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84C793F" w14:textId="77777777" w:rsidR="00B00BF7" w:rsidRPr="00B00BF7" w:rsidRDefault="00B00BF7" w:rsidP="00B00BF7">
            <w:pPr>
              <w:rPr>
                <w:rFonts w:ascii="Arial" w:hAnsi="Arial" w:cs="Arial"/>
                <w:color w:val="0D0D0D"/>
                <w:sz w:val="20"/>
                <w:szCs w:val="20"/>
              </w:rPr>
            </w:pPr>
          </w:p>
        </w:tc>
      </w:tr>
      <w:tr w:rsidR="00B00BF7" w:rsidRPr="00B00BF7" w14:paraId="70827A92" w14:textId="77777777" w:rsidTr="00693AD2">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796852C7" w14:textId="5AEA6214" w:rsidR="00B00BF7" w:rsidRPr="00B00BF7" w:rsidRDefault="00595ACD" w:rsidP="00B00BF7">
            <w:pPr>
              <w:rPr>
                <w:rFonts w:ascii="Arial" w:hAnsi="Arial" w:cs="Arial"/>
                <w:color w:val="0D0D0D"/>
                <w:sz w:val="20"/>
                <w:szCs w:val="20"/>
              </w:rPr>
            </w:pPr>
            <w:r>
              <w:rPr>
                <w:rFonts w:ascii="Arial" w:hAnsi="Arial" w:cs="Arial"/>
                <w:color w:val="0D0D0D"/>
                <w:sz w:val="20"/>
                <w:szCs w:val="20"/>
              </w:rPr>
              <w:t xml:space="preserve">Connection to an external </w:t>
            </w:r>
            <w:r w:rsidR="00B00BF7" w:rsidRPr="00B00BF7">
              <w:rPr>
                <w:rFonts w:ascii="Arial" w:hAnsi="Arial" w:cs="Arial"/>
                <w:color w:val="0D0D0D"/>
                <w:sz w:val="20"/>
                <w:szCs w:val="20"/>
              </w:rPr>
              <w:t>LN</w:t>
            </w:r>
            <w:r w:rsidR="00B00BF7" w:rsidRPr="00B00BF7">
              <w:rPr>
                <w:rFonts w:ascii="Cambria Math" w:hAnsi="Cambria Math" w:cs="Cambria Math"/>
                <w:color w:val="0D0D0D"/>
                <w:sz w:val="20"/>
                <w:szCs w:val="20"/>
              </w:rPr>
              <w:t>₂</w:t>
            </w:r>
            <w:r w:rsidR="00B00BF7" w:rsidRPr="00B00BF7">
              <w:rPr>
                <w:rFonts w:ascii="Arial" w:hAnsi="Arial" w:cs="Arial"/>
                <w:color w:val="0D0D0D"/>
                <w:sz w:val="20"/>
                <w:szCs w:val="20"/>
              </w:rPr>
              <w:t xml:space="preserve"> supply required during normal operation</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323C89EA" w14:textId="796EB6C0"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Yes</w:t>
            </w:r>
            <w:r w:rsidR="007F2590">
              <w:rPr>
                <w:rFonts w:ascii="Arial" w:hAnsi="Arial" w:cs="Arial"/>
                <w:color w:val="0D0D0D"/>
                <w:sz w:val="20"/>
                <w:szCs w:val="20"/>
              </w:rPr>
              <w:t xml:space="preserve"> </w:t>
            </w:r>
            <w:r w:rsidRPr="00B00BF7">
              <w:rPr>
                <w:rFonts w:ascii="Arial" w:hAnsi="Arial" w:cs="Arial"/>
                <w:color w:val="0D0D0D"/>
                <w:sz w:val="20"/>
                <w:szCs w:val="20"/>
              </w:rPr>
              <w:t>/</w:t>
            </w:r>
            <w:r w:rsidR="007F2590">
              <w:rPr>
                <w:rFonts w:ascii="Arial" w:hAnsi="Arial" w:cs="Arial"/>
                <w:color w:val="0D0D0D"/>
                <w:sz w:val="20"/>
                <w:szCs w:val="20"/>
              </w:rPr>
              <w:t xml:space="preserve"> </w:t>
            </w:r>
            <w:r w:rsidRPr="00B00BF7">
              <w:rPr>
                <w:rFonts w:ascii="Arial" w:hAnsi="Arial" w:cs="Arial"/>
                <w:color w:val="0D0D0D"/>
                <w:sz w:val="20"/>
                <w:szCs w:val="20"/>
              </w:rPr>
              <w:t>No</w:t>
            </w:r>
          </w:p>
        </w:tc>
        <w:tc>
          <w:tcPr>
            <w:tcW w:w="0" w:type="auto"/>
            <w:gridSpan w:val="2"/>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783A5F5" w14:textId="77777777" w:rsidR="00B00BF7" w:rsidRPr="00B00BF7" w:rsidRDefault="00B00BF7" w:rsidP="00B00BF7">
            <w:pPr>
              <w:rPr>
                <w:rFonts w:ascii="Arial" w:hAnsi="Arial" w:cs="Arial"/>
                <w:color w:val="0D0D0D"/>
                <w:sz w:val="20"/>
                <w:szCs w:val="20"/>
              </w:rPr>
            </w:pPr>
          </w:p>
        </w:tc>
      </w:tr>
      <w:tr w:rsidR="00B00BF7" w:rsidRPr="00B00BF7" w14:paraId="4F730724" w14:textId="77777777" w:rsidTr="00693AD2">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58A539AF" w14:textId="25213716"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Temperature recovery after lid opening</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55A2D826" w14:textId="4CD43412"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Minutes</w:t>
            </w:r>
          </w:p>
        </w:tc>
        <w:tc>
          <w:tcPr>
            <w:tcW w:w="0" w:type="auto"/>
            <w:gridSpan w:val="2"/>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34B0105" w14:textId="77777777" w:rsidR="00B00BF7" w:rsidRPr="00B00BF7" w:rsidRDefault="00B00BF7" w:rsidP="00B00BF7">
            <w:pPr>
              <w:rPr>
                <w:rFonts w:ascii="Arial" w:hAnsi="Arial" w:cs="Arial"/>
                <w:color w:val="0D0D0D"/>
                <w:sz w:val="20"/>
                <w:szCs w:val="20"/>
              </w:rPr>
            </w:pPr>
          </w:p>
        </w:tc>
      </w:tr>
      <w:tr w:rsidR="00B00BF7" w:rsidRPr="00B00BF7" w14:paraId="59A65B08" w14:textId="77777777" w:rsidTr="00693AD2">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0AE5C041" w14:textId="0ACA21F8"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Installation and commissioning requirements</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2B0D3EBA" w14:textId="089B1EA1"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Description</w:t>
            </w:r>
          </w:p>
        </w:tc>
        <w:tc>
          <w:tcPr>
            <w:tcW w:w="0" w:type="auto"/>
            <w:gridSpan w:val="2"/>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62C397E" w14:textId="77777777" w:rsidR="00B00BF7" w:rsidRPr="00B00BF7" w:rsidRDefault="00B00BF7" w:rsidP="00B00BF7">
            <w:pPr>
              <w:rPr>
                <w:rFonts w:ascii="Arial" w:hAnsi="Arial" w:cs="Arial"/>
                <w:color w:val="0D0D0D"/>
                <w:sz w:val="20"/>
                <w:szCs w:val="20"/>
              </w:rPr>
            </w:pPr>
          </w:p>
        </w:tc>
      </w:tr>
      <w:tr w:rsidR="00B00BF7" w:rsidRPr="00B00BF7" w14:paraId="6DB31F9A" w14:textId="77777777" w:rsidTr="00693AD2">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5DFF2DF4" w14:textId="3586600E"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Maintenance and service arrangements</w:t>
            </w:r>
          </w:p>
        </w:tc>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2192C0A2" w14:textId="1695F8C3"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Description</w:t>
            </w:r>
          </w:p>
        </w:tc>
        <w:tc>
          <w:tcPr>
            <w:tcW w:w="0" w:type="auto"/>
            <w:gridSpan w:val="2"/>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5F4DC46" w14:textId="77777777" w:rsidR="00B00BF7" w:rsidRPr="00B00BF7" w:rsidRDefault="00B00BF7" w:rsidP="00B00BF7">
            <w:pPr>
              <w:rPr>
                <w:rFonts w:ascii="Arial" w:hAnsi="Arial" w:cs="Arial"/>
                <w:color w:val="0D0D0D"/>
                <w:sz w:val="20"/>
                <w:szCs w:val="20"/>
              </w:rPr>
            </w:pPr>
          </w:p>
        </w:tc>
      </w:tr>
    </w:tbl>
    <w:p w14:paraId="4CBD4CEB" w14:textId="6F6F9EDF" w:rsidR="00825B84" w:rsidRPr="007D59F9" w:rsidRDefault="00595ACD" w:rsidP="007D59F9">
      <w:pPr>
        <w:shd w:val="clear" w:color="auto" w:fill="FCFCFC"/>
        <w:spacing w:before="100" w:beforeAutospacing="1" w:after="100" w:afterAutospacing="1"/>
        <w:jc w:val="both"/>
        <w:rPr>
          <w:rFonts w:ascii="Arial" w:hAnsi="Arial" w:cs="Arial"/>
          <w:color w:val="0D0D0D"/>
        </w:rPr>
      </w:pPr>
      <w:r>
        <w:rPr>
          <w:rFonts w:ascii="Arial" w:hAnsi="Arial" w:cs="Arial"/>
          <w:b/>
          <w:bCs/>
          <w:color w:val="0D0D0D"/>
          <w:bdr w:val="none" w:sz="0" w:space="0" w:color="auto" w:frame="1"/>
        </w:rPr>
        <w:t>E</w:t>
      </w:r>
      <w:r w:rsidR="00825B84" w:rsidRPr="007D59F9">
        <w:rPr>
          <w:rFonts w:ascii="Arial" w:hAnsi="Arial" w:cs="Arial"/>
          <w:b/>
          <w:bCs/>
          <w:color w:val="0D0D0D"/>
          <w:bdr w:val="none" w:sz="0" w:space="0" w:color="auto" w:frame="1"/>
        </w:rPr>
        <w:t>vidence</w:t>
      </w:r>
      <w:r>
        <w:rPr>
          <w:rFonts w:ascii="Arial" w:hAnsi="Arial" w:cs="Arial"/>
          <w:b/>
          <w:bCs/>
          <w:color w:val="0D0D0D"/>
          <w:bdr w:val="none" w:sz="0" w:space="0" w:color="auto" w:frame="1"/>
        </w:rPr>
        <w:t xml:space="preserve"> for declared </w:t>
      </w:r>
      <w:r w:rsidR="008115DD">
        <w:rPr>
          <w:rFonts w:ascii="Arial" w:hAnsi="Arial" w:cs="Arial"/>
          <w:b/>
          <w:bCs/>
          <w:color w:val="0D0D0D"/>
          <w:bdr w:val="none" w:sz="0" w:space="0" w:color="auto" w:frame="1"/>
        </w:rPr>
        <w:t>performance:</w:t>
      </w:r>
      <w:r w:rsidR="00825B84" w:rsidRPr="007D59F9">
        <w:rPr>
          <w:rFonts w:ascii="Arial" w:hAnsi="Arial" w:cs="Arial"/>
          <w:color w:val="0D0D0D"/>
        </w:rPr>
        <w:t xml:space="preserve"> </w:t>
      </w:r>
      <w:r w:rsidR="00B21E36">
        <w:rPr>
          <w:rFonts w:ascii="Arial" w:hAnsi="Arial" w:cs="Arial"/>
          <w:color w:val="0D0D0D"/>
        </w:rPr>
        <w:t>Service provider</w:t>
      </w:r>
      <w:r w:rsidR="00825B84" w:rsidRPr="007D59F9">
        <w:rPr>
          <w:rFonts w:ascii="Arial" w:hAnsi="Arial" w:cs="Arial"/>
          <w:color w:val="0D0D0D"/>
        </w:rPr>
        <w:t xml:space="preserve">s shall explain how </w:t>
      </w:r>
      <w:r>
        <w:rPr>
          <w:rFonts w:ascii="Arial" w:hAnsi="Arial" w:cs="Arial"/>
          <w:color w:val="0D0D0D"/>
        </w:rPr>
        <w:t>operation without routine LN</w:t>
      </w:r>
      <w:r>
        <w:rPr>
          <w:rFonts w:ascii="Cambria Math" w:hAnsi="Cambria Math" w:cs="Cambria Math"/>
          <w:color w:val="0D0D0D"/>
        </w:rPr>
        <w:t>₂</w:t>
      </w:r>
      <w:r>
        <w:rPr>
          <w:rFonts w:ascii="Arial" w:hAnsi="Arial" w:cs="Arial"/>
          <w:color w:val="0D0D0D"/>
        </w:rPr>
        <w:t xml:space="preserve"> replenishment, and the holding time after loss of mains power, were established,</w:t>
      </w:r>
      <w:r w:rsidR="00825B84" w:rsidRPr="007D59F9">
        <w:rPr>
          <w:rFonts w:ascii="Arial" w:hAnsi="Arial" w:cs="Arial"/>
          <w:color w:val="0D0D0D"/>
        </w:rPr>
        <w:t xml:space="preserve"> including the initial operating condition, LN</w:t>
      </w:r>
      <w:r w:rsidR="00825B84" w:rsidRPr="007D59F9">
        <w:rPr>
          <w:rFonts w:ascii="Cambria Math" w:hAnsi="Cambria Math" w:cs="Cambria Math"/>
          <w:color w:val="0D0D0D"/>
        </w:rPr>
        <w:t>₂</w:t>
      </w:r>
      <w:r w:rsidR="00825B84" w:rsidRPr="007D59F9">
        <w:rPr>
          <w:rFonts w:ascii="Arial" w:hAnsi="Arial" w:cs="Arial"/>
          <w:color w:val="0D0D0D"/>
        </w:rPr>
        <w:t xml:space="preserve"> charge or other stored cooling capacity, storage load, ambient temperature, lid-opening frequency and any required operator intervention. Manufacturer validation data or documented </w:t>
      </w:r>
      <w:r w:rsidR="00BA04DD" w:rsidRPr="007D59F9">
        <w:rPr>
          <w:rFonts w:ascii="Arial" w:hAnsi="Arial" w:cs="Arial"/>
          <w:color w:val="0D0D0D"/>
        </w:rPr>
        <w:t>performance test</w:t>
      </w:r>
      <w:r w:rsidR="00825B84" w:rsidRPr="007D59F9">
        <w:rPr>
          <w:rFonts w:ascii="Arial" w:hAnsi="Arial" w:cs="Arial"/>
          <w:color w:val="0D0D0D"/>
        </w:rPr>
        <w:t xml:space="preserve"> results should be supplied where available.</w:t>
      </w:r>
    </w:p>
    <w:p w14:paraId="3D24C602" w14:textId="0E5833AE" w:rsidR="00BF6429" w:rsidRDefault="00BF6429" w:rsidP="002E6A94">
      <w:pPr>
        <w:shd w:val="clear" w:color="auto" w:fill="FCFCFC"/>
        <w:spacing w:before="100" w:beforeAutospacing="1" w:after="100" w:afterAutospacing="1"/>
        <w:rPr>
          <w:rFonts w:ascii="Arial" w:hAnsi="Arial" w:cs="Arial"/>
          <w:color w:val="0D0D0D"/>
        </w:rPr>
      </w:pPr>
    </w:p>
    <w:p w14:paraId="28B5FD08" w14:textId="77777777" w:rsidR="007D59F9" w:rsidRDefault="007D59F9" w:rsidP="002E6A94">
      <w:pPr>
        <w:shd w:val="clear" w:color="auto" w:fill="FCFCFC"/>
        <w:spacing w:before="100" w:beforeAutospacing="1" w:after="100" w:afterAutospacing="1"/>
        <w:rPr>
          <w:rFonts w:ascii="Arial" w:hAnsi="Arial" w:cs="Arial"/>
          <w:color w:val="0D0D0D"/>
        </w:rPr>
      </w:pPr>
    </w:p>
    <w:p w14:paraId="190C2555" w14:textId="77777777" w:rsidR="007D59F9" w:rsidRPr="007D59F9" w:rsidRDefault="007D59F9" w:rsidP="002E6A94">
      <w:pPr>
        <w:shd w:val="clear" w:color="auto" w:fill="FCFCFC"/>
        <w:spacing w:before="100" w:beforeAutospacing="1" w:after="100" w:afterAutospacing="1"/>
        <w:rPr>
          <w:rFonts w:ascii="Arial" w:hAnsi="Arial" w:cs="Arial"/>
          <w:color w:val="0D0D0D"/>
        </w:rPr>
      </w:pPr>
    </w:p>
    <w:p w14:paraId="33C190FA" w14:textId="77777777" w:rsidR="00312BC0" w:rsidRDefault="00312BC0" w:rsidP="00312BC0">
      <w:pPr>
        <w:shd w:val="clear" w:color="auto" w:fill="FCFCFC"/>
        <w:spacing w:after="160" w:line="278" w:lineRule="auto"/>
        <w:rPr>
          <w:rFonts w:ascii="Arial" w:hAnsi="Arial" w:cs="Arial"/>
          <w:color w:val="0D0D0D"/>
        </w:rPr>
      </w:pPr>
    </w:p>
    <w:p w14:paraId="23C4B5D4" w14:textId="1D81BF0D" w:rsidR="00D86FC0" w:rsidRPr="00251681" w:rsidRDefault="00D86FC0" w:rsidP="00D86FC0">
      <w:pPr>
        <w:shd w:val="clear" w:color="auto" w:fill="FCFCFC"/>
        <w:outlineLvl w:val="1"/>
        <w:rPr>
          <w:rFonts w:ascii="Arial" w:hAnsi="Arial" w:cs="Arial"/>
          <w:b/>
          <w:bCs/>
          <w:color w:val="0D0D0D"/>
          <w:sz w:val="36"/>
          <w:szCs w:val="36"/>
        </w:rPr>
      </w:pPr>
      <w:bookmarkStart w:id="40" w:name="_Toc243999615"/>
      <w:r w:rsidRPr="00251681">
        <w:rPr>
          <w:rFonts w:ascii="Arial" w:eastAsia="Arial Narrow" w:hAnsi="Arial" w:cs="Arial"/>
          <w:b/>
          <w:sz w:val="28"/>
        </w:rPr>
        <w:t>1</w:t>
      </w:r>
      <w:r w:rsidR="001D03A2">
        <w:rPr>
          <w:rFonts w:ascii="Arial" w:eastAsia="Arial Narrow" w:hAnsi="Arial" w:cs="Arial"/>
          <w:b/>
          <w:sz w:val="28"/>
        </w:rPr>
        <w:t>7</w:t>
      </w:r>
      <w:r w:rsidRPr="00251681">
        <w:rPr>
          <w:rFonts w:ascii="Arial" w:eastAsia="Arial Narrow" w:hAnsi="Arial" w:cs="Arial"/>
          <w:b/>
          <w:sz w:val="28"/>
        </w:rPr>
        <w:t>. APPENDIX B – COMMERCIAL RESPONSE SCHEDULE</w:t>
      </w:r>
      <w:bookmarkEnd w:id="40"/>
    </w:p>
    <w:p w14:paraId="3CBDCDB6" w14:textId="5889A4F2" w:rsidR="008B5432" w:rsidRDefault="008B5432" w:rsidP="00D86FC0">
      <w:pPr>
        <w:shd w:val="clear" w:color="auto" w:fill="FCFCFC"/>
        <w:spacing w:before="240"/>
        <w:outlineLvl w:val="2"/>
        <w:rPr>
          <w:rFonts w:ascii="Arial" w:hAnsi="Arial" w:cs="Arial"/>
          <w:b/>
          <w:bCs/>
          <w:color w:val="0D0D0D"/>
          <w:sz w:val="27"/>
          <w:szCs w:val="27"/>
        </w:rPr>
      </w:pPr>
      <w:bookmarkStart w:id="41" w:name="_Toc243999616"/>
      <w:r>
        <w:rPr>
          <w:rFonts w:ascii="Arial" w:hAnsi="Arial" w:cs="Arial"/>
          <w:b/>
          <w:bCs/>
          <w:color w:val="0D0D0D"/>
          <w:sz w:val="27"/>
          <w:szCs w:val="27"/>
        </w:rPr>
        <w:t>17.1.</w:t>
      </w:r>
      <w:r>
        <w:rPr>
          <w:rFonts w:ascii="Arial" w:hAnsi="Arial" w:cs="Arial"/>
          <w:b/>
          <w:bCs/>
          <w:color w:val="0D0D0D"/>
          <w:sz w:val="27"/>
          <w:szCs w:val="27"/>
        </w:rPr>
        <w:tab/>
      </w:r>
      <w:r w:rsidR="00D86FC0" w:rsidRPr="00251681">
        <w:rPr>
          <w:rFonts w:ascii="Arial" w:hAnsi="Arial" w:cs="Arial"/>
          <w:b/>
          <w:bCs/>
          <w:color w:val="0D0D0D"/>
          <w:sz w:val="27"/>
          <w:szCs w:val="27"/>
        </w:rPr>
        <w:t>Instructions</w:t>
      </w:r>
      <w:bookmarkEnd w:id="41"/>
    </w:p>
    <w:p w14:paraId="25656E27" w14:textId="77777777" w:rsidR="008B5432" w:rsidRPr="008B5432" w:rsidRDefault="008B5432" w:rsidP="008B5432">
      <w:pPr>
        <w:pStyle w:val="NoSpacing"/>
        <w:jc w:val="both"/>
        <w:rPr>
          <w:rFonts w:ascii="Arial" w:hAnsi="Arial" w:cs="Arial"/>
        </w:rPr>
      </w:pPr>
      <w:r w:rsidRPr="008B5432">
        <w:rPr>
          <w:rFonts w:ascii="Arial" w:hAnsi="Arial" w:cs="Arial"/>
        </w:rPr>
        <w:t>Service providers shall provide indicative pricing for commercially available, high-capacity cryogenic storage systems that operate without an external liquid nitrogen (LN</w:t>
      </w:r>
      <w:r w:rsidRPr="008B5432">
        <w:rPr>
          <w:rFonts w:ascii="Cambria Math" w:hAnsi="Cambria Math" w:cs="Cambria Math"/>
        </w:rPr>
        <w:t>₂</w:t>
      </w:r>
      <w:r w:rsidRPr="008B5432">
        <w:rPr>
          <w:rFonts w:ascii="Arial" w:hAnsi="Arial" w:cs="Arial"/>
        </w:rPr>
        <w:t>) supply and without routine LN</w:t>
      </w:r>
      <w:r w:rsidRPr="008B5432">
        <w:rPr>
          <w:rFonts w:ascii="Cambria Math" w:hAnsi="Cambria Math" w:cs="Cambria Math"/>
        </w:rPr>
        <w:t>₂</w:t>
      </w:r>
      <w:r w:rsidRPr="008B5432">
        <w:rPr>
          <w:rFonts w:ascii="Arial" w:hAnsi="Arial" w:cs="Arial"/>
        </w:rPr>
        <w:t xml:space="preserve"> replenishment. Pricing shall distinguish mandatory components from optional features and services and support comparison of the estimated three-year and five-year total cost of ownership (TCO).</w:t>
      </w:r>
    </w:p>
    <w:p w14:paraId="73032E78" w14:textId="3F3F95CD" w:rsidR="008B5432" w:rsidRPr="008B5432" w:rsidRDefault="008B5432" w:rsidP="008B5432">
      <w:pPr>
        <w:pStyle w:val="NoSpacing"/>
        <w:jc w:val="both"/>
        <w:rPr>
          <w:rFonts w:ascii="Arial" w:hAnsi="Arial" w:cs="Arial"/>
        </w:rPr>
      </w:pPr>
      <w:r w:rsidRPr="008B5432">
        <w:rPr>
          <w:rFonts w:ascii="Arial" w:hAnsi="Arial" w:cs="Arial"/>
        </w:rPr>
        <w:t>All prices are requested for market research and procurement planning only and do not constitute a quotation or commitment to purchase. Service providers shall identify all costs, assumptions, exclusions and dependencies, particularly those affecting operation without an external LN</w:t>
      </w:r>
      <w:r w:rsidRPr="008B5432">
        <w:rPr>
          <w:rFonts w:ascii="Cambria Math" w:hAnsi="Cambria Math" w:cs="Cambria Math"/>
        </w:rPr>
        <w:t>₂</w:t>
      </w:r>
      <w:r w:rsidRPr="008B5432">
        <w:rPr>
          <w:rFonts w:ascii="Arial" w:hAnsi="Arial" w:cs="Arial"/>
        </w:rPr>
        <w:t xml:space="preserve"> supply.</w:t>
      </w:r>
    </w:p>
    <w:p w14:paraId="0F89A57C" w14:textId="3B0144AF" w:rsidR="008B5432" w:rsidRPr="00251681" w:rsidRDefault="008B5432" w:rsidP="00D86FC0">
      <w:pPr>
        <w:shd w:val="clear" w:color="auto" w:fill="FCFCFC"/>
        <w:spacing w:before="240"/>
        <w:outlineLvl w:val="2"/>
        <w:rPr>
          <w:rFonts w:ascii="Arial" w:hAnsi="Arial" w:cs="Arial"/>
          <w:b/>
          <w:bCs/>
          <w:color w:val="0D0D0D"/>
          <w:sz w:val="27"/>
          <w:szCs w:val="27"/>
        </w:rPr>
      </w:pPr>
      <w:bookmarkStart w:id="42" w:name="_Toc243999617"/>
      <w:r w:rsidRPr="008B5432">
        <w:rPr>
          <w:rFonts w:ascii="Arial" w:hAnsi="Arial" w:cs="Arial"/>
          <w:b/>
          <w:bCs/>
          <w:color w:val="0D0D0D"/>
          <w:sz w:val="27"/>
          <w:szCs w:val="27"/>
        </w:rPr>
        <w:t>17.2.  Commercial response</w:t>
      </w:r>
      <w:bookmarkEnd w:id="42"/>
    </w:p>
    <w:p w14:paraId="3C84CCB9" w14:textId="40FB452A" w:rsidR="00D86FC0" w:rsidRPr="00251681" w:rsidRDefault="00B21E36" w:rsidP="007D59F9">
      <w:pPr>
        <w:shd w:val="clear" w:color="auto" w:fill="FCFCFC"/>
        <w:spacing w:before="100" w:beforeAutospacing="1" w:after="100" w:afterAutospacing="1"/>
        <w:jc w:val="both"/>
        <w:rPr>
          <w:rFonts w:ascii="Arial" w:hAnsi="Arial" w:cs="Arial"/>
          <w:color w:val="0D0D0D"/>
        </w:rPr>
      </w:pPr>
      <w:r>
        <w:rPr>
          <w:rFonts w:ascii="Arial" w:hAnsi="Arial" w:cs="Arial"/>
          <w:color w:val="0D0D0D"/>
        </w:rPr>
        <w:t>Service provider</w:t>
      </w:r>
      <w:r w:rsidR="00D86FC0" w:rsidRPr="00251681">
        <w:rPr>
          <w:rFonts w:ascii="Arial" w:hAnsi="Arial" w:cs="Arial"/>
          <w:color w:val="0D0D0D"/>
        </w:rPr>
        <w:t xml:space="preserve">s shall complete the following schedule in the nominated currency. Costs required to achieve </w:t>
      </w:r>
      <w:r w:rsidR="00595ACD">
        <w:rPr>
          <w:rFonts w:ascii="Arial" w:hAnsi="Arial" w:cs="Arial"/>
          <w:color w:val="0D0D0D"/>
        </w:rPr>
        <w:t>operation without an external LN</w:t>
      </w:r>
      <w:r w:rsidR="00595ACD">
        <w:rPr>
          <w:rFonts w:ascii="Cambria Math" w:hAnsi="Cambria Math" w:cs="Cambria Math"/>
          <w:color w:val="0D0D0D"/>
        </w:rPr>
        <w:t>₂</w:t>
      </w:r>
      <w:r w:rsidR="00595ACD">
        <w:rPr>
          <w:rFonts w:ascii="Arial" w:hAnsi="Arial" w:cs="Arial"/>
          <w:color w:val="0D0D0D"/>
        </w:rPr>
        <w:t xml:space="preserve"> </w:t>
      </w:r>
      <w:r w:rsidR="008B5432">
        <w:rPr>
          <w:rFonts w:ascii="Arial" w:hAnsi="Arial" w:cs="Arial"/>
          <w:color w:val="0D0D0D"/>
        </w:rPr>
        <w:t>supply,</w:t>
      </w:r>
      <w:r w:rsidR="00595ACD">
        <w:rPr>
          <w:rFonts w:ascii="Arial" w:hAnsi="Arial" w:cs="Arial"/>
          <w:color w:val="0D0D0D"/>
        </w:rPr>
        <w:t xml:space="preserve"> and the stated temperature performance </w:t>
      </w:r>
      <w:r w:rsidR="00D86FC0" w:rsidRPr="00251681">
        <w:rPr>
          <w:rFonts w:ascii="Arial" w:hAnsi="Arial" w:cs="Arial"/>
          <w:color w:val="0D0D0D"/>
        </w:rPr>
        <w:t>must be clearly identified.</w:t>
      </w:r>
    </w:p>
    <w:tbl>
      <w:tblPr>
        <w:tblW w:w="9537" w:type="dxa"/>
        <w:tblBorders>
          <w:top w:val="single" w:sz="2" w:space="0" w:color="auto"/>
          <w:left w:val="single" w:sz="2" w:space="0" w:color="auto"/>
          <w:bottom w:val="single" w:sz="2" w:space="0" w:color="auto"/>
          <w:right w:val="single" w:sz="2" w:space="0" w:color="auto"/>
        </w:tblBorders>
        <w:shd w:val="clear" w:color="auto" w:fill="FCFCFC"/>
        <w:tblCellMar>
          <w:top w:w="15" w:type="dxa"/>
          <w:left w:w="15" w:type="dxa"/>
          <w:bottom w:w="15" w:type="dxa"/>
          <w:right w:w="15" w:type="dxa"/>
        </w:tblCellMar>
        <w:tblLook w:val="04A0" w:firstRow="1" w:lastRow="0" w:firstColumn="1" w:lastColumn="0" w:noHBand="0" w:noVBand="1"/>
      </w:tblPr>
      <w:tblGrid>
        <w:gridCol w:w="4233"/>
        <w:gridCol w:w="1344"/>
        <w:gridCol w:w="990"/>
        <w:gridCol w:w="990"/>
        <w:gridCol w:w="990"/>
        <w:gridCol w:w="990"/>
      </w:tblGrid>
      <w:tr w:rsidR="00B00BF7" w:rsidRPr="00B00BF7" w14:paraId="00193044" w14:textId="77777777" w:rsidTr="00B00BF7">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433E336C" w14:textId="77777777" w:rsidR="00B00BF7" w:rsidRPr="00B00BF7" w:rsidRDefault="00B00BF7" w:rsidP="00B00BF7">
            <w:pPr>
              <w:jc w:val="center"/>
              <w:rPr>
                <w:rFonts w:ascii="Arial" w:hAnsi="Arial" w:cs="Arial"/>
                <w:b/>
                <w:bCs/>
                <w:color w:val="0D0D0D"/>
                <w:sz w:val="20"/>
                <w:szCs w:val="20"/>
              </w:rPr>
            </w:pPr>
            <w:r w:rsidRPr="00B00BF7">
              <w:rPr>
                <w:rFonts w:ascii="Arial" w:hAnsi="Arial" w:cs="Arial"/>
                <w:b/>
                <w:bCs/>
                <w:color w:val="0D0D0D"/>
                <w:sz w:val="20"/>
                <w:szCs w:val="20"/>
              </w:rPr>
              <w:t>Cost element</w:t>
            </w:r>
          </w:p>
        </w:tc>
        <w:tc>
          <w:tcPr>
            <w:tcW w:w="1344"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44479458" w14:textId="77777777" w:rsidR="00B00BF7" w:rsidRPr="00B00BF7" w:rsidRDefault="00B00BF7" w:rsidP="00B00BF7">
            <w:pPr>
              <w:jc w:val="center"/>
              <w:rPr>
                <w:rFonts w:ascii="Arial" w:hAnsi="Arial" w:cs="Arial"/>
                <w:b/>
                <w:bCs/>
                <w:color w:val="0D0D0D"/>
                <w:sz w:val="20"/>
                <w:szCs w:val="20"/>
              </w:rPr>
            </w:pPr>
            <w:r w:rsidRPr="00B00BF7">
              <w:rPr>
                <w:rFonts w:ascii="Arial" w:hAnsi="Arial" w:cs="Arial"/>
                <w:b/>
                <w:bCs/>
                <w:color w:val="0D0D0D"/>
                <w:sz w:val="20"/>
                <w:szCs w:val="20"/>
              </w:rPr>
              <w:t>Requirement</w:t>
            </w: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0912D335" w14:textId="77777777" w:rsidR="00B00BF7" w:rsidRPr="00B00BF7" w:rsidRDefault="00B00BF7" w:rsidP="00B00BF7">
            <w:pPr>
              <w:jc w:val="center"/>
              <w:rPr>
                <w:rFonts w:ascii="Arial" w:hAnsi="Arial" w:cs="Arial"/>
                <w:b/>
                <w:bCs/>
                <w:color w:val="0D0D0D"/>
                <w:sz w:val="20"/>
                <w:szCs w:val="20"/>
              </w:rPr>
            </w:pPr>
            <w:r w:rsidRPr="00B00BF7">
              <w:rPr>
                <w:rFonts w:ascii="Arial" w:hAnsi="Arial" w:cs="Arial"/>
                <w:b/>
                <w:bCs/>
                <w:color w:val="0D0D0D"/>
                <w:sz w:val="20"/>
                <w:szCs w:val="20"/>
              </w:rPr>
              <w:t>Once-off cost</w:t>
            </w: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323D4690" w14:textId="77777777" w:rsidR="00B00BF7" w:rsidRPr="00B00BF7" w:rsidRDefault="00B00BF7" w:rsidP="00B00BF7">
            <w:pPr>
              <w:jc w:val="center"/>
              <w:rPr>
                <w:rFonts w:ascii="Arial" w:hAnsi="Arial" w:cs="Arial"/>
                <w:b/>
                <w:bCs/>
                <w:color w:val="0D0D0D"/>
                <w:sz w:val="20"/>
                <w:szCs w:val="20"/>
              </w:rPr>
            </w:pPr>
            <w:r w:rsidRPr="00B00BF7">
              <w:rPr>
                <w:rFonts w:ascii="Arial" w:hAnsi="Arial" w:cs="Arial"/>
                <w:b/>
                <w:bCs/>
                <w:color w:val="0D0D0D"/>
                <w:sz w:val="20"/>
                <w:szCs w:val="20"/>
              </w:rPr>
              <w:t>Annual cost</w:t>
            </w: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73C8BF87" w14:textId="77777777" w:rsidR="00B00BF7" w:rsidRPr="00B00BF7" w:rsidRDefault="00B00BF7" w:rsidP="00B00BF7">
            <w:pPr>
              <w:jc w:val="center"/>
              <w:rPr>
                <w:rFonts w:ascii="Arial" w:hAnsi="Arial" w:cs="Arial"/>
                <w:b/>
                <w:bCs/>
                <w:color w:val="0D0D0D"/>
                <w:sz w:val="20"/>
                <w:szCs w:val="20"/>
              </w:rPr>
            </w:pPr>
            <w:r w:rsidRPr="00B00BF7">
              <w:rPr>
                <w:rFonts w:ascii="Arial" w:hAnsi="Arial" w:cs="Arial"/>
                <w:b/>
                <w:bCs/>
                <w:color w:val="0D0D0D"/>
                <w:sz w:val="20"/>
                <w:szCs w:val="20"/>
              </w:rPr>
              <w:t>3-year TCO</w:t>
            </w: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7768873D" w14:textId="77777777" w:rsidR="00B00BF7" w:rsidRPr="00B00BF7" w:rsidRDefault="00B00BF7" w:rsidP="00B00BF7">
            <w:pPr>
              <w:jc w:val="center"/>
              <w:rPr>
                <w:rFonts w:ascii="Arial" w:hAnsi="Arial" w:cs="Arial"/>
                <w:b/>
                <w:bCs/>
                <w:color w:val="0D0D0D"/>
                <w:sz w:val="20"/>
                <w:szCs w:val="20"/>
              </w:rPr>
            </w:pPr>
            <w:r w:rsidRPr="00B00BF7">
              <w:rPr>
                <w:rFonts w:ascii="Arial" w:hAnsi="Arial" w:cs="Arial"/>
                <w:b/>
                <w:bCs/>
                <w:color w:val="0D0D0D"/>
                <w:sz w:val="20"/>
                <w:szCs w:val="20"/>
              </w:rPr>
              <w:t>5-year TCO</w:t>
            </w:r>
          </w:p>
        </w:tc>
      </w:tr>
      <w:tr w:rsidR="00B00BF7" w:rsidRPr="00B00BF7" w14:paraId="47D86F13" w14:textId="77777777" w:rsidTr="00B00BF7">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615D52FA" w14:textId="234D5168"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 xml:space="preserve">Base cryogenic storage system meeting </w:t>
            </w:r>
            <w:r w:rsidR="00595ACD">
              <w:rPr>
                <w:rFonts w:ascii="Arial" w:hAnsi="Arial" w:cs="Arial"/>
                <w:color w:val="0D0D0D"/>
                <w:sz w:val="20"/>
                <w:szCs w:val="20"/>
              </w:rPr>
              <w:t>the mandatory requirements in Appendix A</w:t>
            </w:r>
          </w:p>
        </w:tc>
        <w:tc>
          <w:tcPr>
            <w:tcW w:w="1344"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54453C74"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Mandatory</w:t>
            </w: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7F2D0A60" w14:textId="77777777" w:rsidR="00B00BF7" w:rsidRPr="00B00BF7" w:rsidRDefault="00B00BF7" w:rsidP="00B00BF7">
            <w:pPr>
              <w:rPr>
                <w:rFonts w:ascii="Arial" w:hAnsi="Arial" w:cs="Arial"/>
                <w:color w:val="0D0D0D"/>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7DF3F5B7"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13265C9A"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41BB41CF" w14:textId="77777777" w:rsidR="00B00BF7" w:rsidRPr="00B00BF7" w:rsidRDefault="00B00BF7" w:rsidP="00B00BF7">
            <w:pPr>
              <w:rPr>
                <w:rFonts w:ascii="Arial" w:hAnsi="Arial" w:cs="Arial"/>
                <w:sz w:val="20"/>
                <w:szCs w:val="20"/>
              </w:rPr>
            </w:pPr>
          </w:p>
        </w:tc>
      </w:tr>
      <w:tr w:rsidR="00B00BF7" w:rsidRPr="00B00BF7" w14:paraId="72619487" w14:textId="77777777" w:rsidTr="00B00BF7">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552A13AD"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 xml:space="preserve">Racks, </w:t>
            </w:r>
            <w:proofErr w:type="spellStart"/>
            <w:r w:rsidRPr="00B00BF7">
              <w:rPr>
                <w:rFonts w:ascii="Arial" w:hAnsi="Arial" w:cs="Arial"/>
                <w:color w:val="0D0D0D"/>
                <w:sz w:val="20"/>
                <w:szCs w:val="20"/>
              </w:rPr>
              <w:t>cryobox</w:t>
            </w:r>
            <w:proofErr w:type="spellEnd"/>
            <w:r w:rsidRPr="00B00BF7">
              <w:rPr>
                <w:rFonts w:ascii="Arial" w:hAnsi="Arial" w:cs="Arial"/>
                <w:color w:val="0D0D0D"/>
                <w:sz w:val="20"/>
                <w:szCs w:val="20"/>
              </w:rPr>
              <w:t xml:space="preserve"> compatibility and accessories</w:t>
            </w:r>
          </w:p>
        </w:tc>
        <w:tc>
          <w:tcPr>
            <w:tcW w:w="1344"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4A41C3A4"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Mandatory</w:t>
            </w: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57FB44B7" w14:textId="77777777" w:rsidR="00B00BF7" w:rsidRPr="00B00BF7" w:rsidRDefault="00B00BF7" w:rsidP="00B00BF7">
            <w:pPr>
              <w:rPr>
                <w:rFonts w:ascii="Arial" w:hAnsi="Arial" w:cs="Arial"/>
                <w:color w:val="0D0D0D"/>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5D880E06"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478EEB73"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50EB6A80" w14:textId="77777777" w:rsidR="00B00BF7" w:rsidRPr="00B00BF7" w:rsidRDefault="00B00BF7" w:rsidP="00B00BF7">
            <w:pPr>
              <w:rPr>
                <w:rFonts w:ascii="Arial" w:hAnsi="Arial" w:cs="Arial"/>
                <w:sz w:val="20"/>
                <w:szCs w:val="20"/>
              </w:rPr>
            </w:pPr>
          </w:p>
        </w:tc>
      </w:tr>
      <w:tr w:rsidR="00B00BF7" w:rsidRPr="00B00BF7" w14:paraId="6141C2F9" w14:textId="77777777" w:rsidTr="00B00BF7">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248BEBB1"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Monitoring, temperature control and alarms</w:t>
            </w:r>
          </w:p>
        </w:tc>
        <w:tc>
          <w:tcPr>
            <w:tcW w:w="1344"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26DDA777"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Mandatory</w:t>
            </w: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206E429F" w14:textId="77777777" w:rsidR="00B00BF7" w:rsidRPr="00B00BF7" w:rsidRDefault="00B00BF7" w:rsidP="00B00BF7">
            <w:pPr>
              <w:rPr>
                <w:rFonts w:ascii="Arial" w:hAnsi="Arial" w:cs="Arial"/>
                <w:color w:val="0D0D0D"/>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40FE7EB1"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7E4F173A"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3B3AFE7D" w14:textId="77777777" w:rsidR="00B00BF7" w:rsidRPr="00B00BF7" w:rsidRDefault="00B00BF7" w:rsidP="00B00BF7">
            <w:pPr>
              <w:rPr>
                <w:rFonts w:ascii="Arial" w:hAnsi="Arial" w:cs="Arial"/>
                <w:sz w:val="20"/>
                <w:szCs w:val="20"/>
              </w:rPr>
            </w:pPr>
          </w:p>
        </w:tc>
      </w:tr>
      <w:tr w:rsidR="00B00BF7" w:rsidRPr="00B00BF7" w14:paraId="07290E93" w14:textId="77777777" w:rsidTr="00B00BF7">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32E1A1D3"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LN</w:t>
            </w:r>
            <w:r w:rsidRPr="00B00BF7">
              <w:rPr>
                <w:rFonts w:ascii="Cambria Math" w:hAnsi="Cambria Math" w:cs="Cambria Math"/>
                <w:color w:val="0D0D0D"/>
                <w:sz w:val="20"/>
                <w:szCs w:val="20"/>
              </w:rPr>
              <w:t>₂</w:t>
            </w:r>
            <w:r w:rsidRPr="00B00BF7">
              <w:rPr>
                <w:rFonts w:ascii="Arial" w:hAnsi="Arial" w:cs="Arial"/>
                <w:color w:val="0D0D0D"/>
                <w:sz w:val="20"/>
                <w:szCs w:val="20"/>
              </w:rPr>
              <w:t xml:space="preserve"> management or backup systems, where required</w:t>
            </w:r>
          </w:p>
        </w:tc>
        <w:tc>
          <w:tcPr>
            <w:tcW w:w="1344"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1509ED8D"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Mandatory</w:t>
            </w: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38EB0228" w14:textId="77777777" w:rsidR="00B00BF7" w:rsidRPr="00B00BF7" w:rsidRDefault="00B00BF7" w:rsidP="00B00BF7">
            <w:pPr>
              <w:rPr>
                <w:rFonts w:ascii="Arial" w:hAnsi="Arial" w:cs="Arial"/>
                <w:color w:val="0D0D0D"/>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2ABE7A65"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686A4191"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4F623F73" w14:textId="77777777" w:rsidR="00B00BF7" w:rsidRPr="00B00BF7" w:rsidRDefault="00B00BF7" w:rsidP="00B00BF7">
            <w:pPr>
              <w:rPr>
                <w:rFonts w:ascii="Arial" w:hAnsi="Arial" w:cs="Arial"/>
                <w:sz w:val="20"/>
                <w:szCs w:val="20"/>
              </w:rPr>
            </w:pPr>
          </w:p>
        </w:tc>
      </w:tr>
      <w:tr w:rsidR="00B00BF7" w:rsidRPr="00B00BF7" w14:paraId="1E428F0B" w14:textId="77777777" w:rsidTr="00B00BF7">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4D20D12D" w14:textId="4C2DE4DA"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Software, licen</w:t>
            </w:r>
            <w:r>
              <w:rPr>
                <w:rFonts w:ascii="Arial" w:hAnsi="Arial" w:cs="Arial"/>
                <w:color w:val="0D0D0D"/>
                <w:sz w:val="20"/>
                <w:szCs w:val="20"/>
              </w:rPr>
              <w:t>s</w:t>
            </w:r>
            <w:r w:rsidRPr="00B00BF7">
              <w:rPr>
                <w:rFonts w:ascii="Arial" w:hAnsi="Arial" w:cs="Arial"/>
                <w:color w:val="0D0D0D"/>
                <w:sz w:val="20"/>
                <w:szCs w:val="20"/>
              </w:rPr>
              <w:t>es and subscriptions</w:t>
            </w:r>
          </w:p>
        </w:tc>
        <w:tc>
          <w:tcPr>
            <w:tcW w:w="1344"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7F0598E4"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As applicable</w:t>
            </w: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14C75219" w14:textId="77777777" w:rsidR="00B00BF7" w:rsidRPr="00B00BF7" w:rsidRDefault="00B00BF7" w:rsidP="00B00BF7">
            <w:pPr>
              <w:rPr>
                <w:rFonts w:ascii="Arial" w:hAnsi="Arial" w:cs="Arial"/>
                <w:color w:val="0D0D0D"/>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3DA558E2"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0B4F9ABD"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07F006D3" w14:textId="77777777" w:rsidR="00B00BF7" w:rsidRPr="00B00BF7" w:rsidRDefault="00B00BF7" w:rsidP="00B00BF7">
            <w:pPr>
              <w:rPr>
                <w:rFonts w:ascii="Arial" w:hAnsi="Arial" w:cs="Arial"/>
                <w:sz w:val="20"/>
                <w:szCs w:val="20"/>
              </w:rPr>
            </w:pPr>
          </w:p>
        </w:tc>
      </w:tr>
      <w:tr w:rsidR="00B00BF7" w:rsidRPr="00B00BF7" w14:paraId="0D9E4AD0" w14:textId="77777777" w:rsidTr="00B00BF7">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7A7649EC"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Installation, commissioning and FAT/SAT</w:t>
            </w:r>
          </w:p>
        </w:tc>
        <w:tc>
          <w:tcPr>
            <w:tcW w:w="1344"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26FED407"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Mandatory</w:t>
            </w: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1918DC99" w14:textId="77777777" w:rsidR="00B00BF7" w:rsidRPr="00B00BF7" w:rsidRDefault="00B00BF7" w:rsidP="00B00BF7">
            <w:pPr>
              <w:rPr>
                <w:rFonts w:ascii="Arial" w:hAnsi="Arial" w:cs="Arial"/>
                <w:color w:val="0D0D0D"/>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69D39B11"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75F0D1EF"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32B2BA35" w14:textId="77777777" w:rsidR="00B00BF7" w:rsidRPr="00B00BF7" w:rsidRDefault="00B00BF7" w:rsidP="00B00BF7">
            <w:pPr>
              <w:rPr>
                <w:rFonts w:ascii="Arial" w:hAnsi="Arial" w:cs="Arial"/>
                <w:sz w:val="20"/>
                <w:szCs w:val="20"/>
              </w:rPr>
            </w:pPr>
          </w:p>
        </w:tc>
      </w:tr>
      <w:tr w:rsidR="00B00BF7" w:rsidRPr="00B00BF7" w14:paraId="2FB76724" w14:textId="77777777" w:rsidTr="00B00BF7">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0CA8D2F3"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IQ/OQ qualification, where applicable</w:t>
            </w:r>
          </w:p>
        </w:tc>
        <w:tc>
          <w:tcPr>
            <w:tcW w:w="1344"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43B16F65"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Mandatory</w:t>
            </w: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090B5B99" w14:textId="77777777" w:rsidR="00B00BF7" w:rsidRPr="00B00BF7" w:rsidRDefault="00B00BF7" w:rsidP="00B00BF7">
            <w:pPr>
              <w:rPr>
                <w:rFonts w:ascii="Arial" w:hAnsi="Arial" w:cs="Arial"/>
                <w:color w:val="0D0D0D"/>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13C5B142"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222DFF0E"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599E79E7" w14:textId="77777777" w:rsidR="00B00BF7" w:rsidRPr="00B00BF7" w:rsidRDefault="00B00BF7" w:rsidP="00B00BF7">
            <w:pPr>
              <w:rPr>
                <w:rFonts w:ascii="Arial" w:hAnsi="Arial" w:cs="Arial"/>
                <w:sz w:val="20"/>
                <w:szCs w:val="20"/>
              </w:rPr>
            </w:pPr>
          </w:p>
        </w:tc>
      </w:tr>
      <w:tr w:rsidR="00B00BF7" w:rsidRPr="00B00BF7" w14:paraId="53F44E16" w14:textId="77777777" w:rsidTr="00B00BF7">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29FC89D9"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Training and application support</w:t>
            </w:r>
          </w:p>
        </w:tc>
        <w:tc>
          <w:tcPr>
            <w:tcW w:w="1344"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58412565"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Mandatory</w:t>
            </w: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56446C2E" w14:textId="77777777" w:rsidR="00B00BF7" w:rsidRPr="00B00BF7" w:rsidRDefault="00B00BF7" w:rsidP="00B00BF7">
            <w:pPr>
              <w:rPr>
                <w:rFonts w:ascii="Arial" w:hAnsi="Arial" w:cs="Arial"/>
                <w:color w:val="0D0D0D"/>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19F70E69"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35F082A0"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66CFFB9B" w14:textId="77777777" w:rsidR="00B00BF7" w:rsidRPr="00B00BF7" w:rsidRDefault="00B00BF7" w:rsidP="00B00BF7">
            <w:pPr>
              <w:rPr>
                <w:rFonts w:ascii="Arial" w:hAnsi="Arial" w:cs="Arial"/>
                <w:sz w:val="20"/>
                <w:szCs w:val="20"/>
              </w:rPr>
            </w:pPr>
          </w:p>
        </w:tc>
      </w:tr>
      <w:tr w:rsidR="00B00BF7" w:rsidRPr="00B00BF7" w14:paraId="15A3084D" w14:textId="77777777" w:rsidTr="00B00BF7">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5E648798"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Warranty and service/maintenance contracts</w:t>
            </w:r>
          </w:p>
        </w:tc>
        <w:tc>
          <w:tcPr>
            <w:tcW w:w="1344"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51B2B7BF"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Mandatory</w:t>
            </w: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503FF8F2" w14:textId="77777777" w:rsidR="00B00BF7" w:rsidRPr="00B00BF7" w:rsidRDefault="00B00BF7" w:rsidP="00B00BF7">
            <w:pPr>
              <w:rPr>
                <w:rFonts w:ascii="Arial" w:hAnsi="Arial" w:cs="Arial"/>
                <w:color w:val="0D0D0D"/>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413E3E98"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0BF42F87"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31D00D82" w14:textId="77777777" w:rsidR="00B00BF7" w:rsidRPr="00B00BF7" w:rsidRDefault="00B00BF7" w:rsidP="00B00BF7">
            <w:pPr>
              <w:rPr>
                <w:rFonts w:ascii="Arial" w:hAnsi="Arial" w:cs="Arial"/>
                <w:sz w:val="20"/>
                <w:szCs w:val="20"/>
              </w:rPr>
            </w:pPr>
          </w:p>
        </w:tc>
      </w:tr>
      <w:tr w:rsidR="00B00BF7" w:rsidRPr="00B00BF7" w14:paraId="1F7090B9" w14:textId="77777777" w:rsidTr="00B00BF7">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2A821DCF"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Consumables and routine operating supplies</w:t>
            </w:r>
          </w:p>
        </w:tc>
        <w:tc>
          <w:tcPr>
            <w:tcW w:w="1344"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5CBE4BA4"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As applicable</w:t>
            </w: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0B68AA53" w14:textId="77777777" w:rsidR="00B00BF7" w:rsidRPr="00B00BF7" w:rsidRDefault="00B00BF7" w:rsidP="00B00BF7">
            <w:pPr>
              <w:rPr>
                <w:rFonts w:ascii="Arial" w:hAnsi="Arial" w:cs="Arial"/>
                <w:color w:val="0D0D0D"/>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495ADA2A"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3D7056F3"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19C46C04" w14:textId="77777777" w:rsidR="00B00BF7" w:rsidRPr="00B00BF7" w:rsidRDefault="00B00BF7" w:rsidP="00B00BF7">
            <w:pPr>
              <w:rPr>
                <w:rFonts w:ascii="Arial" w:hAnsi="Arial" w:cs="Arial"/>
                <w:sz w:val="20"/>
                <w:szCs w:val="20"/>
              </w:rPr>
            </w:pPr>
          </w:p>
        </w:tc>
      </w:tr>
      <w:tr w:rsidR="00B00BF7" w:rsidRPr="00B00BF7" w14:paraId="3BCB1AEF" w14:textId="77777777" w:rsidTr="00B00BF7">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3C6CD6AF"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Third-party products and services</w:t>
            </w:r>
          </w:p>
        </w:tc>
        <w:tc>
          <w:tcPr>
            <w:tcW w:w="1344"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3674CA5F"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As applicable</w:t>
            </w: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39846D56" w14:textId="77777777" w:rsidR="00B00BF7" w:rsidRPr="00B00BF7" w:rsidRDefault="00B00BF7" w:rsidP="00B00BF7">
            <w:pPr>
              <w:rPr>
                <w:rFonts w:ascii="Arial" w:hAnsi="Arial" w:cs="Arial"/>
                <w:color w:val="0D0D0D"/>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28635961"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0668AF9D"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7925D78C" w14:textId="77777777" w:rsidR="00B00BF7" w:rsidRPr="00B00BF7" w:rsidRDefault="00B00BF7" w:rsidP="00B00BF7">
            <w:pPr>
              <w:rPr>
                <w:rFonts w:ascii="Arial" w:hAnsi="Arial" w:cs="Arial"/>
                <w:sz w:val="20"/>
                <w:szCs w:val="20"/>
              </w:rPr>
            </w:pPr>
          </w:p>
        </w:tc>
      </w:tr>
      <w:tr w:rsidR="00B00BF7" w:rsidRPr="00B00BF7" w14:paraId="13373D8E" w14:textId="77777777" w:rsidTr="00B00BF7">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79D50D13"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Shipping, insurance, duties and taxes</w:t>
            </w:r>
          </w:p>
        </w:tc>
        <w:tc>
          <w:tcPr>
            <w:tcW w:w="1344"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7D639253"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As applicable</w:t>
            </w: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6FF1873D" w14:textId="77777777" w:rsidR="00B00BF7" w:rsidRPr="00B00BF7" w:rsidRDefault="00B00BF7" w:rsidP="00B00BF7">
            <w:pPr>
              <w:rPr>
                <w:rFonts w:ascii="Arial" w:hAnsi="Arial" w:cs="Arial"/>
                <w:color w:val="0D0D0D"/>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1FDE3090"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29F9D277"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700BE403" w14:textId="77777777" w:rsidR="00B00BF7" w:rsidRPr="00B00BF7" w:rsidRDefault="00B00BF7" w:rsidP="00B00BF7">
            <w:pPr>
              <w:rPr>
                <w:rFonts w:ascii="Arial" w:hAnsi="Arial" w:cs="Arial"/>
                <w:sz w:val="20"/>
                <w:szCs w:val="20"/>
              </w:rPr>
            </w:pPr>
          </w:p>
        </w:tc>
      </w:tr>
      <w:tr w:rsidR="00B00BF7" w:rsidRPr="00B00BF7" w14:paraId="5EA4EF7E" w14:textId="77777777" w:rsidTr="00B00BF7">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49412ACE" w14:textId="6838B894"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Optional accessories and enhanced monitoring</w:t>
            </w:r>
          </w:p>
        </w:tc>
        <w:tc>
          <w:tcPr>
            <w:tcW w:w="1344"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6413FFD8"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Optional</w:t>
            </w: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6E4AE798" w14:textId="77777777" w:rsidR="00B00BF7" w:rsidRPr="00B00BF7" w:rsidRDefault="00B00BF7" w:rsidP="00B00BF7">
            <w:pPr>
              <w:rPr>
                <w:rFonts w:ascii="Arial" w:hAnsi="Arial" w:cs="Arial"/>
                <w:color w:val="0D0D0D"/>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4AA3A229"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0290E720"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0BFF5D24" w14:textId="77777777" w:rsidR="00B00BF7" w:rsidRPr="00B00BF7" w:rsidRDefault="00B00BF7" w:rsidP="00B00BF7">
            <w:pPr>
              <w:rPr>
                <w:rFonts w:ascii="Arial" w:hAnsi="Arial" w:cs="Arial"/>
                <w:sz w:val="20"/>
                <w:szCs w:val="20"/>
              </w:rPr>
            </w:pPr>
          </w:p>
        </w:tc>
      </w:tr>
      <w:tr w:rsidR="00B00BF7" w:rsidRPr="00B00BF7" w14:paraId="6A1050CC" w14:textId="77777777" w:rsidTr="00B00BF7">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78849532"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Other costs (specify)</w:t>
            </w:r>
          </w:p>
        </w:tc>
        <w:tc>
          <w:tcPr>
            <w:tcW w:w="1344"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115C8751"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rPr>
              <w:t>As applicable</w:t>
            </w: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25BFF47C" w14:textId="77777777" w:rsidR="00B00BF7" w:rsidRPr="00B00BF7" w:rsidRDefault="00B00BF7" w:rsidP="00B00BF7">
            <w:pPr>
              <w:rPr>
                <w:rFonts w:ascii="Arial" w:hAnsi="Arial" w:cs="Arial"/>
                <w:color w:val="0D0D0D"/>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50130C84"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05D40B22" w14:textId="77777777" w:rsidR="00B00BF7" w:rsidRPr="00B00BF7" w:rsidRDefault="00B00BF7" w:rsidP="00B00BF7">
            <w:pPr>
              <w:rPr>
                <w:rFonts w:ascii="Arial" w:hAnsi="Arial" w:cs="Arial"/>
                <w:sz w:val="20"/>
                <w:szCs w:val="20"/>
              </w:rPr>
            </w:pPr>
          </w:p>
        </w:tc>
        <w:tc>
          <w:tcPr>
            <w:tcW w:w="990" w:type="dxa"/>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32BBCF66" w14:textId="77777777" w:rsidR="00B00BF7" w:rsidRPr="00B00BF7" w:rsidRDefault="00B00BF7" w:rsidP="00B00BF7">
            <w:pPr>
              <w:rPr>
                <w:rFonts w:ascii="Arial" w:hAnsi="Arial" w:cs="Arial"/>
                <w:sz w:val="20"/>
                <w:szCs w:val="20"/>
              </w:rPr>
            </w:pPr>
          </w:p>
        </w:tc>
      </w:tr>
      <w:tr w:rsidR="00B00BF7" w:rsidRPr="00B00BF7" w14:paraId="471EF56B" w14:textId="77777777" w:rsidTr="00B00BF7">
        <w:tc>
          <w:tcPr>
            <w:tcW w:w="0" w:type="auto"/>
            <w:tcBorders>
              <w:top w:val="single" w:sz="2" w:space="0" w:color="auto"/>
              <w:left w:val="single" w:sz="2" w:space="0" w:color="auto"/>
              <w:bottom w:val="single" w:sz="2" w:space="0" w:color="auto"/>
              <w:right w:val="single" w:sz="2" w:space="0" w:color="auto"/>
            </w:tcBorders>
            <w:shd w:val="clear" w:color="auto" w:fill="FCFCFC"/>
            <w:tcMar>
              <w:top w:w="120" w:type="dxa"/>
              <w:left w:w="15" w:type="dxa"/>
              <w:bottom w:w="120" w:type="dxa"/>
              <w:right w:w="15" w:type="dxa"/>
            </w:tcMar>
            <w:hideMark/>
          </w:tcPr>
          <w:p w14:paraId="0EF88CA9" w14:textId="77777777" w:rsidR="00B00BF7" w:rsidRPr="00B00BF7" w:rsidRDefault="00B00BF7" w:rsidP="00B00BF7">
            <w:pPr>
              <w:rPr>
                <w:rFonts w:ascii="Arial" w:hAnsi="Arial" w:cs="Arial"/>
                <w:color w:val="0D0D0D"/>
                <w:sz w:val="20"/>
                <w:szCs w:val="20"/>
              </w:rPr>
            </w:pPr>
            <w:r w:rsidRPr="00B00BF7">
              <w:rPr>
                <w:rFonts w:ascii="Arial" w:hAnsi="Arial" w:cs="Arial"/>
                <w:color w:val="0D0D0D"/>
                <w:sz w:val="20"/>
                <w:szCs w:val="20"/>
                <w:bdr w:val="none" w:sz="0" w:space="0" w:color="auto" w:frame="1"/>
              </w:rPr>
              <w:t>Total estimated cost</w:t>
            </w:r>
          </w:p>
        </w:tc>
        <w:tc>
          <w:tcPr>
            <w:tcW w:w="1344" w:type="dxa"/>
            <w:shd w:val="clear" w:color="auto" w:fill="FCFCFC"/>
            <w:vAlign w:val="center"/>
            <w:hideMark/>
          </w:tcPr>
          <w:p w14:paraId="7038EE1B" w14:textId="77777777" w:rsidR="00B00BF7" w:rsidRPr="00B00BF7" w:rsidRDefault="00B00BF7" w:rsidP="00B00BF7">
            <w:pPr>
              <w:rPr>
                <w:rFonts w:ascii="Arial" w:hAnsi="Arial" w:cs="Arial"/>
                <w:sz w:val="20"/>
                <w:szCs w:val="20"/>
              </w:rPr>
            </w:pPr>
          </w:p>
        </w:tc>
        <w:tc>
          <w:tcPr>
            <w:tcW w:w="990" w:type="dxa"/>
            <w:shd w:val="clear" w:color="auto" w:fill="FCFCFC"/>
            <w:vAlign w:val="center"/>
            <w:hideMark/>
          </w:tcPr>
          <w:p w14:paraId="53138349" w14:textId="77777777" w:rsidR="00B00BF7" w:rsidRPr="00B00BF7" w:rsidRDefault="00B00BF7" w:rsidP="00B00BF7">
            <w:pPr>
              <w:rPr>
                <w:rFonts w:ascii="Arial" w:hAnsi="Arial" w:cs="Arial"/>
                <w:sz w:val="20"/>
                <w:szCs w:val="20"/>
              </w:rPr>
            </w:pPr>
          </w:p>
        </w:tc>
        <w:tc>
          <w:tcPr>
            <w:tcW w:w="990" w:type="dxa"/>
            <w:shd w:val="clear" w:color="auto" w:fill="FCFCFC"/>
            <w:vAlign w:val="center"/>
            <w:hideMark/>
          </w:tcPr>
          <w:p w14:paraId="2EA05C91" w14:textId="77777777" w:rsidR="00B00BF7" w:rsidRPr="00B00BF7" w:rsidRDefault="00B00BF7" w:rsidP="00B00BF7">
            <w:pPr>
              <w:rPr>
                <w:rFonts w:ascii="Arial" w:hAnsi="Arial" w:cs="Arial"/>
                <w:sz w:val="20"/>
                <w:szCs w:val="20"/>
              </w:rPr>
            </w:pPr>
          </w:p>
        </w:tc>
        <w:tc>
          <w:tcPr>
            <w:tcW w:w="990" w:type="dxa"/>
            <w:shd w:val="clear" w:color="auto" w:fill="FCFCFC"/>
            <w:vAlign w:val="center"/>
            <w:hideMark/>
          </w:tcPr>
          <w:p w14:paraId="590BE05F" w14:textId="77777777" w:rsidR="00B00BF7" w:rsidRPr="00B00BF7" w:rsidRDefault="00B00BF7" w:rsidP="00B00BF7">
            <w:pPr>
              <w:rPr>
                <w:rFonts w:ascii="Arial" w:hAnsi="Arial" w:cs="Arial"/>
                <w:sz w:val="20"/>
                <w:szCs w:val="20"/>
              </w:rPr>
            </w:pPr>
          </w:p>
        </w:tc>
        <w:tc>
          <w:tcPr>
            <w:tcW w:w="990" w:type="dxa"/>
            <w:shd w:val="clear" w:color="auto" w:fill="FCFCFC"/>
            <w:vAlign w:val="center"/>
            <w:hideMark/>
          </w:tcPr>
          <w:p w14:paraId="37AB711B" w14:textId="77777777" w:rsidR="00B00BF7" w:rsidRPr="00B00BF7" w:rsidRDefault="00B00BF7" w:rsidP="00B00BF7">
            <w:pPr>
              <w:rPr>
                <w:rFonts w:ascii="Arial" w:hAnsi="Arial" w:cs="Arial"/>
                <w:sz w:val="20"/>
                <w:szCs w:val="20"/>
              </w:rPr>
            </w:pPr>
          </w:p>
        </w:tc>
      </w:tr>
    </w:tbl>
    <w:p w14:paraId="154AADD3" w14:textId="617678D3" w:rsidR="00D86FC0" w:rsidRPr="00251681" w:rsidRDefault="00D86FC0" w:rsidP="007D59F9">
      <w:pPr>
        <w:shd w:val="clear" w:color="auto" w:fill="FCFCFC"/>
        <w:spacing w:before="100" w:beforeAutospacing="1" w:after="100" w:afterAutospacing="1"/>
        <w:rPr>
          <w:rFonts w:ascii="Arial" w:hAnsi="Arial" w:cs="Arial"/>
          <w:color w:val="0D0D0D"/>
        </w:rPr>
      </w:pPr>
      <w:r w:rsidRPr="00251681">
        <w:rPr>
          <w:rFonts w:ascii="Arial" w:hAnsi="Arial" w:cs="Arial"/>
          <w:b/>
          <w:bCs/>
          <w:color w:val="0D0D0D"/>
          <w:bdr w:val="none" w:sz="0" w:space="0" w:color="auto" w:frame="1"/>
        </w:rPr>
        <w:t>TCO assumptions:</w:t>
      </w:r>
      <w:r w:rsidRPr="00251681">
        <w:rPr>
          <w:rFonts w:ascii="Arial" w:hAnsi="Arial" w:cs="Arial"/>
          <w:color w:val="0D0D0D"/>
        </w:rPr>
        <w:t xml:space="preserve"> Year 1 costs shall be included in the three-year and five-year TCO calculations. </w:t>
      </w:r>
      <w:r w:rsidR="00B21E36">
        <w:rPr>
          <w:rFonts w:ascii="Arial" w:hAnsi="Arial" w:cs="Arial"/>
          <w:color w:val="0D0D0D"/>
        </w:rPr>
        <w:t>Service provider</w:t>
      </w:r>
      <w:r w:rsidRPr="00251681">
        <w:rPr>
          <w:rFonts w:ascii="Arial" w:hAnsi="Arial" w:cs="Arial"/>
          <w:color w:val="0D0D0D"/>
        </w:rPr>
        <w:t xml:space="preserve">s </w:t>
      </w:r>
      <w:proofErr w:type="gramStart"/>
      <w:r w:rsidRPr="00251681">
        <w:rPr>
          <w:rFonts w:ascii="Arial" w:hAnsi="Arial" w:cs="Arial"/>
          <w:color w:val="0D0D0D"/>
        </w:rPr>
        <w:t>shall</w:t>
      </w:r>
      <w:proofErr w:type="gramEnd"/>
      <w:r w:rsidRPr="00251681">
        <w:rPr>
          <w:rFonts w:ascii="Arial" w:hAnsi="Arial" w:cs="Arial"/>
          <w:color w:val="0D0D0D"/>
        </w:rPr>
        <w:t xml:space="preserve"> identify whether each cost is once-off or recurring and avoid double counting costs included elsewhere.</w:t>
      </w:r>
    </w:p>
    <w:p w14:paraId="6CFB4640" w14:textId="49A8947D" w:rsidR="00D86FC0" w:rsidRPr="00251681" w:rsidRDefault="008B5432" w:rsidP="00A26070">
      <w:pPr>
        <w:shd w:val="clear" w:color="auto" w:fill="FCFCFC"/>
        <w:spacing w:before="100" w:beforeAutospacing="1" w:after="100" w:afterAutospacing="1"/>
        <w:outlineLvl w:val="2"/>
        <w:rPr>
          <w:rFonts w:ascii="Arial" w:hAnsi="Arial" w:cs="Arial"/>
          <w:b/>
          <w:bCs/>
          <w:color w:val="0D0D0D"/>
          <w:sz w:val="27"/>
          <w:szCs w:val="27"/>
        </w:rPr>
      </w:pPr>
      <w:bookmarkStart w:id="43" w:name="_Toc243999618"/>
      <w:r>
        <w:rPr>
          <w:rFonts w:ascii="Arial" w:hAnsi="Arial" w:cs="Arial"/>
          <w:b/>
          <w:bCs/>
          <w:color w:val="0D0D0D"/>
          <w:sz w:val="27"/>
          <w:szCs w:val="27"/>
        </w:rPr>
        <w:t xml:space="preserve">17.3. </w:t>
      </w:r>
      <w:r w:rsidR="00D86FC0" w:rsidRPr="00251681">
        <w:rPr>
          <w:rFonts w:ascii="Arial" w:hAnsi="Arial" w:cs="Arial"/>
          <w:b/>
          <w:bCs/>
          <w:color w:val="0D0D0D"/>
          <w:sz w:val="27"/>
          <w:szCs w:val="27"/>
        </w:rPr>
        <w:t>Commercial assumptions</w:t>
      </w:r>
      <w:bookmarkEnd w:id="43"/>
    </w:p>
    <w:p w14:paraId="7EC2F3D7" w14:textId="77777777" w:rsidR="00D86FC0" w:rsidRPr="00B00BF7" w:rsidRDefault="00D86FC0" w:rsidP="00D86FC0">
      <w:pPr>
        <w:numPr>
          <w:ilvl w:val="0"/>
          <w:numId w:val="13"/>
        </w:numPr>
        <w:shd w:val="clear" w:color="auto" w:fill="FCFCFC"/>
        <w:spacing w:after="160" w:line="278" w:lineRule="auto"/>
        <w:rPr>
          <w:rFonts w:ascii="Arial" w:hAnsi="Arial" w:cs="Arial"/>
          <w:color w:val="0D0D0D"/>
        </w:rPr>
      </w:pPr>
      <w:r w:rsidRPr="00B00BF7">
        <w:rPr>
          <w:rFonts w:ascii="Arial" w:hAnsi="Arial" w:cs="Arial"/>
          <w:b/>
          <w:bCs/>
          <w:color w:val="0D0D0D"/>
          <w:bdr w:val="none" w:sz="0" w:space="0" w:color="auto" w:frame="1"/>
        </w:rPr>
        <w:t>Currency:</w:t>
      </w:r>
      <w:r w:rsidRPr="00B00BF7">
        <w:rPr>
          <w:rFonts w:ascii="Arial" w:hAnsi="Arial" w:cs="Arial"/>
          <w:color w:val="0D0D0D"/>
        </w:rPr>
        <w:t xml:space="preserve"> ______________________________________________</w:t>
      </w:r>
    </w:p>
    <w:p w14:paraId="18118335" w14:textId="77777777" w:rsidR="00D86FC0" w:rsidRPr="00B00BF7" w:rsidRDefault="00D86FC0" w:rsidP="00D86FC0">
      <w:pPr>
        <w:numPr>
          <w:ilvl w:val="0"/>
          <w:numId w:val="13"/>
        </w:numPr>
        <w:shd w:val="clear" w:color="auto" w:fill="FCFCFC"/>
        <w:spacing w:after="160" w:line="278" w:lineRule="auto"/>
        <w:rPr>
          <w:rFonts w:ascii="Arial" w:hAnsi="Arial" w:cs="Arial"/>
          <w:color w:val="0D0D0D"/>
        </w:rPr>
      </w:pPr>
      <w:r w:rsidRPr="00B00BF7">
        <w:rPr>
          <w:rFonts w:ascii="Arial" w:hAnsi="Arial" w:cs="Arial"/>
          <w:b/>
          <w:bCs/>
          <w:color w:val="0D0D0D"/>
          <w:bdr w:val="none" w:sz="0" w:space="0" w:color="auto" w:frame="1"/>
        </w:rPr>
        <w:t>Price validity period:</w:t>
      </w:r>
      <w:r w:rsidRPr="00B00BF7">
        <w:rPr>
          <w:rFonts w:ascii="Arial" w:hAnsi="Arial" w:cs="Arial"/>
          <w:color w:val="0D0D0D"/>
        </w:rPr>
        <w:t xml:space="preserve"> ____________________________________</w:t>
      </w:r>
    </w:p>
    <w:p w14:paraId="72E344B8" w14:textId="77777777" w:rsidR="00D86FC0" w:rsidRPr="00B00BF7" w:rsidRDefault="00D86FC0" w:rsidP="00D86FC0">
      <w:pPr>
        <w:numPr>
          <w:ilvl w:val="0"/>
          <w:numId w:val="13"/>
        </w:numPr>
        <w:shd w:val="clear" w:color="auto" w:fill="FCFCFC"/>
        <w:spacing w:after="160" w:line="278" w:lineRule="auto"/>
        <w:rPr>
          <w:rFonts w:ascii="Arial" w:hAnsi="Arial" w:cs="Arial"/>
          <w:color w:val="0D0D0D"/>
        </w:rPr>
      </w:pPr>
      <w:r w:rsidRPr="00B00BF7">
        <w:rPr>
          <w:rFonts w:ascii="Arial" w:hAnsi="Arial" w:cs="Arial"/>
          <w:b/>
          <w:bCs/>
          <w:color w:val="0D0D0D"/>
          <w:bdr w:val="none" w:sz="0" w:space="0" w:color="auto" w:frame="1"/>
        </w:rPr>
        <w:t>VAT:</w:t>
      </w:r>
      <w:r w:rsidRPr="00B00BF7">
        <w:rPr>
          <w:rFonts w:ascii="Arial" w:hAnsi="Arial" w:cs="Arial"/>
          <w:color w:val="0D0D0D"/>
        </w:rPr>
        <w:t xml:space="preserve"> </w:t>
      </w:r>
      <w:r w:rsidRPr="00B00BF7">
        <w:rPr>
          <w:rFonts w:ascii="Segoe UI Symbol" w:hAnsi="Segoe UI Symbol" w:cs="Segoe UI Symbol"/>
          <w:color w:val="0D0D0D"/>
          <w:sz w:val="28"/>
          <w:szCs w:val="28"/>
        </w:rPr>
        <w:t>☐</w:t>
      </w:r>
      <w:r w:rsidRPr="00B00BF7">
        <w:rPr>
          <w:rFonts w:ascii="Arial" w:hAnsi="Arial" w:cs="Arial"/>
          <w:color w:val="0D0D0D"/>
        </w:rPr>
        <w:t xml:space="preserve"> Included </w:t>
      </w:r>
      <w:r w:rsidRPr="00B00BF7">
        <w:rPr>
          <w:rFonts w:ascii="Segoe UI Symbol" w:hAnsi="Segoe UI Symbol" w:cs="Segoe UI Symbol"/>
          <w:color w:val="0D0D0D"/>
          <w:sz w:val="28"/>
          <w:szCs w:val="28"/>
        </w:rPr>
        <w:t>☐</w:t>
      </w:r>
      <w:r w:rsidRPr="00B00BF7">
        <w:rPr>
          <w:rFonts w:ascii="Arial" w:hAnsi="Arial" w:cs="Arial"/>
          <w:color w:val="0D0D0D"/>
        </w:rPr>
        <w:t xml:space="preserve"> Excluded</w:t>
      </w:r>
    </w:p>
    <w:p w14:paraId="13D03717" w14:textId="77777777" w:rsidR="00D86FC0" w:rsidRPr="00B00BF7" w:rsidRDefault="00D86FC0" w:rsidP="00D86FC0">
      <w:pPr>
        <w:numPr>
          <w:ilvl w:val="0"/>
          <w:numId w:val="13"/>
        </w:numPr>
        <w:shd w:val="clear" w:color="auto" w:fill="FCFCFC"/>
        <w:spacing w:after="160" w:line="278" w:lineRule="auto"/>
        <w:rPr>
          <w:rFonts w:ascii="Arial" w:hAnsi="Arial" w:cs="Arial"/>
          <w:color w:val="0D0D0D"/>
        </w:rPr>
      </w:pPr>
      <w:r w:rsidRPr="00B00BF7">
        <w:rPr>
          <w:rFonts w:ascii="Arial" w:hAnsi="Arial" w:cs="Arial"/>
          <w:b/>
          <w:bCs/>
          <w:color w:val="0D0D0D"/>
          <w:bdr w:val="none" w:sz="0" w:space="0" w:color="auto" w:frame="1"/>
        </w:rPr>
        <w:t>Shipping and insurance:</w:t>
      </w:r>
      <w:r w:rsidRPr="00B00BF7">
        <w:rPr>
          <w:rFonts w:ascii="Arial" w:hAnsi="Arial" w:cs="Arial"/>
          <w:color w:val="0D0D0D"/>
        </w:rPr>
        <w:t xml:space="preserve"> </w:t>
      </w:r>
      <w:r w:rsidRPr="00B00BF7">
        <w:rPr>
          <w:rFonts w:ascii="Segoe UI Symbol" w:hAnsi="Segoe UI Symbol" w:cs="Segoe UI Symbol"/>
          <w:color w:val="0D0D0D"/>
          <w:sz w:val="28"/>
          <w:szCs w:val="28"/>
        </w:rPr>
        <w:t>☐</w:t>
      </w:r>
      <w:r w:rsidRPr="00B00BF7">
        <w:rPr>
          <w:rFonts w:ascii="Arial" w:hAnsi="Arial" w:cs="Arial"/>
          <w:color w:val="0D0D0D"/>
        </w:rPr>
        <w:t xml:space="preserve"> Included </w:t>
      </w:r>
      <w:r w:rsidRPr="00B00BF7">
        <w:rPr>
          <w:rFonts w:ascii="Segoe UI Symbol" w:hAnsi="Segoe UI Symbol" w:cs="Segoe UI Symbol"/>
          <w:color w:val="0D0D0D"/>
          <w:sz w:val="28"/>
          <w:szCs w:val="28"/>
        </w:rPr>
        <w:t>☐</w:t>
      </w:r>
      <w:r w:rsidRPr="00B00BF7">
        <w:rPr>
          <w:rFonts w:ascii="Arial" w:hAnsi="Arial" w:cs="Arial"/>
          <w:color w:val="0D0D0D"/>
        </w:rPr>
        <w:t xml:space="preserve"> Excluded </w:t>
      </w:r>
      <w:r w:rsidRPr="00B00BF7">
        <w:rPr>
          <w:rFonts w:ascii="Segoe UI Symbol" w:hAnsi="Segoe UI Symbol" w:cs="Segoe UI Symbol"/>
          <w:color w:val="0D0D0D"/>
          <w:sz w:val="28"/>
          <w:szCs w:val="28"/>
        </w:rPr>
        <w:t>☐</w:t>
      </w:r>
      <w:r w:rsidRPr="00B00BF7">
        <w:rPr>
          <w:rFonts w:ascii="Arial" w:hAnsi="Arial" w:cs="Arial"/>
          <w:color w:val="0D0D0D"/>
        </w:rPr>
        <w:t xml:space="preserve"> Separate</w:t>
      </w:r>
    </w:p>
    <w:p w14:paraId="35DE24BA" w14:textId="77777777" w:rsidR="00D86FC0" w:rsidRPr="00B00BF7" w:rsidRDefault="00D86FC0" w:rsidP="00D86FC0">
      <w:pPr>
        <w:numPr>
          <w:ilvl w:val="0"/>
          <w:numId w:val="13"/>
        </w:numPr>
        <w:shd w:val="clear" w:color="auto" w:fill="FCFCFC"/>
        <w:spacing w:after="160" w:line="278" w:lineRule="auto"/>
        <w:rPr>
          <w:rFonts w:ascii="Arial" w:hAnsi="Arial" w:cs="Arial"/>
          <w:color w:val="0D0D0D"/>
        </w:rPr>
      </w:pPr>
      <w:r w:rsidRPr="00B00BF7">
        <w:rPr>
          <w:rFonts w:ascii="Arial" w:hAnsi="Arial" w:cs="Arial"/>
          <w:b/>
          <w:bCs/>
          <w:color w:val="0D0D0D"/>
          <w:bdr w:val="none" w:sz="0" w:space="0" w:color="auto" w:frame="1"/>
        </w:rPr>
        <w:t>Import duties and customs:</w:t>
      </w:r>
      <w:r w:rsidRPr="00B00BF7">
        <w:rPr>
          <w:rFonts w:ascii="Arial" w:hAnsi="Arial" w:cs="Arial"/>
          <w:color w:val="0D0D0D"/>
        </w:rPr>
        <w:t xml:space="preserve"> </w:t>
      </w:r>
      <w:r w:rsidRPr="00B00BF7">
        <w:rPr>
          <w:rFonts w:ascii="Segoe UI Symbol" w:hAnsi="Segoe UI Symbol" w:cs="Segoe UI Symbol"/>
          <w:color w:val="0D0D0D"/>
          <w:sz w:val="28"/>
          <w:szCs w:val="28"/>
        </w:rPr>
        <w:t>☐</w:t>
      </w:r>
      <w:r w:rsidRPr="00B00BF7">
        <w:rPr>
          <w:rFonts w:ascii="Arial" w:hAnsi="Arial" w:cs="Arial"/>
          <w:color w:val="0D0D0D"/>
        </w:rPr>
        <w:t xml:space="preserve"> Included </w:t>
      </w:r>
      <w:r w:rsidRPr="00B00BF7">
        <w:rPr>
          <w:rFonts w:ascii="Segoe UI Symbol" w:hAnsi="Segoe UI Symbol" w:cs="Segoe UI Symbol"/>
          <w:color w:val="0D0D0D"/>
          <w:sz w:val="28"/>
          <w:szCs w:val="28"/>
        </w:rPr>
        <w:t>☐</w:t>
      </w:r>
      <w:r w:rsidRPr="00B00BF7">
        <w:rPr>
          <w:rFonts w:ascii="Arial" w:hAnsi="Arial" w:cs="Arial"/>
          <w:color w:val="0D0D0D"/>
        </w:rPr>
        <w:t xml:space="preserve"> Excluded </w:t>
      </w:r>
      <w:r w:rsidRPr="00B00BF7">
        <w:rPr>
          <w:rFonts w:ascii="Segoe UI Symbol" w:hAnsi="Segoe UI Symbol" w:cs="Segoe UI Symbol"/>
          <w:color w:val="0D0D0D"/>
          <w:sz w:val="28"/>
          <w:szCs w:val="28"/>
        </w:rPr>
        <w:t>☐</w:t>
      </w:r>
      <w:r w:rsidRPr="00B00BF7">
        <w:rPr>
          <w:rFonts w:ascii="Arial" w:hAnsi="Arial" w:cs="Arial"/>
          <w:color w:val="0D0D0D"/>
        </w:rPr>
        <w:t xml:space="preserve"> N/A</w:t>
      </w:r>
    </w:p>
    <w:p w14:paraId="2633D654" w14:textId="77777777" w:rsidR="00D86FC0" w:rsidRPr="00B00BF7" w:rsidRDefault="00D86FC0" w:rsidP="00D86FC0">
      <w:pPr>
        <w:numPr>
          <w:ilvl w:val="0"/>
          <w:numId w:val="13"/>
        </w:numPr>
        <w:shd w:val="clear" w:color="auto" w:fill="FCFCFC"/>
        <w:spacing w:after="160" w:line="278" w:lineRule="auto"/>
        <w:rPr>
          <w:rFonts w:ascii="Arial" w:hAnsi="Arial" w:cs="Arial"/>
          <w:color w:val="0D0D0D"/>
        </w:rPr>
      </w:pPr>
      <w:r w:rsidRPr="00B00BF7">
        <w:rPr>
          <w:rFonts w:ascii="Arial" w:hAnsi="Arial" w:cs="Arial"/>
          <w:b/>
          <w:bCs/>
          <w:color w:val="0D0D0D"/>
          <w:bdr w:val="none" w:sz="0" w:space="0" w:color="auto" w:frame="1"/>
        </w:rPr>
        <w:t>Other taxes or charges:</w:t>
      </w:r>
      <w:r w:rsidRPr="00B00BF7">
        <w:rPr>
          <w:rFonts w:ascii="Arial" w:hAnsi="Arial" w:cs="Arial"/>
          <w:color w:val="0D0D0D"/>
        </w:rPr>
        <w:t xml:space="preserve"> __________________________________</w:t>
      </w:r>
    </w:p>
    <w:p w14:paraId="2DB2176E" w14:textId="77777777" w:rsidR="00D86FC0" w:rsidRPr="00B00BF7" w:rsidRDefault="00D86FC0" w:rsidP="00D86FC0">
      <w:pPr>
        <w:numPr>
          <w:ilvl w:val="0"/>
          <w:numId w:val="13"/>
        </w:numPr>
        <w:shd w:val="clear" w:color="auto" w:fill="FCFCFC"/>
        <w:spacing w:after="160" w:line="278" w:lineRule="auto"/>
        <w:rPr>
          <w:rFonts w:ascii="Arial" w:hAnsi="Arial" w:cs="Arial"/>
          <w:color w:val="0D0D0D"/>
        </w:rPr>
      </w:pPr>
      <w:r w:rsidRPr="00B00BF7">
        <w:rPr>
          <w:rFonts w:ascii="Arial" w:hAnsi="Arial" w:cs="Arial"/>
          <w:b/>
          <w:bCs/>
          <w:color w:val="0D0D0D"/>
          <w:bdr w:val="none" w:sz="0" w:space="0" w:color="auto" w:frame="1"/>
        </w:rPr>
        <w:t>Annual price escalation:</w:t>
      </w:r>
      <w:r w:rsidRPr="00B00BF7">
        <w:rPr>
          <w:rFonts w:ascii="Arial" w:hAnsi="Arial" w:cs="Arial"/>
          <w:color w:val="0D0D0D"/>
        </w:rPr>
        <w:t xml:space="preserve"> _________________________________</w:t>
      </w:r>
    </w:p>
    <w:p w14:paraId="2439924E" w14:textId="77777777" w:rsidR="00D86FC0" w:rsidRPr="00B00BF7" w:rsidRDefault="00D86FC0" w:rsidP="00D86FC0">
      <w:pPr>
        <w:numPr>
          <w:ilvl w:val="0"/>
          <w:numId w:val="13"/>
        </w:numPr>
        <w:shd w:val="clear" w:color="auto" w:fill="FCFCFC"/>
        <w:spacing w:after="160" w:line="278" w:lineRule="auto"/>
        <w:rPr>
          <w:rFonts w:ascii="Arial" w:hAnsi="Arial" w:cs="Arial"/>
          <w:color w:val="0D0D0D"/>
        </w:rPr>
      </w:pPr>
      <w:r w:rsidRPr="00B00BF7">
        <w:rPr>
          <w:rFonts w:ascii="Arial" w:hAnsi="Arial" w:cs="Arial"/>
          <w:b/>
          <w:bCs/>
          <w:color w:val="0D0D0D"/>
          <w:bdr w:val="none" w:sz="0" w:space="0" w:color="auto" w:frame="1"/>
        </w:rPr>
        <w:t>Mandatory annual maintenance and service:</w:t>
      </w:r>
      <w:r w:rsidRPr="00B00BF7">
        <w:rPr>
          <w:rFonts w:ascii="Arial" w:hAnsi="Arial" w:cs="Arial"/>
          <w:color w:val="0D0D0D"/>
        </w:rPr>
        <w:t xml:space="preserve"> ________________</w:t>
      </w:r>
    </w:p>
    <w:p w14:paraId="4FAE8EC8" w14:textId="79A71B66" w:rsidR="00D86FC0" w:rsidRPr="00B00BF7" w:rsidRDefault="00D86FC0" w:rsidP="00D86FC0">
      <w:pPr>
        <w:numPr>
          <w:ilvl w:val="0"/>
          <w:numId w:val="13"/>
        </w:numPr>
        <w:shd w:val="clear" w:color="auto" w:fill="FCFCFC"/>
        <w:spacing w:after="160" w:line="278" w:lineRule="auto"/>
        <w:rPr>
          <w:rFonts w:ascii="Arial" w:hAnsi="Arial" w:cs="Arial"/>
          <w:color w:val="0D0D0D"/>
        </w:rPr>
      </w:pPr>
      <w:r w:rsidRPr="00B00BF7">
        <w:rPr>
          <w:rFonts w:ascii="Arial" w:hAnsi="Arial" w:cs="Arial"/>
          <w:b/>
          <w:bCs/>
          <w:color w:val="0D0D0D"/>
          <w:bdr w:val="none" w:sz="0" w:space="0" w:color="auto" w:frame="1"/>
        </w:rPr>
        <w:t>Mandatory licen</w:t>
      </w:r>
      <w:r w:rsidR="00A26070" w:rsidRPr="00B00BF7">
        <w:rPr>
          <w:rFonts w:ascii="Arial" w:hAnsi="Arial" w:cs="Arial"/>
          <w:b/>
          <w:bCs/>
          <w:color w:val="0D0D0D"/>
          <w:bdr w:val="none" w:sz="0" w:space="0" w:color="auto" w:frame="1"/>
        </w:rPr>
        <w:t>s</w:t>
      </w:r>
      <w:r w:rsidRPr="00B00BF7">
        <w:rPr>
          <w:rFonts w:ascii="Arial" w:hAnsi="Arial" w:cs="Arial"/>
          <w:b/>
          <w:bCs/>
          <w:color w:val="0D0D0D"/>
          <w:bdr w:val="none" w:sz="0" w:space="0" w:color="auto" w:frame="1"/>
        </w:rPr>
        <w:t>es and subscriptions:</w:t>
      </w:r>
      <w:r w:rsidRPr="00B00BF7">
        <w:rPr>
          <w:rFonts w:ascii="Arial" w:hAnsi="Arial" w:cs="Arial"/>
          <w:color w:val="0D0D0D"/>
        </w:rPr>
        <w:t xml:space="preserve"> _____________________</w:t>
      </w:r>
    </w:p>
    <w:p w14:paraId="34115514" w14:textId="77777777" w:rsidR="00D86FC0" w:rsidRPr="00B00BF7" w:rsidRDefault="00D86FC0" w:rsidP="00D86FC0">
      <w:pPr>
        <w:numPr>
          <w:ilvl w:val="0"/>
          <w:numId w:val="13"/>
        </w:numPr>
        <w:shd w:val="clear" w:color="auto" w:fill="FCFCFC"/>
        <w:spacing w:after="160" w:line="278" w:lineRule="auto"/>
        <w:rPr>
          <w:rFonts w:ascii="Arial" w:hAnsi="Arial" w:cs="Arial"/>
          <w:color w:val="0D0D0D"/>
        </w:rPr>
      </w:pPr>
      <w:r w:rsidRPr="00B00BF7">
        <w:rPr>
          <w:rFonts w:ascii="Arial" w:hAnsi="Arial" w:cs="Arial"/>
          <w:b/>
          <w:bCs/>
          <w:color w:val="0D0D0D"/>
          <w:bdr w:val="none" w:sz="0" w:space="0" w:color="auto" w:frame="1"/>
        </w:rPr>
        <w:t>Estimated annual LN</w:t>
      </w:r>
      <w:r w:rsidRPr="00B00BF7">
        <w:rPr>
          <w:rFonts w:ascii="Cambria Math" w:hAnsi="Cambria Math" w:cs="Cambria Math"/>
          <w:b/>
          <w:bCs/>
          <w:color w:val="0D0D0D"/>
          <w:bdr w:val="none" w:sz="0" w:space="0" w:color="auto" w:frame="1"/>
        </w:rPr>
        <w:t>₂</w:t>
      </w:r>
      <w:r w:rsidRPr="00B00BF7">
        <w:rPr>
          <w:rFonts w:ascii="Arial" w:hAnsi="Arial" w:cs="Arial"/>
          <w:b/>
          <w:bCs/>
          <w:color w:val="0D0D0D"/>
          <w:bdr w:val="none" w:sz="0" w:space="0" w:color="auto" w:frame="1"/>
        </w:rPr>
        <w:t xml:space="preserve"> consumption and cost assumptions:</w:t>
      </w:r>
    </w:p>
    <w:p w14:paraId="17F9B9F5" w14:textId="77777777" w:rsidR="00D86FC0" w:rsidRPr="00B00BF7" w:rsidRDefault="00D86FC0" w:rsidP="00D86FC0">
      <w:pPr>
        <w:numPr>
          <w:ilvl w:val="0"/>
          <w:numId w:val="13"/>
        </w:numPr>
        <w:shd w:val="clear" w:color="auto" w:fill="FCFCFC"/>
        <w:spacing w:after="160" w:line="278" w:lineRule="auto"/>
        <w:rPr>
          <w:rFonts w:ascii="Arial" w:hAnsi="Arial" w:cs="Arial"/>
          <w:color w:val="0D0D0D"/>
        </w:rPr>
      </w:pPr>
      <w:r w:rsidRPr="00B00BF7">
        <w:rPr>
          <w:rFonts w:ascii="Arial" w:hAnsi="Arial" w:cs="Arial"/>
          <w:b/>
          <w:bCs/>
          <w:color w:val="0D0D0D"/>
          <w:bdr w:val="none" w:sz="0" w:space="0" w:color="auto" w:frame="1"/>
        </w:rPr>
        <w:t>Other assumptions, exclusions or dependencies:</w:t>
      </w:r>
    </w:p>
    <w:p w14:paraId="625FAFBD" w14:textId="7D531DCA" w:rsidR="00D86FC0" w:rsidRPr="00251681" w:rsidRDefault="008B5432" w:rsidP="00D86FC0">
      <w:pPr>
        <w:shd w:val="clear" w:color="auto" w:fill="FCFCFC"/>
        <w:spacing w:before="360"/>
        <w:outlineLvl w:val="2"/>
        <w:rPr>
          <w:rFonts w:ascii="Arial" w:hAnsi="Arial" w:cs="Arial"/>
          <w:b/>
          <w:bCs/>
          <w:color w:val="0D0D0D"/>
          <w:sz w:val="27"/>
          <w:szCs w:val="27"/>
        </w:rPr>
      </w:pPr>
      <w:bookmarkStart w:id="44" w:name="_Toc243999619"/>
      <w:r>
        <w:rPr>
          <w:rFonts w:ascii="Arial" w:hAnsi="Arial" w:cs="Arial"/>
          <w:b/>
          <w:bCs/>
          <w:color w:val="0D0D0D"/>
          <w:sz w:val="27"/>
          <w:szCs w:val="27"/>
        </w:rPr>
        <w:t>17</w:t>
      </w:r>
      <w:r w:rsidR="00D86FC0" w:rsidRPr="00251681">
        <w:rPr>
          <w:rFonts w:ascii="Arial" w:hAnsi="Arial" w:cs="Arial"/>
          <w:b/>
          <w:bCs/>
          <w:color w:val="0D0D0D"/>
          <w:sz w:val="27"/>
          <w:szCs w:val="27"/>
        </w:rPr>
        <w:t>.4</w:t>
      </w:r>
      <w:r>
        <w:rPr>
          <w:rFonts w:ascii="Arial" w:hAnsi="Arial" w:cs="Arial"/>
          <w:b/>
          <w:bCs/>
          <w:color w:val="0D0D0D"/>
          <w:sz w:val="27"/>
          <w:szCs w:val="27"/>
        </w:rPr>
        <w:t xml:space="preserve">. </w:t>
      </w:r>
      <w:r w:rsidR="00D86FC0" w:rsidRPr="00251681">
        <w:rPr>
          <w:rFonts w:ascii="Arial" w:hAnsi="Arial" w:cs="Arial"/>
          <w:b/>
          <w:bCs/>
          <w:color w:val="0D0D0D"/>
          <w:sz w:val="27"/>
          <w:szCs w:val="27"/>
        </w:rPr>
        <w:t xml:space="preserve"> Total cost of ownership and operational cost disclosure</w:t>
      </w:r>
      <w:bookmarkEnd w:id="44"/>
    </w:p>
    <w:p w14:paraId="0BE5C74C" w14:textId="19062BC5" w:rsidR="00D86FC0" w:rsidRPr="00B00BF7" w:rsidRDefault="00B21E36" w:rsidP="002E6A94">
      <w:pPr>
        <w:shd w:val="clear" w:color="auto" w:fill="FCFCFC"/>
        <w:spacing w:before="100" w:beforeAutospacing="1" w:after="100" w:afterAutospacing="1"/>
        <w:rPr>
          <w:rFonts w:ascii="Arial" w:hAnsi="Arial" w:cs="Arial"/>
          <w:color w:val="0D0D0D"/>
        </w:rPr>
      </w:pPr>
      <w:r>
        <w:rPr>
          <w:rFonts w:ascii="Arial" w:hAnsi="Arial" w:cs="Arial"/>
          <w:color w:val="0D0D0D"/>
        </w:rPr>
        <w:t>Service provider</w:t>
      </w:r>
      <w:r w:rsidR="00D86FC0" w:rsidRPr="00B00BF7">
        <w:rPr>
          <w:rFonts w:ascii="Arial" w:hAnsi="Arial" w:cs="Arial"/>
          <w:color w:val="0D0D0D"/>
        </w:rPr>
        <w:t>s shall briefly explain the assumptions used to calculate the three-year and five-year TCO, including:</w:t>
      </w:r>
    </w:p>
    <w:p w14:paraId="091B55BA" w14:textId="77777777" w:rsidR="00D86FC0" w:rsidRPr="00B00BF7" w:rsidRDefault="00D86FC0" w:rsidP="002E6A94">
      <w:pPr>
        <w:numPr>
          <w:ilvl w:val="0"/>
          <w:numId w:val="14"/>
        </w:numPr>
        <w:shd w:val="clear" w:color="auto" w:fill="FCFCFC"/>
        <w:spacing w:before="120" w:line="278" w:lineRule="auto"/>
        <w:rPr>
          <w:rFonts w:ascii="Arial" w:hAnsi="Arial" w:cs="Arial"/>
          <w:color w:val="0D0D0D"/>
        </w:rPr>
      </w:pPr>
      <w:r w:rsidRPr="00B00BF7">
        <w:rPr>
          <w:rFonts w:ascii="Arial" w:hAnsi="Arial" w:cs="Arial"/>
          <w:color w:val="0D0D0D"/>
        </w:rPr>
        <w:t>Initial acquisition, delivery, installation and commissioning costs.</w:t>
      </w:r>
    </w:p>
    <w:p w14:paraId="78B46D00" w14:textId="53614B1E" w:rsidR="00D86FC0" w:rsidRPr="00B00BF7" w:rsidRDefault="00D86FC0" w:rsidP="002E6A94">
      <w:pPr>
        <w:numPr>
          <w:ilvl w:val="0"/>
          <w:numId w:val="14"/>
        </w:numPr>
        <w:shd w:val="clear" w:color="auto" w:fill="FCFCFC"/>
        <w:spacing w:before="120" w:line="278" w:lineRule="auto"/>
        <w:rPr>
          <w:rFonts w:ascii="Arial" w:hAnsi="Arial" w:cs="Arial"/>
          <w:color w:val="0D0D0D"/>
        </w:rPr>
      </w:pPr>
      <w:r w:rsidRPr="00B00BF7">
        <w:rPr>
          <w:rFonts w:ascii="Arial" w:hAnsi="Arial" w:cs="Arial"/>
          <w:color w:val="0D0D0D"/>
        </w:rPr>
        <w:t>Annual maintenance, servicing, licen</w:t>
      </w:r>
      <w:r w:rsidR="00491421" w:rsidRPr="00B00BF7">
        <w:rPr>
          <w:rFonts w:ascii="Arial" w:hAnsi="Arial" w:cs="Arial"/>
          <w:color w:val="0D0D0D"/>
        </w:rPr>
        <w:t>s</w:t>
      </w:r>
      <w:r w:rsidRPr="00B00BF7">
        <w:rPr>
          <w:rFonts w:ascii="Arial" w:hAnsi="Arial" w:cs="Arial"/>
          <w:color w:val="0D0D0D"/>
        </w:rPr>
        <w:t>es, subscriptions and consumables.</w:t>
      </w:r>
    </w:p>
    <w:p w14:paraId="3CC68E30" w14:textId="77777777" w:rsidR="00D86FC0" w:rsidRPr="00B00BF7" w:rsidRDefault="00D86FC0" w:rsidP="002E6A94">
      <w:pPr>
        <w:numPr>
          <w:ilvl w:val="0"/>
          <w:numId w:val="14"/>
        </w:numPr>
        <w:shd w:val="clear" w:color="auto" w:fill="FCFCFC"/>
        <w:spacing w:before="120" w:line="278" w:lineRule="auto"/>
        <w:rPr>
          <w:rFonts w:ascii="Arial" w:hAnsi="Arial" w:cs="Arial"/>
          <w:color w:val="0D0D0D"/>
        </w:rPr>
      </w:pPr>
      <w:r w:rsidRPr="00B00BF7">
        <w:rPr>
          <w:rFonts w:ascii="Arial" w:hAnsi="Arial" w:cs="Arial"/>
          <w:color w:val="0D0D0D"/>
        </w:rPr>
        <w:t>Expected LN</w:t>
      </w:r>
      <w:r w:rsidRPr="00B00BF7">
        <w:rPr>
          <w:rFonts w:ascii="Cambria Math" w:hAnsi="Cambria Math" w:cs="Cambria Math"/>
          <w:color w:val="0D0D0D"/>
        </w:rPr>
        <w:t>₂</w:t>
      </w:r>
      <w:r w:rsidRPr="00B00BF7">
        <w:rPr>
          <w:rFonts w:ascii="Arial" w:hAnsi="Arial" w:cs="Arial"/>
          <w:color w:val="0D0D0D"/>
        </w:rPr>
        <w:t xml:space="preserve"> consumption and replenishment requirements under normal operating conditions.</w:t>
      </w:r>
    </w:p>
    <w:p w14:paraId="2849A493" w14:textId="630DEFA3" w:rsidR="00D86FC0" w:rsidRPr="00595ACD" w:rsidRDefault="00D86FC0" w:rsidP="00595ACD">
      <w:pPr>
        <w:numPr>
          <w:ilvl w:val="0"/>
          <w:numId w:val="14"/>
        </w:numPr>
        <w:shd w:val="clear" w:color="auto" w:fill="FCFCFC"/>
        <w:spacing w:before="120" w:line="278" w:lineRule="auto"/>
        <w:rPr>
          <w:rFonts w:ascii="Arial" w:hAnsi="Arial" w:cs="Arial"/>
          <w:color w:val="0D0D0D"/>
        </w:rPr>
      </w:pPr>
      <w:r w:rsidRPr="00B00BF7">
        <w:rPr>
          <w:rFonts w:ascii="Arial" w:hAnsi="Arial" w:cs="Arial"/>
          <w:color w:val="0D0D0D"/>
        </w:rPr>
        <w:t xml:space="preserve">Any additional equipment, infrastructure, backup systems or services required to </w:t>
      </w:r>
      <w:r w:rsidR="00595ACD" w:rsidRPr="00595ACD">
        <w:rPr>
          <w:rFonts w:ascii="Arial" w:hAnsi="Arial" w:cs="Arial"/>
          <w:color w:val="0D0D0D"/>
        </w:rPr>
        <w:t>operate without an external LN</w:t>
      </w:r>
      <w:r w:rsidR="00595ACD" w:rsidRPr="00595ACD">
        <w:rPr>
          <w:rFonts w:ascii="Cambria Math" w:hAnsi="Cambria Math" w:cs="Cambria Math"/>
          <w:color w:val="0D0D0D"/>
        </w:rPr>
        <w:t>₂</w:t>
      </w:r>
      <w:r w:rsidR="00595ACD" w:rsidRPr="00595ACD">
        <w:rPr>
          <w:rFonts w:ascii="Arial" w:hAnsi="Arial" w:cs="Arial"/>
          <w:color w:val="0D0D0D"/>
        </w:rPr>
        <w:t xml:space="preserve"> supply</w:t>
      </w:r>
      <w:r w:rsidRPr="00595ACD">
        <w:rPr>
          <w:rFonts w:ascii="Arial" w:hAnsi="Arial" w:cs="Arial"/>
          <w:color w:val="0D0D0D"/>
        </w:rPr>
        <w:t>.</w:t>
      </w:r>
    </w:p>
    <w:p w14:paraId="2C3B6CC7" w14:textId="77777777" w:rsidR="00D86FC0" w:rsidRPr="00B00BF7" w:rsidRDefault="00D86FC0" w:rsidP="002E6A94">
      <w:pPr>
        <w:numPr>
          <w:ilvl w:val="0"/>
          <w:numId w:val="14"/>
        </w:numPr>
        <w:shd w:val="clear" w:color="auto" w:fill="FCFCFC"/>
        <w:spacing w:before="120" w:line="278" w:lineRule="auto"/>
        <w:rPr>
          <w:rFonts w:ascii="Arial" w:hAnsi="Arial" w:cs="Arial"/>
          <w:color w:val="0D0D0D"/>
        </w:rPr>
      </w:pPr>
      <w:r w:rsidRPr="00B00BF7">
        <w:rPr>
          <w:rFonts w:ascii="Arial" w:hAnsi="Arial" w:cs="Arial"/>
          <w:color w:val="0D0D0D"/>
        </w:rPr>
        <w:t>Annual price escalation, warranty coverage, exclusions and anticipated replacement costs.</w:t>
      </w:r>
    </w:p>
    <w:p w14:paraId="783FA2E8" w14:textId="28AF334E" w:rsidR="00D86FC0" w:rsidRPr="00251681" w:rsidRDefault="00D86FC0" w:rsidP="002E6A94">
      <w:pPr>
        <w:shd w:val="clear" w:color="auto" w:fill="FCFCFC"/>
        <w:spacing w:before="100" w:beforeAutospacing="1" w:after="100" w:afterAutospacing="1"/>
        <w:rPr>
          <w:rFonts w:ascii="Arial" w:hAnsi="Arial" w:cs="Arial"/>
          <w:color w:val="0D0D0D"/>
        </w:rPr>
      </w:pPr>
      <w:r w:rsidRPr="00251681">
        <w:rPr>
          <w:rFonts w:ascii="Arial" w:hAnsi="Arial" w:cs="Arial"/>
          <w:b/>
          <w:bCs/>
          <w:color w:val="0D0D0D"/>
          <w:bdr w:val="none" w:sz="0" w:space="0" w:color="auto" w:frame="1"/>
        </w:rPr>
        <w:t>Important:</w:t>
      </w:r>
      <w:r w:rsidRPr="00251681">
        <w:rPr>
          <w:rFonts w:ascii="Arial" w:hAnsi="Arial" w:cs="Arial"/>
          <w:color w:val="0D0D0D"/>
        </w:rPr>
        <w:t xml:space="preserve"> All costs must be presented consistently, with once-off and recurring expenses clearly distinguished. Any optional costs or dependencies necessary to achieve the stated storage capacity, temperature </w:t>
      </w:r>
      <w:r w:rsidR="00595ACD">
        <w:rPr>
          <w:rFonts w:ascii="Arial" w:hAnsi="Arial" w:cs="Arial"/>
          <w:color w:val="0D0D0D"/>
        </w:rPr>
        <w:t>or operation without an external LN</w:t>
      </w:r>
      <w:r w:rsidR="00595ACD">
        <w:rPr>
          <w:rFonts w:ascii="Cambria Math" w:hAnsi="Cambria Math" w:cs="Cambria Math"/>
          <w:color w:val="0D0D0D"/>
        </w:rPr>
        <w:t>₂</w:t>
      </w:r>
      <w:r w:rsidR="00595ACD">
        <w:rPr>
          <w:rFonts w:ascii="Arial" w:hAnsi="Arial" w:cs="Arial"/>
          <w:color w:val="0D0D0D"/>
        </w:rPr>
        <w:t xml:space="preserve"> supply or routine LN</w:t>
      </w:r>
      <w:r w:rsidR="00595ACD">
        <w:rPr>
          <w:rFonts w:ascii="Cambria Math" w:hAnsi="Cambria Math" w:cs="Cambria Math"/>
          <w:color w:val="0D0D0D"/>
        </w:rPr>
        <w:t>₂</w:t>
      </w:r>
      <w:r w:rsidR="00595ACD">
        <w:rPr>
          <w:rFonts w:ascii="Arial" w:hAnsi="Arial" w:cs="Arial"/>
          <w:color w:val="0D0D0D"/>
        </w:rPr>
        <w:t xml:space="preserve"> replenishment </w:t>
      </w:r>
      <w:r w:rsidRPr="00251681">
        <w:rPr>
          <w:rFonts w:ascii="Arial" w:hAnsi="Arial" w:cs="Arial"/>
          <w:color w:val="0D0D0D"/>
        </w:rPr>
        <w:t>must be disclosed separately. The SAMRC will use this information for market analysis, affordability assessment and future procurement planning.</w:t>
      </w:r>
    </w:p>
    <w:p w14:paraId="14685919" w14:textId="678D12F1" w:rsidR="00496A29" w:rsidRPr="00251681" w:rsidRDefault="00496A29" w:rsidP="00496A29">
      <w:pPr>
        <w:pStyle w:val="ListBullet"/>
        <w:numPr>
          <w:ilvl w:val="0"/>
          <w:numId w:val="0"/>
        </w:numPr>
        <w:jc w:val="both"/>
        <w:rPr>
          <w:rFonts w:ascii="Arial" w:hAnsi="Arial" w:cs="Arial"/>
          <w:sz w:val="24"/>
          <w:szCs w:val="24"/>
        </w:rPr>
      </w:pPr>
    </w:p>
    <w:p w14:paraId="5AA72838" w14:textId="77777777" w:rsidR="00496A29" w:rsidRPr="00251681" w:rsidRDefault="00496A29" w:rsidP="003F0414">
      <w:pPr>
        <w:pStyle w:val="ListBullet"/>
        <w:numPr>
          <w:ilvl w:val="0"/>
          <w:numId w:val="0"/>
        </w:numPr>
        <w:jc w:val="both"/>
        <w:rPr>
          <w:rFonts w:ascii="Arial" w:hAnsi="Arial" w:cs="Arial"/>
          <w:sz w:val="24"/>
          <w:szCs w:val="24"/>
        </w:rPr>
      </w:pPr>
    </w:p>
    <w:p w14:paraId="36FEE113" w14:textId="77777777" w:rsidR="003F0414" w:rsidRPr="00251681" w:rsidRDefault="003F0414" w:rsidP="005B4869">
      <w:pPr>
        <w:spacing w:line="240" w:lineRule="exact"/>
        <w:jc w:val="both"/>
        <w:rPr>
          <w:rFonts w:ascii="Arial" w:hAnsi="Arial" w:cs="Arial"/>
        </w:rPr>
      </w:pPr>
    </w:p>
    <w:sectPr w:rsidR="003F0414" w:rsidRPr="00251681" w:rsidSect="00574C4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DB150" w14:textId="77777777" w:rsidR="00141377" w:rsidRDefault="00141377" w:rsidP="00A41A35">
      <w:r>
        <w:separator/>
      </w:r>
    </w:p>
  </w:endnote>
  <w:endnote w:type="continuationSeparator" w:id="0">
    <w:p w14:paraId="0224BDC2" w14:textId="77777777" w:rsidR="00141377" w:rsidRDefault="00141377" w:rsidP="00A41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8955528"/>
      <w:docPartObj>
        <w:docPartGallery w:val="Page Numbers (Bottom of Page)"/>
        <w:docPartUnique/>
      </w:docPartObj>
    </w:sdtPr>
    <w:sdtEndPr>
      <w:rPr>
        <w:rFonts w:asciiTheme="minorHAnsi" w:hAnsiTheme="minorHAnsi"/>
        <w:sz w:val="20"/>
        <w:szCs w:val="20"/>
      </w:rPr>
    </w:sdtEndPr>
    <w:sdtContent>
      <w:sdt>
        <w:sdtPr>
          <w:id w:val="1728636285"/>
          <w:docPartObj>
            <w:docPartGallery w:val="Page Numbers (Top of Page)"/>
            <w:docPartUnique/>
          </w:docPartObj>
        </w:sdtPr>
        <w:sdtEndPr>
          <w:rPr>
            <w:rFonts w:asciiTheme="minorHAnsi" w:hAnsiTheme="minorHAnsi"/>
            <w:sz w:val="20"/>
            <w:szCs w:val="20"/>
          </w:rPr>
        </w:sdtEndPr>
        <w:sdtContent>
          <w:p w14:paraId="06DAA8E7" w14:textId="338081DF" w:rsidR="00571719" w:rsidRPr="00571719" w:rsidRDefault="00571719">
            <w:pPr>
              <w:pStyle w:val="Footer"/>
              <w:jc w:val="center"/>
              <w:rPr>
                <w:rFonts w:asciiTheme="minorHAnsi" w:hAnsiTheme="minorHAnsi"/>
                <w:sz w:val="20"/>
                <w:szCs w:val="20"/>
              </w:rPr>
            </w:pPr>
            <w:r w:rsidRPr="00571719">
              <w:rPr>
                <w:rFonts w:asciiTheme="minorHAnsi" w:hAnsiTheme="minorHAnsi"/>
                <w:sz w:val="20"/>
                <w:szCs w:val="20"/>
              </w:rPr>
              <w:t xml:space="preserve">Page </w:t>
            </w:r>
            <w:r w:rsidRPr="00571719">
              <w:rPr>
                <w:rFonts w:asciiTheme="minorHAnsi" w:hAnsiTheme="minorHAnsi"/>
                <w:b/>
                <w:bCs/>
                <w:sz w:val="20"/>
                <w:szCs w:val="20"/>
              </w:rPr>
              <w:fldChar w:fldCharType="begin"/>
            </w:r>
            <w:r w:rsidRPr="00571719">
              <w:rPr>
                <w:rFonts w:asciiTheme="minorHAnsi" w:hAnsiTheme="minorHAnsi"/>
                <w:b/>
                <w:bCs/>
                <w:sz w:val="20"/>
                <w:szCs w:val="20"/>
              </w:rPr>
              <w:instrText xml:space="preserve"> PAGE </w:instrText>
            </w:r>
            <w:r w:rsidRPr="00571719">
              <w:rPr>
                <w:rFonts w:asciiTheme="minorHAnsi" w:hAnsiTheme="minorHAnsi"/>
                <w:b/>
                <w:bCs/>
                <w:sz w:val="20"/>
                <w:szCs w:val="20"/>
              </w:rPr>
              <w:fldChar w:fldCharType="separate"/>
            </w:r>
            <w:r w:rsidRPr="00571719">
              <w:rPr>
                <w:rFonts w:asciiTheme="minorHAnsi" w:hAnsiTheme="minorHAnsi"/>
                <w:b/>
                <w:bCs/>
                <w:noProof/>
                <w:sz w:val="20"/>
                <w:szCs w:val="20"/>
              </w:rPr>
              <w:t>2</w:t>
            </w:r>
            <w:r w:rsidRPr="00571719">
              <w:rPr>
                <w:rFonts w:asciiTheme="minorHAnsi" w:hAnsiTheme="minorHAnsi"/>
                <w:b/>
                <w:bCs/>
                <w:sz w:val="20"/>
                <w:szCs w:val="20"/>
              </w:rPr>
              <w:fldChar w:fldCharType="end"/>
            </w:r>
            <w:r w:rsidRPr="00571719">
              <w:rPr>
                <w:rFonts w:asciiTheme="minorHAnsi" w:hAnsiTheme="minorHAnsi"/>
                <w:sz w:val="20"/>
                <w:szCs w:val="20"/>
              </w:rPr>
              <w:t xml:space="preserve"> of </w:t>
            </w:r>
            <w:r w:rsidRPr="00571719">
              <w:rPr>
                <w:rFonts w:asciiTheme="minorHAnsi" w:hAnsiTheme="minorHAnsi"/>
                <w:b/>
                <w:bCs/>
                <w:sz w:val="20"/>
                <w:szCs w:val="20"/>
              </w:rPr>
              <w:fldChar w:fldCharType="begin"/>
            </w:r>
            <w:r w:rsidRPr="00571719">
              <w:rPr>
                <w:rFonts w:asciiTheme="minorHAnsi" w:hAnsiTheme="minorHAnsi"/>
                <w:b/>
                <w:bCs/>
                <w:sz w:val="20"/>
                <w:szCs w:val="20"/>
              </w:rPr>
              <w:instrText xml:space="preserve"> NUMPAGES  </w:instrText>
            </w:r>
            <w:r w:rsidRPr="00571719">
              <w:rPr>
                <w:rFonts w:asciiTheme="minorHAnsi" w:hAnsiTheme="minorHAnsi"/>
                <w:b/>
                <w:bCs/>
                <w:sz w:val="20"/>
                <w:szCs w:val="20"/>
              </w:rPr>
              <w:fldChar w:fldCharType="separate"/>
            </w:r>
            <w:r w:rsidRPr="00571719">
              <w:rPr>
                <w:rFonts w:asciiTheme="minorHAnsi" w:hAnsiTheme="minorHAnsi"/>
                <w:b/>
                <w:bCs/>
                <w:noProof/>
                <w:sz w:val="20"/>
                <w:szCs w:val="20"/>
              </w:rPr>
              <w:t>2</w:t>
            </w:r>
            <w:r w:rsidRPr="00571719">
              <w:rPr>
                <w:rFonts w:asciiTheme="minorHAnsi" w:hAnsiTheme="minorHAnsi"/>
                <w:b/>
                <w:bCs/>
                <w:sz w:val="20"/>
                <w:szCs w:val="20"/>
              </w:rPr>
              <w:fldChar w:fldCharType="end"/>
            </w:r>
          </w:p>
        </w:sdtContent>
      </w:sdt>
    </w:sdtContent>
  </w:sdt>
  <w:p w14:paraId="059733BD" w14:textId="4FEFEECD" w:rsidR="00A41A35" w:rsidRDefault="00A41A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A7E7A" w14:textId="77777777" w:rsidR="00141377" w:rsidRDefault="00141377" w:rsidP="00A41A35">
      <w:r>
        <w:separator/>
      </w:r>
    </w:p>
  </w:footnote>
  <w:footnote w:type="continuationSeparator" w:id="0">
    <w:p w14:paraId="1C1220C6" w14:textId="77777777" w:rsidR="00141377" w:rsidRDefault="00141377" w:rsidP="00A41A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93AC4" w14:textId="01C7999B" w:rsidR="00493392" w:rsidRDefault="00493392">
    <w:pPr>
      <w:pStyle w:val="Header"/>
    </w:pPr>
    <w:r>
      <w:rPr>
        <w:noProof/>
      </w:rPr>
      <w:drawing>
        <wp:inline distT="0" distB="0" distL="0" distR="0" wp14:anchorId="0B9FE911" wp14:editId="41876201">
          <wp:extent cx="1767840" cy="932815"/>
          <wp:effectExtent l="0" t="0" r="3810" b="635"/>
          <wp:docPr id="1449822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9328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9707D5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A27CF8"/>
    <w:multiLevelType w:val="multilevel"/>
    <w:tmpl w:val="F8927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864A51"/>
    <w:multiLevelType w:val="multilevel"/>
    <w:tmpl w:val="EF948B3C"/>
    <w:lvl w:ilvl="0">
      <w:start w:val="1"/>
      <w:numFmt w:val="decimal"/>
      <w:lvlText w:val="%1"/>
      <w:lvlJc w:val="left"/>
      <w:pPr>
        <w:ind w:left="882" w:hanging="432"/>
      </w:pPr>
      <w:rPr>
        <w:rFonts w:hint="default"/>
        <w:b/>
        <w:bCs/>
      </w:rPr>
    </w:lvl>
    <w:lvl w:ilvl="1">
      <w:start w:val="1"/>
      <w:numFmt w:val="decimal"/>
      <w:pStyle w:val="Heading2"/>
      <w:lvlText w:val="%1.%2"/>
      <w:lvlJc w:val="left"/>
      <w:pPr>
        <w:ind w:left="846" w:hanging="576"/>
      </w:pPr>
      <w:rPr>
        <w:rFonts w:hint="default"/>
        <w:b/>
        <w:bCs/>
      </w:rPr>
    </w:lvl>
    <w:lvl w:ilvl="2">
      <w:start w:val="1"/>
      <w:numFmt w:val="decimal"/>
      <w:lvlText w:val="%1.%2.%3"/>
      <w:lvlJc w:val="left"/>
      <w:pPr>
        <w:ind w:left="126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1515023E"/>
    <w:multiLevelType w:val="multilevel"/>
    <w:tmpl w:val="7C5C7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C968B8"/>
    <w:multiLevelType w:val="multilevel"/>
    <w:tmpl w:val="60144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E40080"/>
    <w:multiLevelType w:val="multilevel"/>
    <w:tmpl w:val="A168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A41FDD"/>
    <w:multiLevelType w:val="multilevel"/>
    <w:tmpl w:val="3A4E2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E60E92"/>
    <w:multiLevelType w:val="multilevel"/>
    <w:tmpl w:val="44AA7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8F4D6C"/>
    <w:multiLevelType w:val="hybridMultilevel"/>
    <w:tmpl w:val="98BCD3DC"/>
    <w:lvl w:ilvl="0" w:tplc="2546677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28EA5025"/>
    <w:multiLevelType w:val="multilevel"/>
    <w:tmpl w:val="CD2A4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111490"/>
    <w:multiLevelType w:val="multilevel"/>
    <w:tmpl w:val="1A049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AB07A0"/>
    <w:multiLevelType w:val="multilevel"/>
    <w:tmpl w:val="59C41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EBA4959"/>
    <w:multiLevelType w:val="multilevel"/>
    <w:tmpl w:val="36745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4013C5C"/>
    <w:multiLevelType w:val="multilevel"/>
    <w:tmpl w:val="B0927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8D4463"/>
    <w:multiLevelType w:val="multilevel"/>
    <w:tmpl w:val="76F65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BD48C1"/>
    <w:multiLevelType w:val="hybridMultilevel"/>
    <w:tmpl w:val="9E189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FF1B31"/>
    <w:multiLevelType w:val="multilevel"/>
    <w:tmpl w:val="D846A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2F458FA"/>
    <w:multiLevelType w:val="multilevel"/>
    <w:tmpl w:val="82AA4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DE7EEA"/>
    <w:multiLevelType w:val="multilevel"/>
    <w:tmpl w:val="48043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6827E4"/>
    <w:multiLevelType w:val="multilevel"/>
    <w:tmpl w:val="20D61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D7951E8"/>
    <w:multiLevelType w:val="multilevel"/>
    <w:tmpl w:val="1534E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F1113B8"/>
    <w:multiLevelType w:val="multilevel"/>
    <w:tmpl w:val="51E2D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0104D0B"/>
    <w:multiLevelType w:val="multilevel"/>
    <w:tmpl w:val="EBD026B6"/>
    <w:lvl w:ilvl="0">
      <w:start w:val="1"/>
      <w:numFmt w:val="decimal"/>
      <w:pStyle w:val="Heading1"/>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520" w:hanging="2160"/>
      </w:pPr>
      <w:rPr>
        <w:rFonts w:hint="default"/>
        <w:b/>
      </w:rPr>
    </w:lvl>
  </w:abstractNum>
  <w:abstractNum w:abstractNumId="23" w15:restartNumberingAfterBreak="0">
    <w:nsid w:val="5BA17472"/>
    <w:multiLevelType w:val="multilevel"/>
    <w:tmpl w:val="2A82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8EC0076"/>
    <w:multiLevelType w:val="multilevel"/>
    <w:tmpl w:val="C1A68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BBD0F6E"/>
    <w:multiLevelType w:val="multilevel"/>
    <w:tmpl w:val="3AF40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DDF49A7"/>
    <w:multiLevelType w:val="multilevel"/>
    <w:tmpl w:val="A3BCD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B9543C5"/>
    <w:multiLevelType w:val="multilevel"/>
    <w:tmpl w:val="5A447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04234080">
    <w:abstractNumId w:val="15"/>
  </w:num>
  <w:num w:numId="2" w16cid:durableId="1441412258">
    <w:abstractNumId w:val="0"/>
  </w:num>
  <w:num w:numId="3" w16cid:durableId="1489247549">
    <w:abstractNumId w:val="17"/>
  </w:num>
  <w:num w:numId="4" w16cid:durableId="562259103">
    <w:abstractNumId w:val="2"/>
  </w:num>
  <w:num w:numId="5" w16cid:durableId="1358847370">
    <w:abstractNumId w:val="7"/>
  </w:num>
  <w:num w:numId="6" w16cid:durableId="2017809244">
    <w:abstractNumId w:val="13"/>
  </w:num>
  <w:num w:numId="7" w16cid:durableId="1594632911">
    <w:abstractNumId w:val="21"/>
  </w:num>
  <w:num w:numId="8" w16cid:durableId="800613822">
    <w:abstractNumId w:val="9"/>
  </w:num>
  <w:num w:numId="9" w16cid:durableId="1863741196">
    <w:abstractNumId w:val="27"/>
  </w:num>
  <w:num w:numId="10" w16cid:durableId="998919083">
    <w:abstractNumId w:val="8"/>
  </w:num>
  <w:num w:numId="11" w16cid:durableId="1985238001">
    <w:abstractNumId w:val="14"/>
  </w:num>
  <w:num w:numId="12" w16cid:durableId="1809741797">
    <w:abstractNumId w:val="3"/>
  </w:num>
  <w:num w:numId="13" w16cid:durableId="1604679412">
    <w:abstractNumId w:val="24"/>
  </w:num>
  <w:num w:numId="14" w16cid:durableId="1280182745">
    <w:abstractNumId w:val="11"/>
  </w:num>
  <w:num w:numId="15" w16cid:durableId="1541895619">
    <w:abstractNumId w:val="1"/>
  </w:num>
  <w:num w:numId="16" w16cid:durableId="1363902282">
    <w:abstractNumId w:val="12"/>
  </w:num>
  <w:num w:numId="17" w16cid:durableId="2035418393">
    <w:abstractNumId w:val="5"/>
  </w:num>
  <w:num w:numId="18" w16cid:durableId="1614553869">
    <w:abstractNumId w:val="18"/>
  </w:num>
  <w:num w:numId="19" w16cid:durableId="2040084127">
    <w:abstractNumId w:val="26"/>
  </w:num>
  <w:num w:numId="20" w16cid:durableId="1853883632">
    <w:abstractNumId w:val="16"/>
  </w:num>
  <w:num w:numId="21" w16cid:durableId="358316851">
    <w:abstractNumId w:val="6"/>
  </w:num>
  <w:num w:numId="22" w16cid:durableId="1453285654">
    <w:abstractNumId w:val="4"/>
  </w:num>
  <w:num w:numId="23" w16cid:durableId="443038638">
    <w:abstractNumId w:val="23"/>
  </w:num>
  <w:num w:numId="24" w16cid:durableId="145246871">
    <w:abstractNumId w:val="20"/>
  </w:num>
  <w:num w:numId="25" w16cid:durableId="1834300661">
    <w:abstractNumId w:val="19"/>
  </w:num>
  <w:num w:numId="26" w16cid:durableId="1514032602">
    <w:abstractNumId w:val="25"/>
  </w:num>
  <w:num w:numId="27" w16cid:durableId="1300695407">
    <w:abstractNumId w:val="10"/>
  </w:num>
  <w:num w:numId="28" w16cid:durableId="468785021">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A35"/>
    <w:rsid w:val="000003AE"/>
    <w:rsid w:val="0000316A"/>
    <w:rsid w:val="00010722"/>
    <w:rsid w:val="000152A8"/>
    <w:rsid w:val="00015540"/>
    <w:rsid w:val="00021B0D"/>
    <w:rsid w:val="0002397F"/>
    <w:rsid w:val="00024D3D"/>
    <w:rsid w:val="00027D1D"/>
    <w:rsid w:val="00030AEA"/>
    <w:rsid w:val="000337E4"/>
    <w:rsid w:val="00034A46"/>
    <w:rsid w:val="00034F54"/>
    <w:rsid w:val="000370B7"/>
    <w:rsid w:val="0003760A"/>
    <w:rsid w:val="000379FE"/>
    <w:rsid w:val="00037C4A"/>
    <w:rsid w:val="000404B8"/>
    <w:rsid w:val="00043D0B"/>
    <w:rsid w:val="00044170"/>
    <w:rsid w:val="00045ABA"/>
    <w:rsid w:val="000479FD"/>
    <w:rsid w:val="000644EF"/>
    <w:rsid w:val="00066949"/>
    <w:rsid w:val="00066ACC"/>
    <w:rsid w:val="000677E6"/>
    <w:rsid w:val="00071444"/>
    <w:rsid w:val="00074D52"/>
    <w:rsid w:val="000766C6"/>
    <w:rsid w:val="00076E48"/>
    <w:rsid w:val="00077933"/>
    <w:rsid w:val="00077B84"/>
    <w:rsid w:val="000834F8"/>
    <w:rsid w:val="00083949"/>
    <w:rsid w:val="00083C04"/>
    <w:rsid w:val="0008745B"/>
    <w:rsid w:val="00090AA9"/>
    <w:rsid w:val="0009201A"/>
    <w:rsid w:val="00092B32"/>
    <w:rsid w:val="00097A86"/>
    <w:rsid w:val="000A0565"/>
    <w:rsid w:val="000A0CF2"/>
    <w:rsid w:val="000A0D4C"/>
    <w:rsid w:val="000A19AF"/>
    <w:rsid w:val="000A3287"/>
    <w:rsid w:val="000B1C98"/>
    <w:rsid w:val="000B21DD"/>
    <w:rsid w:val="000B28C9"/>
    <w:rsid w:val="000B2B53"/>
    <w:rsid w:val="000B44A8"/>
    <w:rsid w:val="000B6878"/>
    <w:rsid w:val="000B75D9"/>
    <w:rsid w:val="000C36C3"/>
    <w:rsid w:val="000C5135"/>
    <w:rsid w:val="000C5CEB"/>
    <w:rsid w:val="000C7277"/>
    <w:rsid w:val="000D19DA"/>
    <w:rsid w:val="000D282B"/>
    <w:rsid w:val="000D2BBF"/>
    <w:rsid w:val="000D371E"/>
    <w:rsid w:val="000D75E9"/>
    <w:rsid w:val="000E1B92"/>
    <w:rsid w:val="000E20E1"/>
    <w:rsid w:val="000E27D2"/>
    <w:rsid w:val="000E541F"/>
    <w:rsid w:val="000E56C5"/>
    <w:rsid w:val="000E647F"/>
    <w:rsid w:val="000F6D37"/>
    <w:rsid w:val="00102DA9"/>
    <w:rsid w:val="0010306A"/>
    <w:rsid w:val="00103105"/>
    <w:rsid w:val="001035E9"/>
    <w:rsid w:val="00105154"/>
    <w:rsid w:val="00106A8A"/>
    <w:rsid w:val="001114AA"/>
    <w:rsid w:val="0011340A"/>
    <w:rsid w:val="00114110"/>
    <w:rsid w:val="00125AF9"/>
    <w:rsid w:val="00136E6A"/>
    <w:rsid w:val="00137E16"/>
    <w:rsid w:val="00141377"/>
    <w:rsid w:val="001413B4"/>
    <w:rsid w:val="00142DAB"/>
    <w:rsid w:val="00143FE2"/>
    <w:rsid w:val="00144D8B"/>
    <w:rsid w:val="0015068D"/>
    <w:rsid w:val="00151407"/>
    <w:rsid w:val="00153265"/>
    <w:rsid w:val="001544B2"/>
    <w:rsid w:val="00156666"/>
    <w:rsid w:val="00156ECE"/>
    <w:rsid w:val="00162856"/>
    <w:rsid w:val="00164E66"/>
    <w:rsid w:val="00164EA8"/>
    <w:rsid w:val="00166B6F"/>
    <w:rsid w:val="0017028A"/>
    <w:rsid w:val="001723A9"/>
    <w:rsid w:val="0017359F"/>
    <w:rsid w:val="00174E5F"/>
    <w:rsid w:val="00176041"/>
    <w:rsid w:val="00184FC3"/>
    <w:rsid w:val="001902A5"/>
    <w:rsid w:val="00193FAD"/>
    <w:rsid w:val="001955AE"/>
    <w:rsid w:val="0019783C"/>
    <w:rsid w:val="00197C78"/>
    <w:rsid w:val="001A4692"/>
    <w:rsid w:val="001A671F"/>
    <w:rsid w:val="001A785F"/>
    <w:rsid w:val="001B0073"/>
    <w:rsid w:val="001B04DE"/>
    <w:rsid w:val="001B073D"/>
    <w:rsid w:val="001B0DDF"/>
    <w:rsid w:val="001B31B0"/>
    <w:rsid w:val="001B7116"/>
    <w:rsid w:val="001C172F"/>
    <w:rsid w:val="001C524F"/>
    <w:rsid w:val="001C54BA"/>
    <w:rsid w:val="001C6600"/>
    <w:rsid w:val="001D03A2"/>
    <w:rsid w:val="001D3158"/>
    <w:rsid w:val="001D68D3"/>
    <w:rsid w:val="001E163E"/>
    <w:rsid w:val="001E4073"/>
    <w:rsid w:val="001E5AA9"/>
    <w:rsid w:val="001E7BCE"/>
    <w:rsid w:val="001F0251"/>
    <w:rsid w:val="001F06CA"/>
    <w:rsid w:val="001F16EA"/>
    <w:rsid w:val="001F5AB8"/>
    <w:rsid w:val="00200D56"/>
    <w:rsid w:val="00203289"/>
    <w:rsid w:val="00205152"/>
    <w:rsid w:val="002060A0"/>
    <w:rsid w:val="00206C5F"/>
    <w:rsid w:val="00210E0A"/>
    <w:rsid w:val="002132F9"/>
    <w:rsid w:val="00213BD5"/>
    <w:rsid w:val="00213C47"/>
    <w:rsid w:val="00213C8A"/>
    <w:rsid w:val="00214105"/>
    <w:rsid w:val="00214964"/>
    <w:rsid w:val="00224700"/>
    <w:rsid w:val="00232DB3"/>
    <w:rsid w:val="00234C93"/>
    <w:rsid w:val="00235269"/>
    <w:rsid w:val="00236405"/>
    <w:rsid w:val="00236D56"/>
    <w:rsid w:val="00240A24"/>
    <w:rsid w:val="002427F9"/>
    <w:rsid w:val="002457E6"/>
    <w:rsid w:val="00251681"/>
    <w:rsid w:val="002545CE"/>
    <w:rsid w:val="002576C6"/>
    <w:rsid w:val="00257F58"/>
    <w:rsid w:val="002605CB"/>
    <w:rsid w:val="002614CF"/>
    <w:rsid w:val="002625F5"/>
    <w:rsid w:val="00263688"/>
    <w:rsid w:val="00267991"/>
    <w:rsid w:val="00273037"/>
    <w:rsid w:val="0027312C"/>
    <w:rsid w:val="00273646"/>
    <w:rsid w:val="00275139"/>
    <w:rsid w:val="002776CC"/>
    <w:rsid w:val="002777F0"/>
    <w:rsid w:val="0028068C"/>
    <w:rsid w:val="0028190C"/>
    <w:rsid w:val="00282D7D"/>
    <w:rsid w:val="0028587C"/>
    <w:rsid w:val="002872CF"/>
    <w:rsid w:val="002905D3"/>
    <w:rsid w:val="00291504"/>
    <w:rsid w:val="00294B3B"/>
    <w:rsid w:val="0029541D"/>
    <w:rsid w:val="00296E39"/>
    <w:rsid w:val="002979CF"/>
    <w:rsid w:val="002A08AD"/>
    <w:rsid w:val="002A20CC"/>
    <w:rsid w:val="002A32B1"/>
    <w:rsid w:val="002A617A"/>
    <w:rsid w:val="002B0162"/>
    <w:rsid w:val="002B2A2F"/>
    <w:rsid w:val="002B2B80"/>
    <w:rsid w:val="002B4D38"/>
    <w:rsid w:val="002B6FEA"/>
    <w:rsid w:val="002B7257"/>
    <w:rsid w:val="002C4F57"/>
    <w:rsid w:val="002C7C41"/>
    <w:rsid w:val="002D1DF1"/>
    <w:rsid w:val="002D7D5E"/>
    <w:rsid w:val="002E14C4"/>
    <w:rsid w:val="002E6A94"/>
    <w:rsid w:val="002E7ABB"/>
    <w:rsid w:val="002F0A61"/>
    <w:rsid w:val="002F30C3"/>
    <w:rsid w:val="002F63B6"/>
    <w:rsid w:val="00300D91"/>
    <w:rsid w:val="00300FED"/>
    <w:rsid w:val="00301F78"/>
    <w:rsid w:val="00303C42"/>
    <w:rsid w:val="00306AA9"/>
    <w:rsid w:val="00306C35"/>
    <w:rsid w:val="00311026"/>
    <w:rsid w:val="00312ABE"/>
    <w:rsid w:val="00312BC0"/>
    <w:rsid w:val="00315DDC"/>
    <w:rsid w:val="003164D8"/>
    <w:rsid w:val="003177C9"/>
    <w:rsid w:val="003215D0"/>
    <w:rsid w:val="00323CA4"/>
    <w:rsid w:val="003261B7"/>
    <w:rsid w:val="00327372"/>
    <w:rsid w:val="003348B3"/>
    <w:rsid w:val="00335E0F"/>
    <w:rsid w:val="003405AC"/>
    <w:rsid w:val="00341C08"/>
    <w:rsid w:val="003427F0"/>
    <w:rsid w:val="003448E3"/>
    <w:rsid w:val="00345EA6"/>
    <w:rsid w:val="00354D3A"/>
    <w:rsid w:val="00356911"/>
    <w:rsid w:val="003637EE"/>
    <w:rsid w:val="00365D82"/>
    <w:rsid w:val="00370952"/>
    <w:rsid w:val="00372634"/>
    <w:rsid w:val="00373C98"/>
    <w:rsid w:val="00374D88"/>
    <w:rsid w:val="003758C0"/>
    <w:rsid w:val="0037596B"/>
    <w:rsid w:val="00375AB3"/>
    <w:rsid w:val="00376DBB"/>
    <w:rsid w:val="003801F2"/>
    <w:rsid w:val="003805E0"/>
    <w:rsid w:val="0038193F"/>
    <w:rsid w:val="00382A35"/>
    <w:rsid w:val="00384F3D"/>
    <w:rsid w:val="0039011B"/>
    <w:rsid w:val="00392F44"/>
    <w:rsid w:val="00396BD2"/>
    <w:rsid w:val="003A0F81"/>
    <w:rsid w:val="003A1047"/>
    <w:rsid w:val="003A2E41"/>
    <w:rsid w:val="003A3287"/>
    <w:rsid w:val="003A5F50"/>
    <w:rsid w:val="003A6978"/>
    <w:rsid w:val="003A7AA5"/>
    <w:rsid w:val="003B0C50"/>
    <w:rsid w:val="003B1C9C"/>
    <w:rsid w:val="003B30EC"/>
    <w:rsid w:val="003B3FDB"/>
    <w:rsid w:val="003B4692"/>
    <w:rsid w:val="003B5D65"/>
    <w:rsid w:val="003B7ED2"/>
    <w:rsid w:val="003C2F87"/>
    <w:rsid w:val="003C5F09"/>
    <w:rsid w:val="003C7602"/>
    <w:rsid w:val="003D4555"/>
    <w:rsid w:val="003D525F"/>
    <w:rsid w:val="003D5B56"/>
    <w:rsid w:val="003D63FA"/>
    <w:rsid w:val="003E60BE"/>
    <w:rsid w:val="003E6827"/>
    <w:rsid w:val="003E74CC"/>
    <w:rsid w:val="003F028A"/>
    <w:rsid w:val="003F0414"/>
    <w:rsid w:val="003F3279"/>
    <w:rsid w:val="003F38D6"/>
    <w:rsid w:val="003F5C2B"/>
    <w:rsid w:val="00400C27"/>
    <w:rsid w:val="004015DB"/>
    <w:rsid w:val="00402831"/>
    <w:rsid w:val="00403E77"/>
    <w:rsid w:val="00410877"/>
    <w:rsid w:val="00411541"/>
    <w:rsid w:val="004140F9"/>
    <w:rsid w:val="00415ABA"/>
    <w:rsid w:val="004168B4"/>
    <w:rsid w:val="004220CD"/>
    <w:rsid w:val="00422407"/>
    <w:rsid w:val="00424655"/>
    <w:rsid w:val="00425EEC"/>
    <w:rsid w:val="004268A3"/>
    <w:rsid w:val="004270C6"/>
    <w:rsid w:val="004301E9"/>
    <w:rsid w:val="00431CA5"/>
    <w:rsid w:val="00431FFB"/>
    <w:rsid w:val="00433303"/>
    <w:rsid w:val="00434872"/>
    <w:rsid w:val="00434C67"/>
    <w:rsid w:val="00434EDF"/>
    <w:rsid w:val="00435224"/>
    <w:rsid w:val="00437059"/>
    <w:rsid w:val="00437657"/>
    <w:rsid w:val="00443132"/>
    <w:rsid w:val="00443967"/>
    <w:rsid w:val="00443F72"/>
    <w:rsid w:val="004454DC"/>
    <w:rsid w:val="004458A5"/>
    <w:rsid w:val="00445ABF"/>
    <w:rsid w:val="00447E3B"/>
    <w:rsid w:val="0045566D"/>
    <w:rsid w:val="00455EDE"/>
    <w:rsid w:val="004611EE"/>
    <w:rsid w:val="00462295"/>
    <w:rsid w:val="00463821"/>
    <w:rsid w:val="00470C16"/>
    <w:rsid w:val="0047508D"/>
    <w:rsid w:val="004807AC"/>
    <w:rsid w:val="004844C4"/>
    <w:rsid w:val="00487493"/>
    <w:rsid w:val="0049111E"/>
    <w:rsid w:val="00491421"/>
    <w:rsid w:val="004926F8"/>
    <w:rsid w:val="004927B0"/>
    <w:rsid w:val="00493392"/>
    <w:rsid w:val="0049603B"/>
    <w:rsid w:val="00496A29"/>
    <w:rsid w:val="004A19E9"/>
    <w:rsid w:val="004A3FA2"/>
    <w:rsid w:val="004A5BDE"/>
    <w:rsid w:val="004A7D90"/>
    <w:rsid w:val="004B464C"/>
    <w:rsid w:val="004B5089"/>
    <w:rsid w:val="004B51A6"/>
    <w:rsid w:val="004B5F8D"/>
    <w:rsid w:val="004B6278"/>
    <w:rsid w:val="004B7D45"/>
    <w:rsid w:val="004C0154"/>
    <w:rsid w:val="004C231D"/>
    <w:rsid w:val="004C3818"/>
    <w:rsid w:val="004D0664"/>
    <w:rsid w:val="004D2602"/>
    <w:rsid w:val="004D72FE"/>
    <w:rsid w:val="004D7D02"/>
    <w:rsid w:val="004E0CD9"/>
    <w:rsid w:val="004E3835"/>
    <w:rsid w:val="004E38A2"/>
    <w:rsid w:val="004E393F"/>
    <w:rsid w:val="004E40B9"/>
    <w:rsid w:val="004E44AA"/>
    <w:rsid w:val="004E650C"/>
    <w:rsid w:val="004F6D88"/>
    <w:rsid w:val="0050553B"/>
    <w:rsid w:val="00505B31"/>
    <w:rsid w:val="005063BF"/>
    <w:rsid w:val="0051073B"/>
    <w:rsid w:val="00512692"/>
    <w:rsid w:val="00512B1B"/>
    <w:rsid w:val="00512D5C"/>
    <w:rsid w:val="0051313A"/>
    <w:rsid w:val="00514719"/>
    <w:rsid w:val="00514D9B"/>
    <w:rsid w:val="005169BE"/>
    <w:rsid w:val="00523151"/>
    <w:rsid w:val="00526095"/>
    <w:rsid w:val="00526340"/>
    <w:rsid w:val="005366A2"/>
    <w:rsid w:val="00537B90"/>
    <w:rsid w:val="00540553"/>
    <w:rsid w:val="0054067A"/>
    <w:rsid w:val="00542E1E"/>
    <w:rsid w:val="00543115"/>
    <w:rsid w:val="005437A1"/>
    <w:rsid w:val="00544D0D"/>
    <w:rsid w:val="0054695D"/>
    <w:rsid w:val="005545CB"/>
    <w:rsid w:val="0055627B"/>
    <w:rsid w:val="00556BE4"/>
    <w:rsid w:val="00557AFA"/>
    <w:rsid w:val="0056549A"/>
    <w:rsid w:val="005704F7"/>
    <w:rsid w:val="00571719"/>
    <w:rsid w:val="005748D7"/>
    <w:rsid w:val="00574C48"/>
    <w:rsid w:val="00575718"/>
    <w:rsid w:val="005759F9"/>
    <w:rsid w:val="005774E9"/>
    <w:rsid w:val="0058100A"/>
    <w:rsid w:val="00582A74"/>
    <w:rsid w:val="005871E8"/>
    <w:rsid w:val="0059307E"/>
    <w:rsid w:val="005941AC"/>
    <w:rsid w:val="00595ACD"/>
    <w:rsid w:val="005A1217"/>
    <w:rsid w:val="005A13BF"/>
    <w:rsid w:val="005A1534"/>
    <w:rsid w:val="005A2B3D"/>
    <w:rsid w:val="005A2BA3"/>
    <w:rsid w:val="005B095B"/>
    <w:rsid w:val="005B4869"/>
    <w:rsid w:val="005C0F00"/>
    <w:rsid w:val="005C1A20"/>
    <w:rsid w:val="005C2FCA"/>
    <w:rsid w:val="005C34B2"/>
    <w:rsid w:val="005D0060"/>
    <w:rsid w:val="005D4CF2"/>
    <w:rsid w:val="005D5136"/>
    <w:rsid w:val="005D599C"/>
    <w:rsid w:val="005D65E7"/>
    <w:rsid w:val="005D787F"/>
    <w:rsid w:val="005E04C5"/>
    <w:rsid w:val="005E2931"/>
    <w:rsid w:val="005E2B8E"/>
    <w:rsid w:val="005E3334"/>
    <w:rsid w:val="005E37CA"/>
    <w:rsid w:val="005E62E9"/>
    <w:rsid w:val="005E7AEA"/>
    <w:rsid w:val="005E7E52"/>
    <w:rsid w:val="005F0D5C"/>
    <w:rsid w:val="005F1719"/>
    <w:rsid w:val="005F1824"/>
    <w:rsid w:val="005F1ED6"/>
    <w:rsid w:val="005F3F90"/>
    <w:rsid w:val="005F736F"/>
    <w:rsid w:val="00602B03"/>
    <w:rsid w:val="00602B94"/>
    <w:rsid w:val="00613C71"/>
    <w:rsid w:val="00615297"/>
    <w:rsid w:val="006152CF"/>
    <w:rsid w:val="0062261A"/>
    <w:rsid w:val="006226D5"/>
    <w:rsid w:val="00622FCA"/>
    <w:rsid w:val="00623624"/>
    <w:rsid w:val="00631368"/>
    <w:rsid w:val="00632482"/>
    <w:rsid w:val="00635418"/>
    <w:rsid w:val="00636FBE"/>
    <w:rsid w:val="006404A6"/>
    <w:rsid w:val="00640819"/>
    <w:rsid w:val="00641609"/>
    <w:rsid w:val="006429D0"/>
    <w:rsid w:val="0064695C"/>
    <w:rsid w:val="00647760"/>
    <w:rsid w:val="0065064C"/>
    <w:rsid w:val="0065093A"/>
    <w:rsid w:val="006545A7"/>
    <w:rsid w:val="0065479D"/>
    <w:rsid w:val="00661855"/>
    <w:rsid w:val="00667FFE"/>
    <w:rsid w:val="006704D9"/>
    <w:rsid w:val="00670AD1"/>
    <w:rsid w:val="00676417"/>
    <w:rsid w:val="006775A5"/>
    <w:rsid w:val="0068215A"/>
    <w:rsid w:val="00683F62"/>
    <w:rsid w:val="00684920"/>
    <w:rsid w:val="00685093"/>
    <w:rsid w:val="00685477"/>
    <w:rsid w:val="006858F1"/>
    <w:rsid w:val="00690195"/>
    <w:rsid w:val="00692351"/>
    <w:rsid w:val="00693429"/>
    <w:rsid w:val="00693E53"/>
    <w:rsid w:val="00694CB1"/>
    <w:rsid w:val="00695EF5"/>
    <w:rsid w:val="006962BD"/>
    <w:rsid w:val="0069656C"/>
    <w:rsid w:val="00696605"/>
    <w:rsid w:val="006A24DA"/>
    <w:rsid w:val="006A686E"/>
    <w:rsid w:val="006A6A78"/>
    <w:rsid w:val="006B5812"/>
    <w:rsid w:val="006B5C47"/>
    <w:rsid w:val="006C28D3"/>
    <w:rsid w:val="006C6948"/>
    <w:rsid w:val="006D2ABF"/>
    <w:rsid w:val="006D75D7"/>
    <w:rsid w:val="006E2F8A"/>
    <w:rsid w:val="006E3F2F"/>
    <w:rsid w:val="006E5593"/>
    <w:rsid w:val="006E5729"/>
    <w:rsid w:val="006E60EC"/>
    <w:rsid w:val="006E6F65"/>
    <w:rsid w:val="006F127B"/>
    <w:rsid w:val="006F3859"/>
    <w:rsid w:val="006F62CE"/>
    <w:rsid w:val="006F67E8"/>
    <w:rsid w:val="006F7F51"/>
    <w:rsid w:val="007021F6"/>
    <w:rsid w:val="00702F9B"/>
    <w:rsid w:val="00703E9E"/>
    <w:rsid w:val="00704214"/>
    <w:rsid w:val="00704CF9"/>
    <w:rsid w:val="00706102"/>
    <w:rsid w:val="007062A4"/>
    <w:rsid w:val="00710246"/>
    <w:rsid w:val="00714A01"/>
    <w:rsid w:val="0071512A"/>
    <w:rsid w:val="00715ED0"/>
    <w:rsid w:val="00723FFC"/>
    <w:rsid w:val="00725ABA"/>
    <w:rsid w:val="00727E29"/>
    <w:rsid w:val="007315FE"/>
    <w:rsid w:val="00733D3E"/>
    <w:rsid w:val="00735746"/>
    <w:rsid w:val="00735BA5"/>
    <w:rsid w:val="00736FDE"/>
    <w:rsid w:val="007376C2"/>
    <w:rsid w:val="007429F6"/>
    <w:rsid w:val="00743BE6"/>
    <w:rsid w:val="007459D7"/>
    <w:rsid w:val="007506D5"/>
    <w:rsid w:val="007549B0"/>
    <w:rsid w:val="00755B7E"/>
    <w:rsid w:val="00757B34"/>
    <w:rsid w:val="007600ED"/>
    <w:rsid w:val="00760515"/>
    <w:rsid w:val="00760975"/>
    <w:rsid w:val="00762021"/>
    <w:rsid w:val="0076238C"/>
    <w:rsid w:val="00762ACF"/>
    <w:rsid w:val="00763EBD"/>
    <w:rsid w:val="007640A0"/>
    <w:rsid w:val="00772D76"/>
    <w:rsid w:val="00774191"/>
    <w:rsid w:val="007746F2"/>
    <w:rsid w:val="007766E2"/>
    <w:rsid w:val="007806B3"/>
    <w:rsid w:val="007847D2"/>
    <w:rsid w:val="007850C5"/>
    <w:rsid w:val="007907CB"/>
    <w:rsid w:val="00790895"/>
    <w:rsid w:val="007911B1"/>
    <w:rsid w:val="007A02FF"/>
    <w:rsid w:val="007A1BBE"/>
    <w:rsid w:val="007A1D5B"/>
    <w:rsid w:val="007A20A3"/>
    <w:rsid w:val="007A4AFF"/>
    <w:rsid w:val="007B089E"/>
    <w:rsid w:val="007B1EC6"/>
    <w:rsid w:val="007B2741"/>
    <w:rsid w:val="007C252D"/>
    <w:rsid w:val="007C2BC5"/>
    <w:rsid w:val="007C3FFF"/>
    <w:rsid w:val="007C65CB"/>
    <w:rsid w:val="007C6AF4"/>
    <w:rsid w:val="007D1425"/>
    <w:rsid w:val="007D1982"/>
    <w:rsid w:val="007D3589"/>
    <w:rsid w:val="007D59F9"/>
    <w:rsid w:val="007D6592"/>
    <w:rsid w:val="007D719A"/>
    <w:rsid w:val="007D7E99"/>
    <w:rsid w:val="007E1165"/>
    <w:rsid w:val="007E2490"/>
    <w:rsid w:val="007E5405"/>
    <w:rsid w:val="007E5DD5"/>
    <w:rsid w:val="007F0922"/>
    <w:rsid w:val="007F1057"/>
    <w:rsid w:val="007F1C1A"/>
    <w:rsid w:val="007F2590"/>
    <w:rsid w:val="007F39B5"/>
    <w:rsid w:val="007F70B7"/>
    <w:rsid w:val="007F78A7"/>
    <w:rsid w:val="007F7E67"/>
    <w:rsid w:val="008014F6"/>
    <w:rsid w:val="008027B4"/>
    <w:rsid w:val="00802C54"/>
    <w:rsid w:val="008035EA"/>
    <w:rsid w:val="00806160"/>
    <w:rsid w:val="0081086A"/>
    <w:rsid w:val="008115DD"/>
    <w:rsid w:val="00811B38"/>
    <w:rsid w:val="00814AF1"/>
    <w:rsid w:val="00816F57"/>
    <w:rsid w:val="00821AA9"/>
    <w:rsid w:val="00821E10"/>
    <w:rsid w:val="00825B84"/>
    <w:rsid w:val="008261E0"/>
    <w:rsid w:val="008406E0"/>
    <w:rsid w:val="00840B54"/>
    <w:rsid w:val="00840DD1"/>
    <w:rsid w:val="0084154E"/>
    <w:rsid w:val="00842BDD"/>
    <w:rsid w:val="008430CA"/>
    <w:rsid w:val="0084387C"/>
    <w:rsid w:val="00844E20"/>
    <w:rsid w:val="00845113"/>
    <w:rsid w:val="00846793"/>
    <w:rsid w:val="00847D34"/>
    <w:rsid w:val="00850E80"/>
    <w:rsid w:val="00851ABE"/>
    <w:rsid w:val="0085618F"/>
    <w:rsid w:val="0086015D"/>
    <w:rsid w:val="0086119E"/>
    <w:rsid w:val="00861F77"/>
    <w:rsid w:val="00863D11"/>
    <w:rsid w:val="00864F13"/>
    <w:rsid w:val="008656E4"/>
    <w:rsid w:val="00866DB2"/>
    <w:rsid w:val="00870374"/>
    <w:rsid w:val="008730AA"/>
    <w:rsid w:val="00873DAA"/>
    <w:rsid w:val="008740B9"/>
    <w:rsid w:val="00881882"/>
    <w:rsid w:val="00883EB3"/>
    <w:rsid w:val="00885AEB"/>
    <w:rsid w:val="00893376"/>
    <w:rsid w:val="0089469A"/>
    <w:rsid w:val="00894AE2"/>
    <w:rsid w:val="00896A6C"/>
    <w:rsid w:val="008A1745"/>
    <w:rsid w:val="008A25E2"/>
    <w:rsid w:val="008A2D29"/>
    <w:rsid w:val="008A3EA0"/>
    <w:rsid w:val="008A6E1E"/>
    <w:rsid w:val="008B13C5"/>
    <w:rsid w:val="008B1CB0"/>
    <w:rsid w:val="008B2375"/>
    <w:rsid w:val="008B5432"/>
    <w:rsid w:val="008C1867"/>
    <w:rsid w:val="008C6F98"/>
    <w:rsid w:val="008D08C6"/>
    <w:rsid w:val="008D12F1"/>
    <w:rsid w:val="008D3CFD"/>
    <w:rsid w:val="008D4F85"/>
    <w:rsid w:val="008E7E00"/>
    <w:rsid w:val="008F179A"/>
    <w:rsid w:val="008F1A07"/>
    <w:rsid w:val="008F319C"/>
    <w:rsid w:val="008F3CFE"/>
    <w:rsid w:val="008F5AC5"/>
    <w:rsid w:val="009033B1"/>
    <w:rsid w:val="0090405F"/>
    <w:rsid w:val="00904EDE"/>
    <w:rsid w:val="00912CB7"/>
    <w:rsid w:val="00912E5D"/>
    <w:rsid w:val="0091412D"/>
    <w:rsid w:val="00921A0F"/>
    <w:rsid w:val="00921D5F"/>
    <w:rsid w:val="0092332B"/>
    <w:rsid w:val="0092356E"/>
    <w:rsid w:val="00923AD4"/>
    <w:rsid w:val="00924257"/>
    <w:rsid w:val="00924FC5"/>
    <w:rsid w:val="00925F26"/>
    <w:rsid w:val="0093031C"/>
    <w:rsid w:val="0093090E"/>
    <w:rsid w:val="00942356"/>
    <w:rsid w:val="009432AC"/>
    <w:rsid w:val="0094426F"/>
    <w:rsid w:val="0094663E"/>
    <w:rsid w:val="00946EA7"/>
    <w:rsid w:val="00957C7B"/>
    <w:rsid w:val="009602EA"/>
    <w:rsid w:val="00963AD8"/>
    <w:rsid w:val="00965B1F"/>
    <w:rsid w:val="00965E65"/>
    <w:rsid w:val="009669EA"/>
    <w:rsid w:val="00976FD9"/>
    <w:rsid w:val="0097755A"/>
    <w:rsid w:val="00980139"/>
    <w:rsid w:val="00980776"/>
    <w:rsid w:val="009845E4"/>
    <w:rsid w:val="00985680"/>
    <w:rsid w:val="00991724"/>
    <w:rsid w:val="00996094"/>
    <w:rsid w:val="009A1199"/>
    <w:rsid w:val="009A1F1A"/>
    <w:rsid w:val="009A38D3"/>
    <w:rsid w:val="009A5DCE"/>
    <w:rsid w:val="009A6E4E"/>
    <w:rsid w:val="009B1D32"/>
    <w:rsid w:val="009B2B35"/>
    <w:rsid w:val="009B3836"/>
    <w:rsid w:val="009B407C"/>
    <w:rsid w:val="009C38B4"/>
    <w:rsid w:val="009C3D96"/>
    <w:rsid w:val="009C6819"/>
    <w:rsid w:val="009D1C2E"/>
    <w:rsid w:val="009D4681"/>
    <w:rsid w:val="009E0CFE"/>
    <w:rsid w:val="009E134E"/>
    <w:rsid w:val="009E33D2"/>
    <w:rsid w:val="009E40E0"/>
    <w:rsid w:val="009E489E"/>
    <w:rsid w:val="009F088E"/>
    <w:rsid w:val="009F1D6C"/>
    <w:rsid w:val="009F3DE0"/>
    <w:rsid w:val="009F4766"/>
    <w:rsid w:val="009F4C43"/>
    <w:rsid w:val="009F5444"/>
    <w:rsid w:val="009F795C"/>
    <w:rsid w:val="009F7DFC"/>
    <w:rsid w:val="00A001E1"/>
    <w:rsid w:val="00A01149"/>
    <w:rsid w:val="00A04F11"/>
    <w:rsid w:val="00A168F1"/>
    <w:rsid w:val="00A174E0"/>
    <w:rsid w:val="00A21C0B"/>
    <w:rsid w:val="00A21CCD"/>
    <w:rsid w:val="00A22DE3"/>
    <w:rsid w:val="00A26070"/>
    <w:rsid w:val="00A30616"/>
    <w:rsid w:val="00A31D1C"/>
    <w:rsid w:val="00A32F1D"/>
    <w:rsid w:val="00A34445"/>
    <w:rsid w:val="00A407D1"/>
    <w:rsid w:val="00A41A35"/>
    <w:rsid w:val="00A50903"/>
    <w:rsid w:val="00A536EB"/>
    <w:rsid w:val="00A57757"/>
    <w:rsid w:val="00A60FFF"/>
    <w:rsid w:val="00A62419"/>
    <w:rsid w:val="00A65836"/>
    <w:rsid w:val="00A67BB3"/>
    <w:rsid w:val="00A67CF2"/>
    <w:rsid w:val="00A715DC"/>
    <w:rsid w:val="00A74210"/>
    <w:rsid w:val="00A81A85"/>
    <w:rsid w:val="00A906B5"/>
    <w:rsid w:val="00A925A8"/>
    <w:rsid w:val="00A94F26"/>
    <w:rsid w:val="00A95CAD"/>
    <w:rsid w:val="00A96950"/>
    <w:rsid w:val="00A97B25"/>
    <w:rsid w:val="00AA100F"/>
    <w:rsid w:val="00AA1CD3"/>
    <w:rsid w:val="00AA38E8"/>
    <w:rsid w:val="00AA6F22"/>
    <w:rsid w:val="00AB5449"/>
    <w:rsid w:val="00AB677C"/>
    <w:rsid w:val="00AB6900"/>
    <w:rsid w:val="00AC0F19"/>
    <w:rsid w:val="00AC17B3"/>
    <w:rsid w:val="00AC33F5"/>
    <w:rsid w:val="00AC3C3E"/>
    <w:rsid w:val="00AC4805"/>
    <w:rsid w:val="00AC536C"/>
    <w:rsid w:val="00AC690B"/>
    <w:rsid w:val="00AD0745"/>
    <w:rsid w:val="00AD1F2C"/>
    <w:rsid w:val="00AD2026"/>
    <w:rsid w:val="00AE23E8"/>
    <w:rsid w:val="00AE3B80"/>
    <w:rsid w:val="00AE4D0D"/>
    <w:rsid w:val="00AE5DE1"/>
    <w:rsid w:val="00B00BF7"/>
    <w:rsid w:val="00B11237"/>
    <w:rsid w:val="00B12B71"/>
    <w:rsid w:val="00B13BC0"/>
    <w:rsid w:val="00B1561F"/>
    <w:rsid w:val="00B1595A"/>
    <w:rsid w:val="00B17296"/>
    <w:rsid w:val="00B21E36"/>
    <w:rsid w:val="00B23A3E"/>
    <w:rsid w:val="00B24D27"/>
    <w:rsid w:val="00B252D4"/>
    <w:rsid w:val="00B26326"/>
    <w:rsid w:val="00B26585"/>
    <w:rsid w:val="00B310C2"/>
    <w:rsid w:val="00B320C4"/>
    <w:rsid w:val="00B32123"/>
    <w:rsid w:val="00B32A7C"/>
    <w:rsid w:val="00B332F8"/>
    <w:rsid w:val="00B340C4"/>
    <w:rsid w:val="00B34A80"/>
    <w:rsid w:val="00B35F26"/>
    <w:rsid w:val="00B36136"/>
    <w:rsid w:val="00B41F36"/>
    <w:rsid w:val="00B4507E"/>
    <w:rsid w:val="00B4713B"/>
    <w:rsid w:val="00B51190"/>
    <w:rsid w:val="00B54610"/>
    <w:rsid w:val="00B5493B"/>
    <w:rsid w:val="00B56831"/>
    <w:rsid w:val="00B62C97"/>
    <w:rsid w:val="00B63EAA"/>
    <w:rsid w:val="00B67157"/>
    <w:rsid w:val="00B675D2"/>
    <w:rsid w:val="00B679B4"/>
    <w:rsid w:val="00B76F82"/>
    <w:rsid w:val="00B800E5"/>
    <w:rsid w:val="00B81ABC"/>
    <w:rsid w:val="00B82AAB"/>
    <w:rsid w:val="00B83BCB"/>
    <w:rsid w:val="00B860CC"/>
    <w:rsid w:val="00B8681A"/>
    <w:rsid w:val="00B931CC"/>
    <w:rsid w:val="00B9504C"/>
    <w:rsid w:val="00BA04DD"/>
    <w:rsid w:val="00BA2F92"/>
    <w:rsid w:val="00BA50CC"/>
    <w:rsid w:val="00BA7CD4"/>
    <w:rsid w:val="00BB0295"/>
    <w:rsid w:val="00BB1EB0"/>
    <w:rsid w:val="00BB391B"/>
    <w:rsid w:val="00BC5A6B"/>
    <w:rsid w:val="00BD3F44"/>
    <w:rsid w:val="00BD436C"/>
    <w:rsid w:val="00BD6391"/>
    <w:rsid w:val="00BD78A3"/>
    <w:rsid w:val="00BE2962"/>
    <w:rsid w:val="00BE49A2"/>
    <w:rsid w:val="00BE5A50"/>
    <w:rsid w:val="00BF28C3"/>
    <w:rsid w:val="00BF4307"/>
    <w:rsid w:val="00BF6429"/>
    <w:rsid w:val="00BF6C36"/>
    <w:rsid w:val="00C007F9"/>
    <w:rsid w:val="00C05320"/>
    <w:rsid w:val="00C103CD"/>
    <w:rsid w:val="00C13D21"/>
    <w:rsid w:val="00C14276"/>
    <w:rsid w:val="00C152A6"/>
    <w:rsid w:val="00C24254"/>
    <w:rsid w:val="00C3015E"/>
    <w:rsid w:val="00C320CA"/>
    <w:rsid w:val="00C32B81"/>
    <w:rsid w:val="00C349B4"/>
    <w:rsid w:val="00C34C0F"/>
    <w:rsid w:val="00C379DC"/>
    <w:rsid w:val="00C4120B"/>
    <w:rsid w:val="00C41B87"/>
    <w:rsid w:val="00C41D89"/>
    <w:rsid w:val="00C45476"/>
    <w:rsid w:val="00C47210"/>
    <w:rsid w:val="00C47EB0"/>
    <w:rsid w:val="00C53667"/>
    <w:rsid w:val="00C5389F"/>
    <w:rsid w:val="00C53BC6"/>
    <w:rsid w:val="00C5503D"/>
    <w:rsid w:val="00C57FA5"/>
    <w:rsid w:val="00C6154D"/>
    <w:rsid w:val="00C63580"/>
    <w:rsid w:val="00C642DE"/>
    <w:rsid w:val="00C64911"/>
    <w:rsid w:val="00C64A78"/>
    <w:rsid w:val="00C7111F"/>
    <w:rsid w:val="00C711EB"/>
    <w:rsid w:val="00C713A6"/>
    <w:rsid w:val="00C722C6"/>
    <w:rsid w:val="00C72841"/>
    <w:rsid w:val="00C749E8"/>
    <w:rsid w:val="00C75997"/>
    <w:rsid w:val="00C770AC"/>
    <w:rsid w:val="00C8122A"/>
    <w:rsid w:val="00C83C8F"/>
    <w:rsid w:val="00C841AE"/>
    <w:rsid w:val="00C90DDE"/>
    <w:rsid w:val="00C9203E"/>
    <w:rsid w:val="00C95B0C"/>
    <w:rsid w:val="00C95F9B"/>
    <w:rsid w:val="00C960AD"/>
    <w:rsid w:val="00C97596"/>
    <w:rsid w:val="00CA06A3"/>
    <w:rsid w:val="00CA0A70"/>
    <w:rsid w:val="00CA0E61"/>
    <w:rsid w:val="00CA1BCB"/>
    <w:rsid w:val="00CA3DC6"/>
    <w:rsid w:val="00CA65DE"/>
    <w:rsid w:val="00CB248E"/>
    <w:rsid w:val="00CB2C31"/>
    <w:rsid w:val="00CB5313"/>
    <w:rsid w:val="00CC063A"/>
    <w:rsid w:val="00CC24D3"/>
    <w:rsid w:val="00CC6D19"/>
    <w:rsid w:val="00CD1106"/>
    <w:rsid w:val="00CD3447"/>
    <w:rsid w:val="00CD460F"/>
    <w:rsid w:val="00CD680F"/>
    <w:rsid w:val="00CD7F89"/>
    <w:rsid w:val="00CE02FD"/>
    <w:rsid w:val="00CE28F3"/>
    <w:rsid w:val="00CE3AAE"/>
    <w:rsid w:val="00CE4171"/>
    <w:rsid w:val="00CF196D"/>
    <w:rsid w:val="00CF2980"/>
    <w:rsid w:val="00CF2F20"/>
    <w:rsid w:val="00D042BB"/>
    <w:rsid w:val="00D0444A"/>
    <w:rsid w:val="00D07CE0"/>
    <w:rsid w:val="00D15E98"/>
    <w:rsid w:val="00D21366"/>
    <w:rsid w:val="00D239F9"/>
    <w:rsid w:val="00D34935"/>
    <w:rsid w:val="00D368A2"/>
    <w:rsid w:val="00D36E27"/>
    <w:rsid w:val="00D40C43"/>
    <w:rsid w:val="00D45370"/>
    <w:rsid w:val="00D47093"/>
    <w:rsid w:val="00D51037"/>
    <w:rsid w:val="00D53D64"/>
    <w:rsid w:val="00D55B51"/>
    <w:rsid w:val="00D57272"/>
    <w:rsid w:val="00D63843"/>
    <w:rsid w:val="00D64868"/>
    <w:rsid w:val="00D66191"/>
    <w:rsid w:val="00D670EF"/>
    <w:rsid w:val="00D71571"/>
    <w:rsid w:val="00D74459"/>
    <w:rsid w:val="00D8489A"/>
    <w:rsid w:val="00D85F88"/>
    <w:rsid w:val="00D86F84"/>
    <w:rsid w:val="00D86FC0"/>
    <w:rsid w:val="00D87F17"/>
    <w:rsid w:val="00D9352E"/>
    <w:rsid w:val="00D94583"/>
    <w:rsid w:val="00D97464"/>
    <w:rsid w:val="00DA148C"/>
    <w:rsid w:val="00DA247F"/>
    <w:rsid w:val="00DA2BE4"/>
    <w:rsid w:val="00DA4855"/>
    <w:rsid w:val="00DB3A94"/>
    <w:rsid w:val="00DB3C19"/>
    <w:rsid w:val="00DB6293"/>
    <w:rsid w:val="00DB646B"/>
    <w:rsid w:val="00DB7A04"/>
    <w:rsid w:val="00DC11A4"/>
    <w:rsid w:val="00DC5C1F"/>
    <w:rsid w:val="00DC5F89"/>
    <w:rsid w:val="00DC63CD"/>
    <w:rsid w:val="00DD05A1"/>
    <w:rsid w:val="00DD5825"/>
    <w:rsid w:val="00DD5FD7"/>
    <w:rsid w:val="00DE02BB"/>
    <w:rsid w:val="00DE047B"/>
    <w:rsid w:val="00DE11E2"/>
    <w:rsid w:val="00DE178E"/>
    <w:rsid w:val="00DE3C68"/>
    <w:rsid w:val="00DE4376"/>
    <w:rsid w:val="00DE56D9"/>
    <w:rsid w:val="00DE6DB0"/>
    <w:rsid w:val="00DE75BB"/>
    <w:rsid w:val="00DF18B3"/>
    <w:rsid w:val="00DF3C6C"/>
    <w:rsid w:val="00DF55EB"/>
    <w:rsid w:val="00E01693"/>
    <w:rsid w:val="00E145E8"/>
    <w:rsid w:val="00E14E20"/>
    <w:rsid w:val="00E1558A"/>
    <w:rsid w:val="00E16FB0"/>
    <w:rsid w:val="00E17DC1"/>
    <w:rsid w:val="00E205C2"/>
    <w:rsid w:val="00E20E55"/>
    <w:rsid w:val="00E22559"/>
    <w:rsid w:val="00E231FD"/>
    <w:rsid w:val="00E241FC"/>
    <w:rsid w:val="00E25AFF"/>
    <w:rsid w:val="00E26F1D"/>
    <w:rsid w:val="00E333FA"/>
    <w:rsid w:val="00E40365"/>
    <w:rsid w:val="00E40BE5"/>
    <w:rsid w:val="00E478AE"/>
    <w:rsid w:val="00E53FAC"/>
    <w:rsid w:val="00E545B6"/>
    <w:rsid w:val="00E547B6"/>
    <w:rsid w:val="00E5672D"/>
    <w:rsid w:val="00E56AD5"/>
    <w:rsid w:val="00E625F4"/>
    <w:rsid w:val="00E63289"/>
    <w:rsid w:val="00E637FC"/>
    <w:rsid w:val="00E64E3B"/>
    <w:rsid w:val="00E70A52"/>
    <w:rsid w:val="00E714AD"/>
    <w:rsid w:val="00E71830"/>
    <w:rsid w:val="00E71B8E"/>
    <w:rsid w:val="00E71D62"/>
    <w:rsid w:val="00E74FAE"/>
    <w:rsid w:val="00E75CB8"/>
    <w:rsid w:val="00E77FB1"/>
    <w:rsid w:val="00E85FEF"/>
    <w:rsid w:val="00E871B9"/>
    <w:rsid w:val="00E873FD"/>
    <w:rsid w:val="00E87553"/>
    <w:rsid w:val="00E937F6"/>
    <w:rsid w:val="00EA058F"/>
    <w:rsid w:val="00EA1DEB"/>
    <w:rsid w:val="00EA1FD2"/>
    <w:rsid w:val="00EA5B2F"/>
    <w:rsid w:val="00EA5CA8"/>
    <w:rsid w:val="00EA6F21"/>
    <w:rsid w:val="00EA791B"/>
    <w:rsid w:val="00EA7C8D"/>
    <w:rsid w:val="00EB05CB"/>
    <w:rsid w:val="00EB136C"/>
    <w:rsid w:val="00EB69ED"/>
    <w:rsid w:val="00EB7BBB"/>
    <w:rsid w:val="00EC1395"/>
    <w:rsid w:val="00EC4DCC"/>
    <w:rsid w:val="00EC57D0"/>
    <w:rsid w:val="00EC5ED6"/>
    <w:rsid w:val="00EC78C6"/>
    <w:rsid w:val="00EC7A3E"/>
    <w:rsid w:val="00ED39B5"/>
    <w:rsid w:val="00ED48CE"/>
    <w:rsid w:val="00ED5365"/>
    <w:rsid w:val="00ED5ABE"/>
    <w:rsid w:val="00EE1844"/>
    <w:rsid w:val="00EE584D"/>
    <w:rsid w:val="00EE604B"/>
    <w:rsid w:val="00EE6D58"/>
    <w:rsid w:val="00EE7351"/>
    <w:rsid w:val="00EE7CAF"/>
    <w:rsid w:val="00EF0078"/>
    <w:rsid w:val="00EF14BB"/>
    <w:rsid w:val="00EF732B"/>
    <w:rsid w:val="00EF7822"/>
    <w:rsid w:val="00F0131B"/>
    <w:rsid w:val="00F01FBE"/>
    <w:rsid w:val="00F02421"/>
    <w:rsid w:val="00F034C1"/>
    <w:rsid w:val="00F0414B"/>
    <w:rsid w:val="00F139EC"/>
    <w:rsid w:val="00F15B37"/>
    <w:rsid w:val="00F171C8"/>
    <w:rsid w:val="00F204D6"/>
    <w:rsid w:val="00F227B2"/>
    <w:rsid w:val="00F237CA"/>
    <w:rsid w:val="00F23E66"/>
    <w:rsid w:val="00F25FDE"/>
    <w:rsid w:val="00F264D6"/>
    <w:rsid w:val="00F26D06"/>
    <w:rsid w:val="00F30828"/>
    <w:rsid w:val="00F31BB9"/>
    <w:rsid w:val="00F32536"/>
    <w:rsid w:val="00F3310E"/>
    <w:rsid w:val="00F36B86"/>
    <w:rsid w:val="00F37734"/>
    <w:rsid w:val="00F418B8"/>
    <w:rsid w:val="00F42B2A"/>
    <w:rsid w:val="00F42B69"/>
    <w:rsid w:val="00F43DB4"/>
    <w:rsid w:val="00F4430C"/>
    <w:rsid w:val="00F44F2F"/>
    <w:rsid w:val="00F474DB"/>
    <w:rsid w:val="00F477B8"/>
    <w:rsid w:val="00F507B1"/>
    <w:rsid w:val="00F52478"/>
    <w:rsid w:val="00F63D40"/>
    <w:rsid w:val="00F63F17"/>
    <w:rsid w:val="00F65A90"/>
    <w:rsid w:val="00F65D95"/>
    <w:rsid w:val="00F662AA"/>
    <w:rsid w:val="00F70613"/>
    <w:rsid w:val="00F71EA6"/>
    <w:rsid w:val="00F75B53"/>
    <w:rsid w:val="00F80833"/>
    <w:rsid w:val="00F83095"/>
    <w:rsid w:val="00F84452"/>
    <w:rsid w:val="00F86D55"/>
    <w:rsid w:val="00F87CCA"/>
    <w:rsid w:val="00F9127C"/>
    <w:rsid w:val="00F912A9"/>
    <w:rsid w:val="00F96BAC"/>
    <w:rsid w:val="00FA14A6"/>
    <w:rsid w:val="00FA2010"/>
    <w:rsid w:val="00FA2559"/>
    <w:rsid w:val="00FA37BC"/>
    <w:rsid w:val="00FB1348"/>
    <w:rsid w:val="00FB15E9"/>
    <w:rsid w:val="00FB3B94"/>
    <w:rsid w:val="00FB4893"/>
    <w:rsid w:val="00FB5532"/>
    <w:rsid w:val="00FC0C4F"/>
    <w:rsid w:val="00FC4E0D"/>
    <w:rsid w:val="00FC59C4"/>
    <w:rsid w:val="00FE1819"/>
    <w:rsid w:val="00FE25D3"/>
    <w:rsid w:val="00FE355E"/>
    <w:rsid w:val="00FF004D"/>
    <w:rsid w:val="00FF18C8"/>
    <w:rsid w:val="00FF1B52"/>
    <w:rsid w:val="00FF1E03"/>
    <w:rsid w:val="00FF433A"/>
    <w:rsid w:val="00FF53F7"/>
    <w:rsid w:val="2F65250D"/>
    <w:rsid w:val="486F46A9"/>
    <w:rsid w:val="489BC749"/>
    <w:rsid w:val="58FBFF81"/>
    <w:rsid w:val="63603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28F383"/>
  <w15:chartTrackingRefBased/>
  <w15:docId w15:val="{C30FDCD5-041A-41BB-AB09-4A733F9AC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DC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autoRedefine/>
    <w:uiPriority w:val="9"/>
    <w:qFormat/>
    <w:rsid w:val="007549B0"/>
    <w:pPr>
      <w:keepNext/>
      <w:keepLines/>
      <w:numPr>
        <w:numId w:val="28"/>
      </w:numPr>
      <w:spacing w:before="360" w:after="80"/>
      <w:ind w:hanging="720"/>
      <w:outlineLvl w:val="0"/>
    </w:pPr>
    <w:rPr>
      <w:rFonts w:ascii="Arial" w:eastAsia="Arial Narrow" w:hAnsi="Arial" w:cs="Arial"/>
      <w:b/>
      <w:sz w:val="28"/>
    </w:rPr>
  </w:style>
  <w:style w:type="paragraph" w:styleId="Heading2">
    <w:name w:val="heading 2"/>
    <w:basedOn w:val="Heading1"/>
    <w:next w:val="Normal"/>
    <w:link w:val="Heading2Char"/>
    <w:autoRedefine/>
    <w:uiPriority w:val="9"/>
    <w:unhideWhenUsed/>
    <w:qFormat/>
    <w:rsid w:val="00156ECE"/>
    <w:pPr>
      <w:numPr>
        <w:ilvl w:val="1"/>
        <w:numId w:val="4"/>
      </w:numPr>
      <w:tabs>
        <w:tab w:val="left" w:pos="567"/>
      </w:tabs>
      <w:spacing w:before="100" w:beforeAutospacing="1" w:after="100" w:afterAutospacing="1"/>
      <w:ind w:left="720" w:hanging="540"/>
      <w:outlineLvl w:val="1"/>
    </w:pPr>
  </w:style>
  <w:style w:type="paragraph" w:styleId="Heading3">
    <w:name w:val="heading 3"/>
    <w:basedOn w:val="Normal"/>
    <w:next w:val="Normal"/>
    <w:link w:val="Heading3Char"/>
    <w:autoRedefine/>
    <w:uiPriority w:val="9"/>
    <w:unhideWhenUsed/>
    <w:qFormat/>
    <w:rsid w:val="000D19DA"/>
    <w:pPr>
      <w:keepNext/>
      <w:keepLines/>
      <w:spacing w:before="160" w:after="80"/>
      <w:outlineLvl w:val="2"/>
    </w:pPr>
    <w:rPr>
      <w:rFonts w:ascii="Arial" w:eastAsiaTheme="majorEastAsia" w:hAnsi="Arial" w:cstheme="majorBidi"/>
      <w:b/>
      <w:sz w:val="28"/>
      <w:szCs w:val="28"/>
    </w:rPr>
  </w:style>
  <w:style w:type="paragraph" w:styleId="Heading4">
    <w:name w:val="heading 4"/>
    <w:basedOn w:val="Normal"/>
    <w:next w:val="Normal"/>
    <w:link w:val="Heading4Char"/>
    <w:uiPriority w:val="9"/>
    <w:unhideWhenUsed/>
    <w:qFormat/>
    <w:rsid w:val="00A41A35"/>
    <w:pPr>
      <w:keepNext/>
      <w:keepLines/>
      <w:numPr>
        <w:ilvl w:val="3"/>
        <w:numId w:val="4"/>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41A35"/>
    <w:pPr>
      <w:keepNext/>
      <w:keepLines/>
      <w:numPr>
        <w:ilvl w:val="4"/>
        <w:numId w:val="4"/>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A41A35"/>
    <w:pPr>
      <w:keepNext/>
      <w:keepLines/>
      <w:numPr>
        <w:ilvl w:val="5"/>
        <w:numId w:val="4"/>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1A35"/>
    <w:pPr>
      <w:keepNext/>
      <w:keepLines/>
      <w:numPr>
        <w:ilvl w:val="6"/>
        <w:numId w:val="4"/>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1A35"/>
    <w:pPr>
      <w:keepNext/>
      <w:keepLines/>
      <w:numPr>
        <w:ilvl w:val="7"/>
        <w:numId w:val="4"/>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1A35"/>
    <w:pPr>
      <w:keepNext/>
      <w:keepLines/>
      <w:numPr>
        <w:ilvl w:val="8"/>
        <w:numId w:val="4"/>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9B0"/>
    <w:rPr>
      <w:rFonts w:ascii="Arial" w:eastAsia="Arial Narrow" w:hAnsi="Arial" w:cs="Arial"/>
      <w:b/>
      <w:kern w:val="0"/>
      <w:sz w:val="28"/>
      <w14:ligatures w14:val="none"/>
    </w:rPr>
  </w:style>
  <w:style w:type="character" w:customStyle="1" w:styleId="Heading2Char">
    <w:name w:val="Heading 2 Char"/>
    <w:basedOn w:val="DefaultParagraphFont"/>
    <w:link w:val="Heading2"/>
    <w:uiPriority w:val="9"/>
    <w:rsid w:val="00156ECE"/>
    <w:rPr>
      <w:rFonts w:ascii="Arial" w:eastAsia="Arial Narrow" w:hAnsi="Arial" w:cs="Arial"/>
      <w:b/>
      <w:kern w:val="0"/>
      <w:sz w:val="28"/>
      <w14:ligatures w14:val="none"/>
    </w:rPr>
  </w:style>
  <w:style w:type="character" w:customStyle="1" w:styleId="Heading3Char">
    <w:name w:val="Heading 3 Char"/>
    <w:basedOn w:val="DefaultParagraphFont"/>
    <w:link w:val="Heading3"/>
    <w:uiPriority w:val="9"/>
    <w:rsid w:val="000D19DA"/>
    <w:rPr>
      <w:rFonts w:ascii="Arial" w:eastAsiaTheme="majorEastAsia" w:hAnsi="Arial" w:cstheme="majorBidi"/>
      <w:b/>
      <w:kern w:val="0"/>
      <w:sz w:val="28"/>
      <w:szCs w:val="28"/>
      <w14:ligatures w14:val="none"/>
    </w:rPr>
  </w:style>
  <w:style w:type="character" w:customStyle="1" w:styleId="Heading4Char">
    <w:name w:val="Heading 4 Char"/>
    <w:basedOn w:val="DefaultParagraphFont"/>
    <w:link w:val="Heading4"/>
    <w:uiPriority w:val="9"/>
    <w:rsid w:val="00A41A35"/>
    <w:rPr>
      <w:rFonts w:ascii="Times New Roman" w:eastAsiaTheme="majorEastAsia" w:hAnsi="Times New Roman"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rsid w:val="00A41A35"/>
    <w:rPr>
      <w:rFonts w:ascii="Times New Roman" w:eastAsiaTheme="majorEastAsia" w:hAnsi="Times New Roman" w:cstheme="majorBidi"/>
      <w:color w:val="0F4761" w:themeColor="accent1" w:themeShade="BF"/>
      <w:kern w:val="0"/>
      <w14:ligatures w14:val="none"/>
    </w:rPr>
  </w:style>
  <w:style w:type="character" w:customStyle="1" w:styleId="Heading6Char">
    <w:name w:val="Heading 6 Char"/>
    <w:basedOn w:val="DefaultParagraphFont"/>
    <w:link w:val="Heading6"/>
    <w:uiPriority w:val="9"/>
    <w:rsid w:val="00A41A35"/>
    <w:rPr>
      <w:rFonts w:ascii="Times New Roman" w:eastAsiaTheme="majorEastAsia" w:hAnsi="Times New Roman"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A41A35"/>
    <w:rPr>
      <w:rFonts w:ascii="Times New Roman" w:eastAsiaTheme="majorEastAsia" w:hAnsi="Times New Roman"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A41A35"/>
    <w:rPr>
      <w:rFonts w:ascii="Times New Roman" w:eastAsiaTheme="majorEastAsia" w:hAnsi="Times New Roman"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A41A35"/>
    <w:rPr>
      <w:rFonts w:ascii="Times New Roman" w:eastAsiaTheme="majorEastAsia" w:hAnsi="Times New Roman" w:cstheme="majorBidi"/>
      <w:color w:val="272727" w:themeColor="text1" w:themeTint="D8"/>
      <w:kern w:val="0"/>
      <w14:ligatures w14:val="none"/>
    </w:rPr>
  </w:style>
  <w:style w:type="paragraph" w:styleId="Title">
    <w:name w:val="Title"/>
    <w:basedOn w:val="Normal"/>
    <w:next w:val="Normal"/>
    <w:link w:val="TitleChar"/>
    <w:autoRedefine/>
    <w:uiPriority w:val="10"/>
    <w:qFormat/>
    <w:rsid w:val="00491421"/>
    <w:pPr>
      <w:spacing w:after="80"/>
      <w:contextualSpacing/>
    </w:pPr>
    <w:rPr>
      <w:rFonts w:ascii="Arial" w:eastAsiaTheme="majorEastAsia" w:hAnsi="Arial" w:cstheme="majorBidi"/>
      <w:b/>
      <w:spacing w:val="-10"/>
      <w:kern w:val="28"/>
      <w:sz w:val="36"/>
      <w:szCs w:val="56"/>
    </w:rPr>
  </w:style>
  <w:style w:type="character" w:customStyle="1" w:styleId="TitleChar">
    <w:name w:val="Title Char"/>
    <w:basedOn w:val="DefaultParagraphFont"/>
    <w:link w:val="Title"/>
    <w:uiPriority w:val="10"/>
    <w:rsid w:val="00491421"/>
    <w:rPr>
      <w:rFonts w:ascii="Arial" w:eastAsiaTheme="majorEastAsia" w:hAnsi="Arial" w:cstheme="majorBidi"/>
      <w:b/>
      <w:spacing w:val="-10"/>
      <w:kern w:val="28"/>
      <w:sz w:val="36"/>
      <w:szCs w:val="56"/>
      <w14:ligatures w14:val="none"/>
    </w:rPr>
  </w:style>
  <w:style w:type="paragraph" w:styleId="Subtitle">
    <w:name w:val="Subtitle"/>
    <w:basedOn w:val="Normal"/>
    <w:next w:val="Normal"/>
    <w:link w:val="SubtitleChar"/>
    <w:uiPriority w:val="11"/>
    <w:qFormat/>
    <w:rsid w:val="00A41A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1A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1A35"/>
    <w:pPr>
      <w:spacing w:before="160"/>
      <w:jc w:val="center"/>
    </w:pPr>
    <w:rPr>
      <w:i/>
      <w:iCs/>
      <w:color w:val="404040" w:themeColor="text1" w:themeTint="BF"/>
    </w:rPr>
  </w:style>
  <w:style w:type="character" w:customStyle="1" w:styleId="QuoteChar">
    <w:name w:val="Quote Char"/>
    <w:basedOn w:val="DefaultParagraphFont"/>
    <w:link w:val="Quote"/>
    <w:uiPriority w:val="29"/>
    <w:rsid w:val="00A41A35"/>
    <w:rPr>
      <w:i/>
      <w:iCs/>
      <w:color w:val="404040" w:themeColor="text1" w:themeTint="BF"/>
    </w:rPr>
  </w:style>
  <w:style w:type="paragraph" w:styleId="ListParagraph">
    <w:name w:val="List Paragraph"/>
    <w:aliases w:val="Table of contents numbered,(bullets,main),Table bullet,H1-List Paragraph,Liste 1,YC Bulet,YC BuletCxSpLast"/>
    <w:basedOn w:val="Normal"/>
    <w:link w:val="ListParagraphChar"/>
    <w:uiPriority w:val="34"/>
    <w:qFormat/>
    <w:rsid w:val="00A41A35"/>
    <w:pPr>
      <w:ind w:left="720"/>
      <w:contextualSpacing/>
    </w:pPr>
  </w:style>
  <w:style w:type="character" w:styleId="IntenseEmphasis">
    <w:name w:val="Intense Emphasis"/>
    <w:basedOn w:val="DefaultParagraphFont"/>
    <w:uiPriority w:val="21"/>
    <w:qFormat/>
    <w:rsid w:val="00A41A35"/>
    <w:rPr>
      <w:i/>
      <w:iCs/>
      <w:color w:val="0F4761" w:themeColor="accent1" w:themeShade="BF"/>
    </w:rPr>
  </w:style>
  <w:style w:type="paragraph" w:styleId="IntenseQuote">
    <w:name w:val="Intense Quote"/>
    <w:basedOn w:val="Normal"/>
    <w:next w:val="Normal"/>
    <w:link w:val="IntenseQuoteChar"/>
    <w:uiPriority w:val="30"/>
    <w:qFormat/>
    <w:rsid w:val="00A41A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1A35"/>
    <w:rPr>
      <w:i/>
      <w:iCs/>
      <w:color w:val="0F4761" w:themeColor="accent1" w:themeShade="BF"/>
    </w:rPr>
  </w:style>
  <w:style w:type="character" w:styleId="IntenseReference">
    <w:name w:val="Intense Reference"/>
    <w:basedOn w:val="DefaultParagraphFont"/>
    <w:uiPriority w:val="32"/>
    <w:qFormat/>
    <w:rsid w:val="00A41A35"/>
    <w:rPr>
      <w:b/>
      <w:bCs/>
      <w:smallCaps/>
      <w:color w:val="0F4761" w:themeColor="accent1" w:themeShade="BF"/>
      <w:spacing w:val="5"/>
    </w:rPr>
  </w:style>
  <w:style w:type="paragraph" w:customStyle="1" w:styleId="BodyNew">
    <w:name w:val="Body New"/>
    <w:basedOn w:val="Normal"/>
    <w:uiPriority w:val="99"/>
    <w:rsid w:val="00A41A35"/>
    <w:pPr>
      <w:suppressAutoHyphens/>
      <w:autoSpaceDE w:val="0"/>
      <w:autoSpaceDN w:val="0"/>
      <w:adjustRightInd w:val="0"/>
      <w:spacing w:line="400" w:lineRule="atLeast"/>
      <w:jc w:val="both"/>
      <w:textAlignment w:val="center"/>
    </w:pPr>
    <w:rPr>
      <w:rFonts w:ascii="Century Gothic" w:hAnsi="Century Gothic" w:cs="Century Gothic"/>
      <w:color w:val="000000"/>
      <w:lang w:eastAsia="en-ZA"/>
    </w:rPr>
  </w:style>
  <w:style w:type="paragraph" w:styleId="FootnoteText">
    <w:name w:val="footnote text"/>
    <w:basedOn w:val="Normal"/>
    <w:link w:val="FootnoteTextChar"/>
    <w:uiPriority w:val="99"/>
    <w:semiHidden/>
    <w:unhideWhenUsed/>
    <w:rsid w:val="00A41A35"/>
    <w:rPr>
      <w:sz w:val="20"/>
      <w:szCs w:val="20"/>
    </w:rPr>
  </w:style>
  <w:style w:type="character" w:customStyle="1" w:styleId="FootnoteTextChar">
    <w:name w:val="Footnote Text Char"/>
    <w:basedOn w:val="DefaultParagraphFont"/>
    <w:link w:val="FootnoteText"/>
    <w:uiPriority w:val="99"/>
    <w:semiHidden/>
    <w:rsid w:val="00A41A35"/>
    <w:rPr>
      <w:rFonts w:ascii="Times New Roman" w:eastAsia="Times New Roman" w:hAnsi="Times New Roman" w:cs="Times New Roman"/>
      <w:kern w:val="0"/>
      <w:sz w:val="20"/>
      <w:szCs w:val="20"/>
      <w14:ligatures w14:val="none"/>
    </w:rPr>
  </w:style>
  <w:style w:type="character" w:styleId="FootnoteReference">
    <w:name w:val="footnote reference"/>
    <w:uiPriority w:val="99"/>
    <w:semiHidden/>
    <w:unhideWhenUsed/>
    <w:rsid w:val="00A41A35"/>
    <w:rPr>
      <w:vertAlign w:val="superscript"/>
    </w:rPr>
  </w:style>
  <w:style w:type="paragraph" w:styleId="Header">
    <w:name w:val="header"/>
    <w:basedOn w:val="Normal"/>
    <w:link w:val="HeaderChar"/>
    <w:uiPriority w:val="99"/>
    <w:unhideWhenUsed/>
    <w:rsid w:val="00A41A35"/>
    <w:pPr>
      <w:tabs>
        <w:tab w:val="center" w:pos="4513"/>
        <w:tab w:val="right" w:pos="9026"/>
      </w:tabs>
    </w:pPr>
  </w:style>
  <w:style w:type="character" w:customStyle="1" w:styleId="HeaderChar">
    <w:name w:val="Header Char"/>
    <w:basedOn w:val="DefaultParagraphFont"/>
    <w:link w:val="Header"/>
    <w:uiPriority w:val="99"/>
    <w:rsid w:val="00A41A35"/>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A41A35"/>
    <w:pPr>
      <w:tabs>
        <w:tab w:val="center" w:pos="4513"/>
        <w:tab w:val="right" w:pos="9026"/>
      </w:tabs>
    </w:pPr>
  </w:style>
  <w:style w:type="character" w:customStyle="1" w:styleId="FooterChar">
    <w:name w:val="Footer Char"/>
    <w:basedOn w:val="DefaultParagraphFont"/>
    <w:link w:val="Footer"/>
    <w:uiPriority w:val="99"/>
    <w:rsid w:val="00A41A35"/>
    <w:rPr>
      <w:rFonts w:ascii="Times New Roman" w:eastAsia="Times New Roman" w:hAnsi="Times New Roman" w:cs="Times New Roman"/>
      <w:kern w:val="0"/>
      <w14:ligatures w14:val="none"/>
    </w:rPr>
  </w:style>
  <w:style w:type="character" w:styleId="Hyperlink">
    <w:name w:val="Hyperlink"/>
    <w:uiPriority w:val="99"/>
    <w:unhideWhenUsed/>
    <w:rsid w:val="00A41A35"/>
    <w:rPr>
      <w:color w:val="0000FF"/>
      <w:u w:val="single"/>
    </w:rPr>
  </w:style>
  <w:style w:type="paragraph" w:styleId="NormalWeb">
    <w:name w:val="Normal (Web)"/>
    <w:basedOn w:val="Normal"/>
    <w:uiPriority w:val="99"/>
    <w:semiHidden/>
    <w:unhideWhenUsed/>
    <w:rsid w:val="00DD05A1"/>
  </w:style>
  <w:style w:type="character" w:styleId="UnresolvedMention">
    <w:name w:val="Unresolved Mention"/>
    <w:basedOn w:val="DefaultParagraphFont"/>
    <w:uiPriority w:val="99"/>
    <w:semiHidden/>
    <w:unhideWhenUsed/>
    <w:rsid w:val="00F237CA"/>
    <w:rPr>
      <w:color w:val="605E5C"/>
      <w:shd w:val="clear" w:color="auto" w:fill="E1DFDD"/>
    </w:rPr>
  </w:style>
  <w:style w:type="paragraph" w:customStyle="1" w:styleId="Default">
    <w:name w:val="Default"/>
    <w:rsid w:val="00C960AD"/>
    <w:pPr>
      <w:autoSpaceDE w:val="0"/>
      <w:autoSpaceDN w:val="0"/>
      <w:adjustRightInd w:val="0"/>
      <w:spacing w:after="0" w:line="240" w:lineRule="auto"/>
    </w:pPr>
    <w:rPr>
      <w:rFonts w:ascii="Arial" w:hAnsi="Arial" w:cs="Arial"/>
      <w:color w:val="000000"/>
      <w:kern w:val="0"/>
      <w14:ligatures w14:val="none"/>
    </w:rPr>
  </w:style>
  <w:style w:type="character" w:customStyle="1" w:styleId="ListParagraphChar">
    <w:name w:val="List Paragraph Char"/>
    <w:aliases w:val="Table of contents numbered Char,(bullets Char,main) Char,Table bullet Char,H1-List Paragraph Char,Liste 1 Char,YC Bulet Char,YC BuletCxSpLast Char"/>
    <w:link w:val="ListParagraph"/>
    <w:uiPriority w:val="34"/>
    <w:locked/>
    <w:rsid w:val="00034F54"/>
    <w:rPr>
      <w:rFonts w:ascii="Times New Roman" w:eastAsia="Times New Roman" w:hAnsi="Times New Roman" w:cs="Times New Roman"/>
      <w:kern w:val="0"/>
      <w14:ligatures w14:val="none"/>
    </w:rPr>
  </w:style>
  <w:style w:type="table" w:styleId="TableGridLight">
    <w:name w:val="Grid Table Light"/>
    <w:basedOn w:val="TableNormal"/>
    <w:uiPriority w:val="40"/>
    <w:rsid w:val="008740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403E77"/>
    <w:rPr>
      <w:sz w:val="16"/>
      <w:szCs w:val="16"/>
    </w:rPr>
  </w:style>
  <w:style w:type="paragraph" w:styleId="CommentText">
    <w:name w:val="annotation text"/>
    <w:basedOn w:val="Normal"/>
    <w:link w:val="CommentTextChar"/>
    <w:uiPriority w:val="99"/>
    <w:unhideWhenUsed/>
    <w:rsid w:val="00403E77"/>
    <w:rPr>
      <w:sz w:val="20"/>
      <w:szCs w:val="20"/>
    </w:rPr>
  </w:style>
  <w:style w:type="character" w:customStyle="1" w:styleId="CommentTextChar">
    <w:name w:val="Comment Text Char"/>
    <w:basedOn w:val="DefaultParagraphFont"/>
    <w:link w:val="CommentText"/>
    <w:uiPriority w:val="99"/>
    <w:rsid w:val="00403E77"/>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03E77"/>
    <w:rPr>
      <w:b/>
      <w:bCs/>
    </w:rPr>
  </w:style>
  <w:style w:type="character" w:customStyle="1" w:styleId="CommentSubjectChar">
    <w:name w:val="Comment Subject Char"/>
    <w:basedOn w:val="CommentTextChar"/>
    <w:link w:val="CommentSubject"/>
    <w:uiPriority w:val="99"/>
    <w:semiHidden/>
    <w:rsid w:val="00403E77"/>
    <w:rPr>
      <w:rFonts w:ascii="Times New Roman" w:eastAsia="Times New Roman" w:hAnsi="Times New Roman" w:cs="Times New Roman"/>
      <w:b/>
      <w:bCs/>
      <w:kern w:val="0"/>
      <w:sz w:val="20"/>
      <w:szCs w:val="20"/>
      <w14:ligatures w14:val="none"/>
    </w:rPr>
  </w:style>
  <w:style w:type="paragraph" w:customStyle="1" w:styleId="Number">
    <w:name w:val="Number"/>
    <w:qFormat/>
    <w:rsid w:val="000677E6"/>
    <w:pPr>
      <w:spacing w:after="0" w:line="240" w:lineRule="auto"/>
      <w:ind w:left="3600"/>
    </w:pPr>
    <w:rPr>
      <w:rFonts w:ascii="Garamond" w:eastAsia="Times New Roman" w:hAnsi="Garamond" w:cs="Garamond"/>
      <w:kern w:val="0"/>
      <w14:ligatures w14:val="none"/>
    </w:rPr>
  </w:style>
  <w:style w:type="paragraph" w:styleId="Revision">
    <w:name w:val="Revision"/>
    <w:hidden/>
    <w:uiPriority w:val="99"/>
    <w:semiHidden/>
    <w:rsid w:val="005748D7"/>
    <w:pPr>
      <w:spacing w:after="0" w:line="240" w:lineRule="auto"/>
    </w:pPr>
    <w:rPr>
      <w:rFonts w:ascii="Times New Roman" w:eastAsia="Times New Roman" w:hAnsi="Times New Roman" w:cs="Times New Roman"/>
      <w:kern w:val="0"/>
      <w14:ligatures w14:val="none"/>
    </w:rPr>
  </w:style>
  <w:style w:type="paragraph" w:styleId="NoSpacing">
    <w:name w:val="No Spacing"/>
    <w:link w:val="NoSpacingChar"/>
    <w:uiPriority w:val="1"/>
    <w:qFormat/>
    <w:rsid w:val="00B26326"/>
    <w:pPr>
      <w:spacing w:after="0" w:line="240" w:lineRule="auto"/>
    </w:pPr>
    <w:rPr>
      <w:rFonts w:ascii="Tahoma" w:eastAsiaTheme="minorEastAsia" w:hAnsi="Tahoma" w:cs="Tahoma"/>
      <w:kern w:val="0"/>
      <w:lang w:val="en-ZA" w:eastAsia="en-ZA"/>
      <w14:ligatures w14:val="none"/>
    </w:rPr>
  </w:style>
  <w:style w:type="character" w:customStyle="1" w:styleId="NoSpacingChar">
    <w:name w:val="No Spacing Char"/>
    <w:basedOn w:val="DefaultParagraphFont"/>
    <w:link w:val="NoSpacing"/>
    <w:uiPriority w:val="1"/>
    <w:rsid w:val="00B26326"/>
    <w:rPr>
      <w:rFonts w:ascii="Tahoma" w:eastAsiaTheme="minorEastAsia" w:hAnsi="Tahoma" w:cs="Tahoma"/>
      <w:kern w:val="0"/>
      <w:lang w:val="en-ZA" w:eastAsia="en-ZA"/>
      <w14:ligatures w14:val="none"/>
    </w:rPr>
  </w:style>
  <w:style w:type="character" w:styleId="Strong">
    <w:name w:val="Strong"/>
    <w:basedOn w:val="DefaultParagraphFont"/>
    <w:uiPriority w:val="22"/>
    <w:qFormat/>
    <w:rsid w:val="00144D8B"/>
    <w:rPr>
      <w:b/>
      <w:bCs/>
    </w:rPr>
  </w:style>
  <w:style w:type="table" w:styleId="TableGrid">
    <w:name w:val="Table Grid"/>
    <w:basedOn w:val="TableNormal"/>
    <w:uiPriority w:val="39"/>
    <w:rsid w:val="00E70A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D47093"/>
    <w:pPr>
      <w:numPr>
        <w:numId w:val="2"/>
      </w:numPr>
      <w:spacing w:after="200" w:line="276" w:lineRule="auto"/>
      <w:contextualSpacing/>
    </w:pPr>
    <w:rPr>
      <w:rFonts w:ascii="Aptos" w:eastAsiaTheme="minorEastAsia" w:hAnsi="Aptos" w:cstheme="minorBidi"/>
      <w:sz w:val="22"/>
      <w:szCs w:val="22"/>
    </w:rPr>
  </w:style>
  <w:style w:type="table" w:customStyle="1" w:styleId="TableGrid1">
    <w:name w:val="Table Grid1"/>
    <w:basedOn w:val="TableNormal"/>
    <w:next w:val="TableGrid"/>
    <w:uiPriority w:val="59"/>
    <w:rsid w:val="002E7ABB"/>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3D63FA"/>
    <w:pPr>
      <w:widowControl w:val="0"/>
      <w:tabs>
        <w:tab w:val="left" w:pos="720"/>
        <w:tab w:val="left" w:pos="1944"/>
        <w:tab w:val="left" w:pos="3384"/>
        <w:tab w:val="left" w:pos="3744"/>
        <w:tab w:val="left" w:pos="4644"/>
        <w:tab w:val="left" w:pos="5760"/>
        <w:tab w:val="left" w:pos="7920"/>
      </w:tabs>
      <w:spacing w:line="215" w:lineRule="auto"/>
      <w:jc w:val="both"/>
    </w:pPr>
    <w:rPr>
      <w:rFonts w:ascii="Arial Narrow" w:hAnsi="Arial Narrow"/>
      <w:b/>
      <w:snapToGrid w:val="0"/>
      <w:szCs w:val="20"/>
      <w:lang w:val="en-GB"/>
    </w:rPr>
  </w:style>
  <w:style w:type="character" w:customStyle="1" w:styleId="BodyTextChar">
    <w:name w:val="Body Text Char"/>
    <w:basedOn w:val="DefaultParagraphFont"/>
    <w:link w:val="BodyText"/>
    <w:rsid w:val="003D63FA"/>
    <w:rPr>
      <w:rFonts w:ascii="Arial Narrow" w:eastAsia="Times New Roman" w:hAnsi="Arial Narrow" w:cs="Times New Roman"/>
      <w:b/>
      <w:snapToGrid w:val="0"/>
      <w:kern w:val="0"/>
      <w:szCs w:val="20"/>
      <w:lang w:val="en-GB"/>
      <w14:ligatures w14:val="none"/>
    </w:rPr>
  </w:style>
  <w:style w:type="paragraph" w:customStyle="1" w:styleId="TableParagraph">
    <w:name w:val="Table Paragraph"/>
    <w:basedOn w:val="Normal"/>
    <w:uiPriority w:val="1"/>
    <w:qFormat/>
    <w:rsid w:val="003D63FA"/>
    <w:pPr>
      <w:widowControl w:val="0"/>
      <w:autoSpaceDE w:val="0"/>
      <w:autoSpaceDN w:val="0"/>
    </w:pPr>
    <w:rPr>
      <w:sz w:val="22"/>
      <w:szCs w:val="22"/>
    </w:rPr>
  </w:style>
  <w:style w:type="paragraph" w:styleId="TOC1">
    <w:name w:val="toc 1"/>
    <w:basedOn w:val="Normal"/>
    <w:next w:val="Normal"/>
    <w:autoRedefine/>
    <w:uiPriority w:val="39"/>
    <w:unhideWhenUsed/>
    <w:rsid w:val="00A26070"/>
    <w:pPr>
      <w:tabs>
        <w:tab w:val="right" w:pos="9016"/>
      </w:tabs>
      <w:spacing w:before="240"/>
    </w:pPr>
    <w:rPr>
      <w:rFonts w:asciiTheme="majorHAnsi" w:hAnsiTheme="majorHAnsi"/>
      <w:b/>
      <w:bCs/>
      <w:caps/>
    </w:rPr>
  </w:style>
  <w:style w:type="paragraph" w:styleId="TOC2">
    <w:name w:val="toc 2"/>
    <w:basedOn w:val="Normal"/>
    <w:next w:val="Normal"/>
    <w:autoRedefine/>
    <w:uiPriority w:val="39"/>
    <w:unhideWhenUsed/>
    <w:rsid w:val="00A26070"/>
    <w:pPr>
      <w:tabs>
        <w:tab w:val="left" w:pos="480"/>
        <w:tab w:val="right" w:pos="9016"/>
      </w:tabs>
      <w:spacing w:before="240"/>
    </w:pPr>
    <w:rPr>
      <w:rFonts w:ascii="Arial" w:hAnsi="Arial" w:cs="Arial"/>
      <w:b/>
      <w:bCs/>
      <w:noProof/>
    </w:rPr>
  </w:style>
  <w:style w:type="paragraph" w:styleId="TOC3">
    <w:name w:val="toc 3"/>
    <w:basedOn w:val="Normal"/>
    <w:next w:val="Normal"/>
    <w:autoRedefine/>
    <w:uiPriority w:val="39"/>
    <w:unhideWhenUsed/>
    <w:rsid w:val="005F736F"/>
    <w:pPr>
      <w:ind w:left="240"/>
    </w:pPr>
    <w:rPr>
      <w:rFonts w:asciiTheme="minorHAnsi" w:hAnsiTheme="minorHAnsi"/>
      <w:sz w:val="20"/>
      <w:szCs w:val="20"/>
    </w:rPr>
  </w:style>
  <w:style w:type="paragraph" w:styleId="TOC4">
    <w:name w:val="toc 4"/>
    <w:basedOn w:val="Normal"/>
    <w:next w:val="Normal"/>
    <w:autoRedefine/>
    <w:uiPriority w:val="39"/>
    <w:unhideWhenUsed/>
    <w:rsid w:val="005F736F"/>
    <w:pPr>
      <w:ind w:left="480"/>
    </w:pPr>
    <w:rPr>
      <w:rFonts w:asciiTheme="minorHAnsi" w:hAnsiTheme="minorHAnsi"/>
      <w:sz w:val="20"/>
      <w:szCs w:val="20"/>
    </w:rPr>
  </w:style>
  <w:style w:type="paragraph" w:styleId="TOC5">
    <w:name w:val="toc 5"/>
    <w:basedOn w:val="Normal"/>
    <w:next w:val="Normal"/>
    <w:autoRedefine/>
    <w:uiPriority w:val="39"/>
    <w:unhideWhenUsed/>
    <w:rsid w:val="005F736F"/>
    <w:pPr>
      <w:ind w:left="720"/>
    </w:pPr>
    <w:rPr>
      <w:rFonts w:asciiTheme="minorHAnsi" w:hAnsiTheme="minorHAnsi"/>
      <w:sz w:val="20"/>
      <w:szCs w:val="20"/>
    </w:rPr>
  </w:style>
  <w:style w:type="paragraph" w:styleId="TOC6">
    <w:name w:val="toc 6"/>
    <w:basedOn w:val="Normal"/>
    <w:next w:val="Normal"/>
    <w:autoRedefine/>
    <w:uiPriority w:val="39"/>
    <w:unhideWhenUsed/>
    <w:rsid w:val="005F736F"/>
    <w:pPr>
      <w:ind w:left="960"/>
    </w:pPr>
    <w:rPr>
      <w:rFonts w:asciiTheme="minorHAnsi" w:hAnsiTheme="minorHAnsi"/>
      <w:sz w:val="20"/>
      <w:szCs w:val="20"/>
    </w:rPr>
  </w:style>
  <w:style w:type="paragraph" w:styleId="TOC7">
    <w:name w:val="toc 7"/>
    <w:basedOn w:val="Normal"/>
    <w:next w:val="Normal"/>
    <w:autoRedefine/>
    <w:uiPriority w:val="39"/>
    <w:unhideWhenUsed/>
    <w:rsid w:val="005F736F"/>
    <w:pPr>
      <w:ind w:left="1200"/>
    </w:pPr>
    <w:rPr>
      <w:rFonts w:asciiTheme="minorHAnsi" w:hAnsiTheme="minorHAnsi"/>
      <w:sz w:val="20"/>
      <w:szCs w:val="20"/>
    </w:rPr>
  </w:style>
  <w:style w:type="paragraph" w:styleId="TOC8">
    <w:name w:val="toc 8"/>
    <w:basedOn w:val="Normal"/>
    <w:next w:val="Normal"/>
    <w:autoRedefine/>
    <w:uiPriority w:val="39"/>
    <w:unhideWhenUsed/>
    <w:rsid w:val="005F736F"/>
    <w:pPr>
      <w:ind w:left="1440"/>
    </w:pPr>
    <w:rPr>
      <w:rFonts w:asciiTheme="minorHAnsi" w:hAnsiTheme="minorHAnsi"/>
      <w:sz w:val="20"/>
      <w:szCs w:val="20"/>
    </w:rPr>
  </w:style>
  <w:style w:type="paragraph" w:styleId="TOC9">
    <w:name w:val="toc 9"/>
    <w:basedOn w:val="Normal"/>
    <w:next w:val="Normal"/>
    <w:autoRedefine/>
    <w:uiPriority w:val="39"/>
    <w:unhideWhenUsed/>
    <w:rsid w:val="005F736F"/>
    <w:pPr>
      <w:ind w:left="1680"/>
    </w:pPr>
    <w:rPr>
      <w:rFonts w:asciiTheme="minorHAnsi" w:hAnsiTheme="minorHAnsi"/>
      <w:sz w:val="20"/>
      <w:szCs w:val="20"/>
    </w:rPr>
  </w:style>
  <w:style w:type="paragraph" w:customStyle="1" w:styleId="x1ghz6dp">
    <w:name w:val="x1ghz6dp"/>
    <w:basedOn w:val="Normal"/>
    <w:rsid w:val="004270C6"/>
    <w:pPr>
      <w:spacing w:before="100" w:beforeAutospacing="1" w:after="100" w:afterAutospacing="1"/>
    </w:pPr>
  </w:style>
  <w:style w:type="character" w:customStyle="1" w:styleId="xt0psk2">
    <w:name w:val="xt0psk2"/>
    <w:basedOn w:val="DefaultParagraphFont"/>
    <w:rsid w:val="004270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mrc.ac.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tenders@mrc.ac.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s@mrc.ac.za" TargetMode="Externa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E839ABCACFE94D9F8270C463042C46" ma:contentTypeVersion="14" ma:contentTypeDescription="Create a new document." ma:contentTypeScope="" ma:versionID="35b068815d89798131409b03c6b66ae2">
  <xsd:schema xmlns:xsd="http://www.w3.org/2001/XMLSchema" xmlns:xs="http://www.w3.org/2001/XMLSchema" xmlns:p="http://schemas.microsoft.com/office/2006/metadata/properties" xmlns:ns1="http://schemas.microsoft.com/sharepoint/v3" xmlns:ns2="c69490d3-24b2-4011-a78b-25ccee5adbd9" xmlns:ns3="74a5f412-ce5e-4f1b-9cdc-65c596adce0f" targetNamespace="http://schemas.microsoft.com/office/2006/metadata/properties" ma:root="true" ma:fieldsID="bf1b692b83da3fbe3c962d6b1253b204" ns1:_="" ns2:_="" ns3:_="">
    <xsd:import namespace="http://schemas.microsoft.com/sharepoint/v3"/>
    <xsd:import namespace="c69490d3-24b2-4011-a78b-25ccee5adbd9"/>
    <xsd:import namespace="74a5f412-ce5e-4f1b-9cdc-65c596adce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9490d3-24b2-4011-a78b-25ccee5ad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9785440-1fa9-49bb-b759-476af3ae911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a5f412-ce5e-4f1b-9cdc-65c596adce0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acdef7e-5fd9-4b6c-99af-5f3bbc310273}" ma:internalName="TaxCatchAll" ma:showField="CatchAllData" ma:web="74a5f412-ce5e-4f1b-9cdc-65c596adce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69490d3-24b2-4011-a78b-25ccee5adbd9">
      <Terms xmlns="http://schemas.microsoft.com/office/infopath/2007/PartnerControls"/>
    </lcf76f155ced4ddcb4097134ff3c332f>
    <_ip_UnifiedCompliancePolicyProperties xmlns="http://schemas.microsoft.com/sharepoint/v3" xsi:nil="true"/>
    <TaxCatchAll xmlns="74a5f412-ce5e-4f1b-9cdc-65c596adce0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E87FD4-71C5-43B8-9100-717AF5338A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69490d3-24b2-4011-a78b-25ccee5adbd9"/>
    <ds:schemaRef ds:uri="74a5f412-ce5e-4f1b-9cdc-65c596adce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BA5401-7EF1-43C9-B518-8E7CA1CEB994}">
  <ds:schemaRefs>
    <ds:schemaRef ds:uri="http://schemas.openxmlformats.org/officeDocument/2006/bibliography"/>
  </ds:schemaRefs>
</ds:datastoreItem>
</file>

<file path=customXml/itemProps3.xml><?xml version="1.0" encoding="utf-8"?>
<ds:datastoreItem xmlns:ds="http://schemas.openxmlformats.org/officeDocument/2006/customXml" ds:itemID="{CD717B62-82E4-4A18-B1EE-976E6246079D}">
  <ds:schemaRefs>
    <ds:schemaRef ds:uri="http://schemas.microsoft.com/office/2006/metadata/properties"/>
    <ds:schemaRef ds:uri="http://schemas.microsoft.com/office/infopath/2007/PartnerControls"/>
    <ds:schemaRef ds:uri="http://schemas.microsoft.com/sharepoint/v3"/>
    <ds:schemaRef ds:uri="c69490d3-24b2-4011-a78b-25ccee5adbd9"/>
    <ds:schemaRef ds:uri="74a5f412-ce5e-4f1b-9cdc-65c596adce0f"/>
  </ds:schemaRefs>
</ds:datastoreItem>
</file>

<file path=customXml/itemProps4.xml><?xml version="1.0" encoding="utf-8"?>
<ds:datastoreItem xmlns:ds="http://schemas.openxmlformats.org/officeDocument/2006/customXml" ds:itemID="{F20B2DB5-609C-428B-B744-8243780790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3793</Words>
  <Characters>26441</Characters>
  <Application>Microsoft Office Word</Application>
  <DocSecurity>0</DocSecurity>
  <Lines>852</Lines>
  <Paragraphs>472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Tshepang Khahlu | SAMRC</dc:creator>
  <cp:keywords/>
  <dc:description/>
  <cp:lastModifiedBy>Sandile Simelane | SAMRC</cp:lastModifiedBy>
  <cp:revision>3</cp:revision>
  <cp:lastPrinted>2026-02-02T11:24:00Z</cp:lastPrinted>
  <dcterms:created xsi:type="dcterms:W3CDTF">2026-10-27T11:19:00Z</dcterms:created>
  <dcterms:modified xsi:type="dcterms:W3CDTF">2026-10-27T11:20:00Z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0x010100EDE839ABCACFE94D9F8270C463042C46</vt:lpwstr>
  </property>
  <property fmtid="{D5CDD505-2E9C-101B-9397-08002B2CF9AE}" pid="3" name="MediaServiceImageTags">
    <vt:lpwstr/>
  </property>
  <property fmtid="{D5CDD505-2E9C-101B-9397-08002B2CF9AE}" pid="4" name="GrammarlyDocumentId">
    <vt:lpwstr>895f9ac1-1615-450d-bae1-6994a69d076a</vt:lpwstr>
  </property>
</Properties>
</file>